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C8F2D" w14:textId="2A98AAA1" w:rsidR="00146DEC" w:rsidRPr="00446603" w:rsidRDefault="00D92E6F" w:rsidP="00DA3A70">
      <w:pPr>
        <w:spacing w:after="0"/>
        <w:jc w:val="center"/>
        <w:rPr>
          <w:rFonts w:eastAsia="Times New Roman" w:cs="Times New Roman"/>
          <w:b/>
          <w:i/>
          <w:sz w:val="20"/>
          <w:szCs w:val="20"/>
        </w:rPr>
      </w:pPr>
      <w:r w:rsidRPr="003A1AF1">
        <w:rPr>
          <w:b/>
          <w:i/>
          <w:noProof/>
          <w:lang w:val="en-US" w:eastAsia="en-US" w:bidi="ar-SA"/>
        </w:rPr>
        <w:drawing>
          <wp:anchor distT="0" distB="0" distL="114300" distR="114300" simplePos="0" relativeHeight="251664896" behindDoc="0" locked="0" layoutInCell="1" allowOverlap="1" wp14:anchorId="3DD69FB5" wp14:editId="6DA1D234">
            <wp:simplePos x="0" y="0"/>
            <wp:positionH relativeFrom="column">
              <wp:posOffset>700405</wp:posOffset>
            </wp:positionH>
            <wp:positionV relativeFrom="paragraph">
              <wp:posOffset>0</wp:posOffset>
            </wp:positionV>
            <wp:extent cx="4754880" cy="1115060"/>
            <wp:effectExtent l="0" t="0" r="762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4880" cy="1115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5D795A" w14:textId="48738C61" w:rsidR="00AD201B" w:rsidRPr="00446603" w:rsidRDefault="00AD201B" w:rsidP="00AD201B">
      <w:pPr>
        <w:spacing w:line="360" w:lineRule="auto"/>
        <w:jc w:val="center"/>
        <w:rPr>
          <w:b/>
          <w:i/>
        </w:rPr>
      </w:pPr>
    </w:p>
    <w:p w14:paraId="06126C99" w14:textId="77777777" w:rsidR="00D92E6F" w:rsidRDefault="00D92E6F" w:rsidP="00AD201B">
      <w:pPr>
        <w:spacing w:line="360" w:lineRule="auto"/>
        <w:jc w:val="center"/>
        <w:rPr>
          <w:b/>
          <w:i/>
        </w:rPr>
      </w:pPr>
    </w:p>
    <w:p w14:paraId="0BDCDBDD" w14:textId="77777777" w:rsidR="00D92E6F" w:rsidRDefault="00D92E6F" w:rsidP="00AD201B">
      <w:pPr>
        <w:spacing w:line="360" w:lineRule="auto"/>
        <w:jc w:val="center"/>
        <w:rPr>
          <w:b/>
          <w:i/>
        </w:rPr>
      </w:pPr>
    </w:p>
    <w:p w14:paraId="140560E4" w14:textId="77777777" w:rsidR="00AD201B" w:rsidRPr="00446603" w:rsidRDefault="00AD201B" w:rsidP="00AD201B">
      <w:pPr>
        <w:spacing w:line="360" w:lineRule="auto"/>
        <w:jc w:val="center"/>
        <w:rPr>
          <w:b/>
          <w:i/>
        </w:rPr>
      </w:pPr>
      <w:r w:rsidRPr="00446603">
        <w:rPr>
          <w:b/>
          <w:i/>
        </w:rPr>
        <w:t>Proiect cofinanţat din Fondul European pentru Dezvoltare Regională prin Programul Operaţional Asistenţă Tehnică 2007 – 2013</w:t>
      </w:r>
    </w:p>
    <w:p w14:paraId="2D62D396" w14:textId="77777777" w:rsidR="008A4B8E" w:rsidRPr="00446603" w:rsidRDefault="008A4B8E" w:rsidP="00DA3A70">
      <w:pPr>
        <w:spacing w:after="0"/>
        <w:jc w:val="both"/>
        <w:rPr>
          <w:rFonts w:eastAsia="Times New Roman" w:cs="Times New Roman"/>
          <w:bCs/>
          <w:smallCaps/>
          <w:color w:val="000000"/>
          <w:sz w:val="32"/>
          <w:szCs w:val="32"/>
        </w:rPr>
      </w:pPr>
    </w:p>
    <w:p w14:paraId="435BE348" w14:textId="77777777" w:rsidR="008A4B8E" w:rsidRPr="00446603" w:rsidRDefault="008A4B8E" w:rsidP="00DA3A70">
      <w:pPr>
        <w:spacing w:after="0"/>
        <w:rPr>
          <w:rFonts w:eastAsia="Calibri" w:cs="Times New Roman"/>
          <w:b/>
          <w:i/>
          <w:color w:val="1F4E79"/>
          <w:sz w:val="32"/>
          <w:szCs w:val="32"/>
        </w:rPr>
      </w:pPr>
    </w:p>
    <w:p w14:paraId="372B0711" w14:textId="025B2F60" w:rsidR="0012573F" w:rsidRPr="00446603" w:rsidRDefault="0012573F" w:rsidP="0012573F">
      <w:pPr>
        <w:spacing w:line="259" w:lineRule="auto"/>
        <w:rPr>
          <w:color w:val="002060"/>
          <w:sz w:val="32"/>
          <w:szCs w:val="32"/>
        </w:rPr>
      </w:pPr>
      <w:r w:rsidRPr="00446603">
        <w:rPr>
          <w:b/>
          <w:smallCaps/>
          <w:color w:val="002060"/>
          <w:sz w:val="32"/>
          <w:szCs w:val="32"/>
        </w:rPr>
        <w:t>R</w:t>
      </w:r>
      <w:r w:rsidRPr="00446603">
        <w:rPr>
          <w:b/>
          <w:color w:val="002060"/>
          <w:sz w:val="32"/>
          <w:szCs w:val="32"/>
        </w:rPr>
        <w:t>omânia</w:t>
      </w:r>
    </w:p>
    <w:p w14:paraId="08BADCB7" w14:textId="77777777" w:rsidR="0012573F" w:rsidRPr="00446603" w:rsidRDefault="0012573F" w:rsidP="0012573F">
      <w:pPr>
        <w:spacing w:line="259" w:lineRule="auto"/>
        <w:rPr>
          <w:b/>
          <w:i/>
          <w:color w:val="1F4E79"/>
          <w:sz w:val="32"/>
          <w:szCs w:val="32"/>
        </w:rPr>
      </w:pPr>
    </w:p>
    <w:p w14:paraId="03B1FB2D" w14:textId="77777777" w:rsidR="0012573F" w:rsidRPr="00446603" w:rsidRDefault="0012573F" w:rsidP="0012573F">
      <w:pPr>
        <w:spacing w:line="259" w:lineRule="auto"/>
        <w:rPr>
          <w:color w:val="1F4E79"/>
          <w:sz w:val="32"/>
          <w:szCs w:val="32"/>
        </w:rPr>
      </w:pPr>
      <w:r w:rsidRPr="00446603">
        <w:rPr>
          <w:b/>
          <w:i/>
          <w:color w:val="1F4E79"/>
          <w:sz w:val="32"/>
          <w:szCs w:val="32"/>
        </w:rPr>
        <w:t>Programul privind schimbările climatice și o creștere economică verde, cu emisii reduse de carbon</w:t>
      </w:r>
    </w:p>
    <w:p w14:paraId="5DFDA4A5" w14:textId="77777777" w:rsidR="008A4B8E" w:rsidRPr="00446603" w:rsidRDefault="008A4B8E" w:rsidP="00DA3A70">
      <w:pPr>
        <w:spacing w:after="0"/>
        <w:rPr>
          <w:rFonts w:eastAsia="Times New Roman" w:cs="Times New Roman"/>
          <w:b/>
          <w:color w:val="002060"/>
          <w:sz w:val="40"/>
          <w:szCs w:val="40"/>
        </w:rPr>
      </w:pPr>
    </w:p>
    <w:p w14:paraId="66A229BA" w14:textId="77777777" w:rsidR="008A4B8E" w:rsidRPr="00446603" w:rsidRDefault="008A4B8E" w:rsidP="00DA3A70">
      <w:pPr>
        <w:spacing w:after="0"/>
        <w:rPr>
          <w:rFonts w:eastAsia="Times New Roman" w:cs="Times New Roman"/>
          <w:b/>
          <w:color w:val="002060"/>
          <w:sz w:val="40"/>
          <w:szCs w:val="40"/>
        </w:rPr>
      </w:pPr>
    </w:p>
    <w:p w14:paraId="7627B1F6" w14:textId="77777777" w:rsidR="008A4B8E" w:rsidRPr="00446603" w:rsidRDefault="00ED3B2D" w:rsidP="00DA3A70">
      <w:pPr>
        <w:spacing w:after="240"/>
        <w:rPr>
          <w:rFonts w:eastAsia="Times New Roman" w:cs="Times New Roman"/>
          <w:b/>
          <w:color w:val="002060"/>
          <w:sz w:val="36"/>
          <w:szCs w:val="36"/>
        </w:rPr>
      </w:pPr>
      <w:r w:rsidRPr="00446603">
        <w:rPr>
          <w:b/>
          <w:color w:val="002060"/>
          <w:sz w:val="36"/>
        </w:rPr>
        <w:t xml:space="preserve">Planul </w:t>
      </w:r>
      <w:r w:rsidR="00303312" w:rsidRPr="00446603">
        <w:rPr>
          <w:b/>
          <w:color w:val="002060"/>
          <w:sz w:val="36"/>
        </w:rPr>
        <w:t xml:space="preserve">naţional </w:t>
      </w:r>
      <w:r w:rsidRPr="00446603">
        <w:rPr>
          <w:b/>
          <w:color w:val="002060"/>
          <w:sz w:val="36"/>
        </w:rPr>
        <w:t xml:space="preserve">de acțiune </w:t>
      </w:r>
      <w:r w:rsidR="00303312" w:rsidRPr="00446603">
        <w:rPr>
          <w:b/>
          <w:color w:val="002060"/>
          <w:sz w:val="36"/>
        </w:rPr>
        <w:t xml:space="preserve">2016-2020 </w:t>
      </w:r>
      <w:r w:rsidR="009D6E5A" w:rsidRPr="00446603">
        <w:rPr>
          <w:b/>
          <w:color w:val="002060"/>
          <w:sz w:val="36"/>
        </w:rPr>
        <w:t xml:space="preserve">privind schimbările climatice </w:t>
      </w:r>
    </w:p>
    <w:p w14:paraId="6BE3320F" w14:textId="77777777" w:rsidR="008A4B8E" w:rsidRPr="00446603" w:rsidRDefault="008A4B8E" w:rsidP="00DA3A70">
      <w:pPr>
        <w:spacing w:after="240"/>
        <w:rPr>
          <w:rFonts w:eastAsia="Times New Roman" w:cs="Times New Roman"/>
          <w:b/>
          <w:color w:val="002060"/>
          <w:sz w:val="36"/>
          <w:szCs w:val="36"/>
        </w:rPr>
      </w:pPr>
    </w:p>
    <w:p w14:paraId="060467DB" w14:textId="7A8E0889" w:rsidR="005B6CE5" w:rsidRPr="00446603" w:rsidRDefault="008A4B8E" w:rsidP="005B6CE5">
      <w:pPr>
        <w:spacing w:after="0"/>
        <w:rPr>
          <w:rFonts w:eastAsia="Times New Roman" w:cs="Times New Roman"/>
          <w:bCs/>
          <w:color w:val="000000"/>
          <w:sz w:val="32"/>
          <w:szCs w:val="32"/>
        </w:rPr>
      </w:pPr>
      <w:r w:rsidRPr="00446603">
        <w:rPr>
          <w:b/>
          <w:color w:val="002060"/>
          <w:sz w:val="36"/>
        </w:rPr>
        <w:t>Versiune</w:t>
      </w:r>
      <w:r w:rsidR="009D6E5A" w:rsidRPr="00446603">
        <w:rPr>
          <w:b/>
          <w:color w:val="002060"/>
          <w:sz w:val="36"/>
        </w:rPr>
        <w:t xml:space="preserve">a </w:t>
      </w:r>
      <w:r w:rsidR="00EE6DBA">
        <w:rPr>
          <w:b/>
          <w:color w:val="002060"/>
          <w:sz w:val="36"/>
        </w:rPr>
        <w:t>pentru dezbate</w:t>
      </w:r>
      <w:bookmarkStart w:id="0" w:name="_GoBack"/>
      <w:bookmarkEnd w:id="0"/>
      <w:r w:rsidR="00EE6DBA">
        <w:rPr>
          <w:b/>
          <w:color w:val="002060"/>
          <w:sz w:val="36"/>
        </w:rPr>
        <w:t>re publică</w:t>
      </w:r>
      <w:r w:rsidR="00EE6DBA" w:rsidRPr="00446603">
        <w:rPr>
          <w:b/>
          <w:color w:val="002060"/>
          <w:sz w:val="36"/>
        </w:rPr>
        <w:t xml:space="preserve"> </w:t>
      </w:r>
    </w:p>
    <w:p w14:paraId="72110084" w14:textId="77777777" w:rsidR="008A4B8E" w:rsidRPr="00446603" w:rsidRDefault="008A4B8E" w:rsidP="00DA3A70">
      <w:pPr>
        <w:spacing w:after="0"/>
        <w:rPr>
          <w:rFonts w:eastAsia="Times New Roman" w:cs="Times New Roman"/>
          <w:bCs/>
          <w:color w:val="000000"/>
          <w:sz w:val="32"/>
          <w:szCs w:val="32"/>
        </w:rPr>
      </w:pPr>
    </w:p>
    <w:p w14:paraId="114DBE7E" w14:textId="77777777" w:rsidR="008A4B8E" w:rsidRPr="00446603" w:rsidRDefault="008A4B8E" w:rsidP="00DA3A70">
      <w:pPr>
        <w:spacing w:after="0"/>
        <w:rPr>
          <w:rFonts w:eastAsia="Times New Roman" w:cs="Times New Roman"/>
          <w:bCs/>
          <w:color w:val="000000"/>
          <w:sz w:val="32"/>
          <w:szCs w:val="32"/>
        </w:rPr>
      </w:pPr>
    </w:p>
    <w:p w14:paraId="7D21CE27" w14:textId="77777777" w:rsidR="00146DEC" w:rsidRPr="00446603" w:rsidRDefault="00146DEC" w:rsidP="00DA3A70">
      <w:pPr>
        <w:spacing w:after="240"/>
        <w:rPr>
          <w:b/>
          <w:color w:val="002060"/>
          <w:sz w:val="36"/>
          <w:szCs w:val="36"/>
        </w:rPr>
      </w:pPr>
    </w:p>
    <w:p w14:paraId="14EEA8E7" w14:textId="26B43BB0" w:rsidR="00146DEC" w:rsidRPr="00446603" w:rsidRDefault="00515D03" w:rsidP="00DA3A70">
      <w:pPr>
        <w:rPr>
          <w:sz w:val="24"/>
          <w:szCs w:val="24"/>
        </w:rPr>
      </w:pPr>
      <w:r w:rsidRPr="003A1AF1">
        <w:rPr>
          <w:b/>
          <w:noProof/>
          <w:color w:val="002060"/>
          <w:sz w:val="36"/>
          <w:lang w:val="en-US" w:eastAsia="en-US" w:bidi="ar-SA"/>
        </w:rPr>
        <w:drawing>
          <wp:anchor distT="0" distB="0" distL="114300" distR="114300" simplePos="0" relativeHeight="251668992" behindDoc="0" locked="0" layoutInCell="1" allowOverlap="1" wp14:anchorId="4E9DC9C9" wp14:editId="1653122B">
            <wp:simplePos x="0" y="0"/>
            <wp:positionH relativeFrom="column">
              <wp:posOffset>2685415</wp:posOffset>
            </wp:positionH>
            <wp:positionV relativeFrom="paragraph">
              <wp:posOffset>8287385</wp:posOffset>
            </wp:positionV>
            <wp:extent cx="2266950" cy="457200"/>
            <wp:effectExtent l="0" t="0" r="0" b="0"/>
            <wp:wrapNone/>
            <wp:docPr id="2" name="Picture 2" descr="http://intresources.worldbank.org/INTGSDGRAPHICSMAPDESIGN/Resources/285524-1397514004752/9538203-1397514029243/WB-WBG-horizontal-RGB-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esources.worldbank.org/INTGSDGRAPHICSMAPDESIGN/Resources/285524-1397514004752/9538203-1397514029243/WB-WBG-horizontal-RGB-we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2060"/>
          <w:sz w:val="36"/>
        </w:rPr>
        <w:t>Septembrie</w:t>
      </w:r>
      <w:r w:rsidRPr="00446603">
        <w:rPr>
          <w:b/>
          <w:color w:val="002060"/>
          <w:sz w:val="36"/>
        </w:rPr>
        <w:t xml:space="preserve"> </w:t>
      </w:r>
      <w:r w:rsidR="00AE45EF" w:rsidRPr="00446603">
        <w:rPr>
          <w:b/>
          <w:color w:val="002060"/>
          <w:sz w:val="36"/>
        </w:rPr>
        <w:t>2015</w:t>
      </w:r>
    </w:p>
    <w:p w14:paraId="22D26DC7" w14:textId="77777777" w:rsidR="00146DEC" w:rsidRPr="00446603" w:rsidRDefault="00A734D0" w:rsidP="00DA3A70">
      <w:pPr>
        <w:rPr>
          <w:sz w:val="24"/>
          <w:szCs w:val="24"/>
        </w:rPr>
      </w:pPr>
      <w:r w:rsidRPr="00446603">
        <w:rPr>
          <w:noProof/>
          <w:lang w:val="en-US" w:eastAsia="en-US" w:bidi="ar-SA"/>
        </w:rPr>
        <mc:AlternateContent>
          <mc:Choice Requires="wpg">
            <w:drawing>
              <wp:anchor distT="0" distB="0" distL="114300" distR="114300" simplePos="0" relativeHeight="251654656" behindDoc="0" locked="0" layoutInCell="1" allowOverlap="1" wp14:anchorId="2737CC7C" wp14:editId="22AC76F5">
                <wp:simplePos x="0" y="0"/>
                <wp:positionH relativeFrom="column">
                  <wp:posOffset>0</wp:posOffset>
                </wp:positionH>
                <wp:positionV relativeFrom="paragraph">
                  <wp:posOffset>46990</wp:posOffset>
                </wp:positionV>
                <wp:extent cx="5725160" cy="99695"/>
                <wp:effectExtent l="0" t="0" r="8890" b="0"/>
                <wp:wrapNone/>
                <wp:docPr id="5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5160" cy="99695"/>
                          <a:chOff x="0" y="0"/>
                          <a:chExt cx="9016" cy="157"/>
                        </a:xfrm>
                      </wpg:grpSpPr>
                      <wps:wsp>
                        <wps:cNvPr id="52" name="Text Box 3"/>
                        <wps:cNvSpPr txBox="1">
                          <a:spLocks noChangeArrowheads="1"/>
                        </wps:cNvSpPr>
                        <wps:spPr bwMode="auto">
                          <a:xfrm>
                            <a:off x="0" y="0"/>
                            <a:ext cx="7517" cy="157"/>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3FF02" w14:textId="77777777" w:rsidR="00895799" w:rsidRDefault="00895799" w:rsidP="00146DEC">
                              <w:pPr>
                                <w:pStyle w:val="Bodytext1"/>
                              </w:pPr>
                              <w:r>
                                <w:t>[Tastați un citat din document sau rezumatul unui aspect interesant. Caseta text poate fi poziționată oriunde în document. Utilizați fila Instrumente de desen pentru a modifica formatarea casetei text a citatului.]</w:t>
                              </w:r>
                            </w:p>
                          </w:txbxContent>
                        </wps:txbx>
                        <wps:bodyPr rot="0" vert="horz" wrap="square" lIns="91440" tIns="45720" rIns="91440" bIns="45720" anchor="t" anchorCtr="0" upright="1">
                          <a:noAutofit/>
                        </wps:bodyPr>
                      </wps:wsp>
                      <wps:wsp>
                        <wps:cNvPr id="53" name="Text Box 4"/>
                        <wps:cNvSpPr txBox="1">
                          <a:spLocks noChangeArrowheads="1"/>
                        </wps:cNvSpPr>
                        <wps:spPr bwMode="auto">
                          <a:xfrm>
                            <a:off x="7826" y="0"/>
                            <a:ext cx="160" cy="157"/>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83D5F" w14:textId="77777777" w:rsidR="00895799" w:rsidRDefault="00895799" w:rsidP="00146DEC">
                              <w:pPr>
                                <w:pStyle w:val="Bodytext1"/>
                              </w:pPr>
                              <w:r>
                                <w:t>[Tastați un citat din document sau rezumatul unui aspect interesant. Caseta text poate fi poziționată oriunde în document. Utilizați fila Instrumente de desen pentru a modifica formatarea casetei text a citatului.]</w:t>
                              </w:r>
                            </w:p>
                          </w:txbxContent>
                        </wps:txbx>
                        <wps:bodyPr rot="0" vert="horz" wrap="square" lIns="91440" tIns="45720" rIns="91440" bIns="45720" anchor="t" anchorCtr="0" upright="1">
                          <a:noAutofit/>
                        </wps:bodyPr>
                      </wps:wsp>
                      <wps:wsp>
                        <wps:cNvPr id="54" name="Text Box 5"/>
                        <wps:cNvSpPr txBox="1">
                          <a:spLocks noChangeArrowheads="1"/>
                        </wps:cNvSpPr>
                        <wps:spPr bwMode="auto">
                          <a:xfrm>
                            <a:off x="8066" y="0"/>
                            <a:ext cx="160" cy="157"/>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65093" w14:textId="77777777" w:rsidR="00895799" w:rsidRDefault="00895799" w:rsidP="00146DEC">
                              <w:pPr>
                                <w:pStyle w:val="Bodytext1"/>
                              </w:pPr>
                              <w:r>
                                <w:t>[Tastați un citat din document sau rezumatul unui aspect interesant. Caseta text poate fi poziționată oriunde în document. Utilizați fila Instrumente de desen pentru a modifica formatarea casetei text a citatului.]</w:t>
                              </w:r>
                            </w:p>
                          </w:txbxContent>
                        </wps:txbx>
                        <wps:bodyPr rot="0" vert="horz" wrap="square" lIns="91440" tIns="45720" rIns="91440" bIns="45720" anchor="t" anchorCtr="0" upright="1">
                          <a:noAutofit/>
                        </wps:bodyPr>
                      </wps:wsp>
                      <wps:wsp>
                        <wps:cNvPr id="55" name="Text Box 6"/>
                        <wps:cNvSpPr txBox="1">
                          <a:spLocks noChangeArrowheads="1"/>
                        </wps:cNvSpPr>
                        <wps:spPr bwMode="auto">
                          <a:xfrm>
                            <a:off x="8326" y="0"/>
                            <a:ext cx="160" cy="157"/>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6BDF2" w14:textId="77777777" w:rsidR="00895799" w:rsidRDefault="00895799" w:rsidP="00146DEC">
                              <w:pPr>
                                <w:pStyle w:val="Bodytext1"/>
                              </w:pPr>
                              <w:r>
                                <w:t>[Tastați un citat din document sau rezumatul unui aspect interesant. Caseta text poate fi poziționată oriunde în document. Utilizați fila Instrumente de desen pentru a modifica formatarea casetei text a citatului.]</w:t>
                              </w:r>
                            </w:p>
                          </w:txbxContent>
                        </wps:txbx>
                        <wps:bodyPr rot="0" vert="horz" wrap="square" lIns="91440" tIns="45720" rIns="91440" bIns="45720" anchor="t" anchorCtr="0" upright="1">
                          <a:noAutofit/>
                        </wps:bodyPr>
                      </wps:wsp>
                      <wps:wsp>
                        <wps:cNvPr id="56" name="Text Box 7"/>
                        <wps:cNvSpPr txBox="1">
                          <a:spLocks noChangeArrowheads="1"/>
                        </wps:cNvSpPr>
                        <wps:spPr bwMode="auto">
                          <a:xfrm>
                            <a:off x="8591" y="0"/>
                            <a:ext cx="160" cy="157"/>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578352" w14:textId="77777777" w:rsidR="00895799" w:rsidRDefault="00895799" w:rsidP="00146DEC">
                              <w:pPr>
                                <w:pStyle w:val="Bodytext1"/>
                              </w:pPr>
                              <w:r>
                                <w:t>[Tastați un citat din document sau rezumatul unui aspect interesant. Caseta text poate fi poziționată oriunde în document. Utilizați fila Instrumente de desen pentru a modifica formatarea casetei text a citatului.]</w:t>
                              </w:r>
                            </w:p>
                          </w:txbxContent>
                        </wps:txbx>
                        <wps:bodyPr rot="0" vert="horz" wrap="square" lIns="91440" tIns="45720" rIns="91440" bIns="45720" anchor="t" anchorCtr="0" upright="1">
                          <a:noAutofit/>
                        </wps:bodyPr>
                      </wps:wsp>
                      <wps:wsp>
                        <wps:cNvPr id="57" name="Text Box 8"/>
                        <wps:cNvSpPr txBox="1">
                          <a:spLocks noChangeArrowheads="1"/>
                        </wps:cNvSpPr>
                        <wps:spPr bwMode="auto">
                          <a:xfrm>
                            <a:off x="8856" y="0"/>
                            <a:ext cx="160" cy="157"/>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EE078" w14:textId="77777777" w:rsidR="00895799" w:rsidRDefault="00895799" w:rsidP="00146DEC">
                              <w:pPr>
                                <w:pStyle w:val="Bodytext1"/>
                              </w:pPr>
                              <w:r>
                                <w:t>[Tastați un citat din document sau rezumatul unui aspect interesant. Caseta text poate fi poziționată oriunde în document. Utilizați fila Instrumente de desen pentru a modifica formatarea casetei text a citatului.]</w:t>
                              </w:r>
                            </w:p>
                          </w:txbxContent>
                        </wps:txbx>
                        <wps:bodyPr rot="0" vert="horz" wrap="square" lIns="91440" tIns="45720" rIns="91440" bIns="45720" anchor="t" anchorCtr="0" upright="1">
                          <a:noAutofit/>
                        </wps:bodyPr>
                      </wps:wsp>
                      <wps:wsp>
                        <wps:cNvPr id="58" name="Text Box 9"/>
                        <wps:cNvSpPr txBox="1">
                          <a:spLocks noChangeArrowheads="1"/>
                        </wps:cNvSpPr>
                        <wps:spPr bwMode="auto">
                          <a:xfrm>
                            <a:off x="7585" y="0"/>
                            <a:ext cx="160" cy="157"/>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120B5" w14:textId="77777777" w:rsidR="00895799" w:rsidRDefault="00895799" w:rsidP="00146DEC">
                              <w:pPr>
                                <w:pStyle w:val="Bodytext1"/>
                              </w:pPr>
                              <w:r>
                                <w:t>[Tastați un citat din document sau rezumatul unui aspect interesant. Caseta text poate fi poziționată oriunde în document. Utilizați fila Instrumente de desen pentru a modifica formatarea casetei text a citatului.]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7CC7C" id="Group 19" o:spid="_x0000_s1026" style="position:absolute;margin-left:0;margin-top:3.7pt;width:450.8pt;height:7.85pt;z-index:251654656" coordsize="9016,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">
                <v:shapetype id="_x0000_t202" coordsize="21600,21600" o:spt="202" path="m,l,21600r21600,l21600,xe">
                  <v:stroke joinstyle="miter"/>
                  <v:path gradientshapeok="t" o:connecttype="rect"/>
                </v:shapetype>
                <v:shape id="Text Box 3" o:spid="_x0000_s1027" type="#_x0000_t202" style="position:absolute;width:7517;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g3QsMA&#10;AADbAAAADwAAAGRycy9kb3ducmV2LnhtbESPQWsCMRSE74X+h/AK3mq2YotujVIFwVtRl1Jvj+R1&#10;d9nNy5pEd/vvG0HocZiZb5jFarCtuJIPtWMFL+MMBLF2puZSQXHcPs9AhIhssHVMCn4pwGr5+LDA&#10;3Lie93Q9xFIkCIccFVQxdrmUQVdkMYxdR5y8H+ctxiR9KY3HPsFtKydZ9iYt1pwWKuxoU5FuDheb&#10;KFN9/twXenf6+u7nvmn0du21UqOn4eMdRKQh/ofv7Z1R8DqB25f0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g3QsMAAADbAAAADwAAAAAAAAAAAAAAAACYAgAAZHJzL2Rv&#10;d25yZXYueG1sUEsFBgAAAAAEAAQA9QAAAIgDAAAAAA==&#10;" fillcolor="#002060" stroked="f">
                  <v:textbox>
                    <w:txbxContent>
                      <w:p w14:paraId="4DF3FF02" w14:textId="77777777" w:rsidR="00895799" w:rsidRDefault="00895799" w:rsidP="00146DEC">
                        <w:pPr>
                          <w:pStyle w:val="Bodytext1"/>
                        </w:pPr>
                        <w:r>
                          <w:t>[Tastați un citat din document sau rezumatul unui aspect interesant. Caseta text poate fi poziționată oriunde în document. Utilizați fila Instrumente de desen pentru a modifica formatarea casetei text a citatului.]</w:t>
                        </w:r>
                      </w:p>
                    </w:txbxContent>
                  </v:textbox>
                </v:shape>
                <v:shape id="Text Box 4" o:spid="_x0000_s1028" type="#_x0000_t202" style="position:absolute;left:7826;width:160;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MfCsQA&#10;AADbAAAADwAAAGRycy9kb3ducmV2LnhtbESPT2sCMRTE7wW/Q3hCbzWr0iJboxTBom0v/jno7bF5&#10;3SzdvCxJ1PjtG0HwOMzMb5jpPNlWnMmHxrGC4aAAQVw53XCtYL9bvkxAhIissXVMCq4UYD7rPU2x&#10;1O7CGzpvYy0yhEOJCkyMXSllqAxZDAPXEWfv13mLMUtfS+3xkuG2laOieJMWG84LBjtaGKr+tier&#10;YGU+v8brXXPct9XBU/qenNLmR6nnfvp4BxEpxUf43l5pBa9juH3JP0D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jHwrEAAAA2wAAAA8AAAAAAAAAAAAAAAAAmAIAAGRycy9k&#10;b3ducmV2LnhtbFBLBQYAAAAABAAEAPUAAACJAwAAAAA=&#10;" fillcolor="#7030a0" stroked="f">
                  <v:textbox>
                    <w:txbxContent>
                      <w:p w14:paraId="7A583D5F" w14:textId="77777777" w:rsidR="00895799" w:rsidRDefault="00895799" w:rsidP="00146DEC">
                        <w:pPr>
                          <w:pStyle w:val="Bodytext1"/>
                        </w:pPr>
                        <w:r>
                          <w:t>[Tastați un citat din document sau rezumatul unui aspect interesant. Caseta text poate fi poziționată oriunde în document. Utilizați fila Instrumente de desen pentru a modifica formatarea casetei text a citatului.]</w:t>
                        </w:r>
                      </w:p>
                    </w:txbxContent>
                  </v:textbox>
                </v:shape>
                <v:shape id="Text Box 5" o:spid="_x0000_s1029" type="#_x0000_t202" style="position:absolute;left:8066;width:160;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VpRMMA&#10;AADbAAAADwAAAGRycy9kb3ducmV2LnhtbESPQWvCQBSE74L/YXmCN91taUWim5AGLF5KbRTPr9nX&#10;JDT7NmRXjf++Wyj0OMzMN8w2G20nrjT41rGGh6UCQVw503Kt4XTcLdYgfEA22DkmDXfykKXTyRYT&#10;4278Qdcy1CJC2CeooQmhT6T0VUMW/dL1xNH7coPFEOVQSzPgLcJtJx+VWkmLLceFBnsqGqq+y4vV&#10;ML4qfMOzeSnX6oD3QsnPkL9rPZ+N+QZEoDH8h//ae6Ph+Ql+v8QfIN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VpRMMAAADbAAAADwAAAAAAAAAAAAAAAACYAgAAZHJzL2Rv&#10;d25yZXYueG1sUEsFBgAAAAAEAAQA9QAAAIgDAAAAAA==&#10;" fillcolor="#0070c0" stroked="f">
                  <v:textbox>
                    <w:txbxContent>
                      <w:p w14:paraId="36265093" w14:textId="77777777" w:rsidR="00895799" w:rsidRDefault="00895799" w:rsidP="00146DEC">
                        <w:pPr>
                          <w:pStyle w:val="Bodytext1"/>
                        </w:pPr>
                        <w:r>
                          <w:t>[Tastați un citat din document sau rezumatul unui aspect interesant. Caseta text poate fi poziționată oriunde în document. Utilizați fila Instrumente de desen pentru a modifica formatarea casetei text a citatului.]</w:t>
                        </w:r>
                      </w:p>
                    </w:txbxContent>
                  </v:textbox>
                </v:shape>
                <v:shape id="Text Box 6" o:spid="_x0000_s1030" type="#_x0000_t202" style="position:absolute;left:8326;width:160;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C/NcEA&#10;AADbAAAADwAAAGRycy9kb3ducmV2LnhtbESP0WrCQBRE3wv+w3IFX4rZaFE0ugkiWPqq7QdcsjfZ&#10;YPZuzG40/r1bKPRxmJkzzL4YbSvu1PvGsYJFkoIgLp1uuFbw832ab0D4gKyxdUwKnuShyCdve8y0&#10;e/CZ7pdQiwhhn6ECE0KXSelLQxZ94jri6FWutxii7Gupe3xEuG3lMk3X0mLDccFgR0dD5fUyWAVD&#10;dSN9PYftwOvU2I/Pd31oB6Vm0/GwAxFoDP/hv/aXVrBawe+X+ANk/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gvzXBAAAA2wAAAA8AAAAAAAAAAAAAAAAAmAIAAGRycy9kb3du&#10;cmV2LnhtbFBLBQYAAAAABAAEAPUAAACGAwAAAAA=&#10;" fillcolor="#00b0f0" stroked="f">
                  <v:textbox>
                    <w:txbxContent>
                      <w:p w14:paraId="2246BDF2" w14:textId="77777777" w:rsidR="00895799" w:rsidRDefault="00895799" w:rsidP="00146DEC">
                        <w:pPr>
                          <w:pStyle w:val="Bodytext1"/>
                        </w:pPr>
                        <w:r>
                          <w:t>[Tastați un citat din document sau rezumatul unui aspect interesant. Caseta text poate fi poziționată oriunde în document. Utilizați fila Instrumente de desen pentru a modifica formatarea casetei text a citatului.]</w:t>
                        </w:r>
                      </w:p>
                    </w:txbxContent>
                  </v:textbox>
                </v:shape>
                <v:shape id="Text Box 7" o:spid="_x0000_s1031" type="#_x0000_t202" style="position:absolute;left:8591;width:160;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5pLsQA&#10;AADbAAAADwAAAGRycy9kb3ducmV2LnhtbESPQWvCQBSE70L/w/IKXqRuKigldRVbFcWTNYVeX7Ov&#10;2dDs25hdTfz3riB4HGbmG2Y672wlztT40rGC12ECgjh3uuRCwXe2fnkD4QOyxsoxKbiQh/nsqTfF&#10;VLuWv+h8CIWIEPYpKjAh1KmUPjdk0Q9dTRy9P9dYDFE2hdQNthFuKzlKkom0WHJcMFjTp6H8/3Cy&#10;Csrjx+r0u9zuzH6RUTvIuNiYH6X6z93iHUSgLjzC9/ZWKxhP4PYl/gA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eaS7EAAAA2wAAAA8AAAAAAAAAAAAAAAAAmAIAAGRycy9k&#10;b3ducmV2LnhtbFBLBQYAAAAABAAEAPUAAACJAwAAAAA=&#10;" fillcolor="#b6dde8" stroked="f">
                  <v:textbox>
                    <w:txbxContent>
                      <w:p w14:paraId="6A578352" w14:textId="77777777" w:rsidR="00895799" w:rsidRDefault="00895799" w:rsidP="00146DEC">
                        <w:pPr>
                          <w:pStyle w:val="Bodytext1"/>
                        </w:pPr>
                        <w:r>
                          <w:t>[Tastați un citat din document sau rezumatul unui aspect interesant. Caseta text poate fi poziționată oriunde în document. Utilizați fila Instrumente de desen pentru a modifica formatarea casetei text a citatului.]</w:t>
                        </w:r>
                      </w:p>
                    </w:txbxContent>
                  </v:textbox>
                </v:shape>
                <v:shape id="Text Box 8" o:spid="_x0000_s1032" type="#_x0000_t202" style="position:absolute;left:8856;width:160;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MtcUA&#10;AADbAAAADwAAAGRycy9kb3ducmV2LnhtbESPT2vCQBTE7wW/w/IEL0U3FdpKdBXtHyqeqhG8PrPP&#10;bDD7Ns2uJn57t1DocZiZ3zCzRWcrcaXGl44VPI0SEMS50yUXCvbZ53ACwgdkjZVjUnAjD4t572GG&#10;qXYtb+m6C4WIEPYpKjAh1KmUPjdk0Y9cTRy9k2sshiibQuoG2wi3lRwnyYu0WHJcMFjTm6H8vLtY&#10;BeXP6uNyfF9vzPcyo/Yx4+LLHJQa9LvlFESgLvyH/9prreD5FX6/x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0sy1xQAAANsAAAAPAAAAAAAAAAAAAAAAAJgCAABkcnMv&#10;ZG93bnJldi54bWxQSwUGAAAAAAQABAD1AAAAigMAAAAA&#10;" fillcolor="#b6dde8" stroked="f">
                  <v:textbox>
                    <w:txbxContent>
                      <w:p w14:paraId="08FEE078" w14:textId="77777777" w:rsidR="00895799" w:rsidRDefault="00895799" w:rsidP="00146DEC">
                        <w:pPr>
                          <w:pStyle w:val="Bodytext1"/>
                        </w:pPr>
                        <w:r>
                          <w:t>[Tastați un citat din document sau rezumatul unui aspect interesant. Caseta text poate fi poziționată oriunde în document. Utilizați fila Instrumente de desen pentru a modifica formatarea casetei text a citatului.]</w:t>
                        </w:r>
                      </w:p>
                    </w:txbxContent>
                  </v:textbox>
                </v:shape>
                <v:shape id="Text Box 9" o:spid="_x0000_s1033" type="#_x0000_t202" style="position:absolute;left:7585;width:160;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AqMQA&#10;AADbAAAADwAAAGRycy9kb3ducmV2LnhtbESPTUvDQBCG74L/YRnBm91Yaqmx26KFQm/SD0Rvw+6Y&#10;hGRn4+62if/eOQg9Du+8z8yzXI++UxeKqQls4HFSgCK2wTVcGTgdtw8LUCkjO+wCk4FfSrBe3d4s&#10;sXRh4D1dDrlSAuFUooE6577UOtmaPKZJ6Ikl+w7RY5YxVtpFHATuOz0tirn22LBcqLGnTU22PZy9&#10;UGb2531/sruvj8/hObat3b5Fa8z93fj6AirTmK/L/+2dM/Akz4qLeI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QAKjEAAAA2wAAAA8AAAAAAAAAAAAAAAAAmAIAAGRycy9k&#10;b3ducmV2LnhtbFBLBQYAAAAABAAEAPUAAACJAwAAAAA=&#10;" fillcolor="#002060" stroked="f">
                  <v:textbox>
                    <w:txbxContent>
                      <w:p w14:paraId="60A120B5" w14:textId="77777777" w:rsidR="00895799" w:rsidRDefault="00895799" w:rsidP="00146DEC">
                        <w:pPr>
                          <w:pStyle w:val="Bodytext1"/>
                        </w:pPr>
                        <w:r>
                          <w:t>[Tastați un citat din document sau rezumatul unui aspect interesant. Caseta text poate fi poziționată oriunde în document. Utilizați fila Instrumente de desen pentru a modifica formatarea casetei text a citatului.]</w:t>
                        </w:r>
                      </w:p>
                    </w:txbxContent>
                  </v:textbox>
                </v:shape>
              </v:group>
            </w:pict>
          </mc:Fallback>
        </mc:AlternateContent>
      </w:r>
    </w:p>
    <w:p w14:paraId="7DCA262F" w14:textId="4B80C753" w:rsidR="00146DEC" w:rsidRPr="00446603" w:rsidRDefault="005339C4" w:rsidP="00DA3A70">
      <w:pPr>
        <w:rPr>
          <w:rFonts w:eastAsia="Calibri"/>
          <w:b/>
          <w:sz w:val="24"/>
          <w:szCs w:val="24"/>
        </w:rPr>
      </w:pPr>
      <w:r w:rsidRPr="00446603">
        <w:rPr>
          <w:rFonts w:eastAsia="Calibri"/>
          <w:b/>
          <w:noProof/>
          <w:sz w:val="24"/>
          <w:szCs w:val="24"/>
          <w:lang w:val="en-US" w:eastAsia="en-US" w:bidi="ar-SA"/>
        </w:rPr>
        <w:drawing>
          <wp:anchor distT="0" distB="0" distL="114300" distR="114300" simplePos="0" relativeHeight="251666944" behindDoc="0" locked="0" layoutInCell="1" allowOverlap="1" wp14:anchorId="37955C49" wp14:editId="3642CC1F">
            <wp:simplePos x="0" y="0"/>
            <wp:positionH relativeFrom="column">
              <wp:posOffset>1704975</wp:posOffset>
            </wp:positionH>
            <wp:positionV relativeFrom="paragraph">
              <wp:posOffset>302895</wp:posOffset>
            </wp:positionV>
            <wp:extent cx="2266950" cy="457200"/>
            <wp:effectExtent l="0" t="0" r="0" b="0"/>
            <wp:wrapNone/>
            <wp:docPr id="8" name="Picture 8" descr="http://intresources.worldbank.org/INTGSDGRAPHICSMAPDESIGN/Resources/285524-1397514004752/9538203-1397514029243/WB-WBG-horizontal-RGB-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esources.worldbank.org/INTGSDGRAPHICSMAPDESIGN/Resources/285524-1397514004752/9538203-1397514029243/WB-WBG-horizontal-RGB-we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7D06F" w14:textId="1A6FBBB5" w:rsidR="00146DEC" w:rsidRPr="00446603" w:rsidRDefault="00AD201B" w:rsidP="00DA3A70">
      <w:pPr>
        <w:rPr>
          <w:rFonts w:eastAsia="Calibri"/>
          <w:b/>
          <w:sz w:val="24"/>
          <w:szCs w:val="24"/>
        </w:rPr>
      </w:pPr>
      <w:r w:rsidRPr="00446603">
        <w:rPr>
          <w:noProof/>
          <w:lang w:val="en-US" w:eastAsia="en-US" w:bidi="ar-SA"/>
        </w:rPr>
        <w:drawing>
          <wp:anchor distT="0" distB="0" distL="114300" distR="114300" simplePos="0" relativeHeight="251660800" behindDoc="0" locked="0" layoutInCell="1" allowOverlap="1" wp14:anchorId="4D5C5A89" wp14:editId="6B0A2930">
            <wp:simplePos x="0" y="0"/>
            <wp:positionH relativeFrom="column">
              <wp:posOffset>1714500</wp:posOffset>
            </wp:positionH>
            <wp:positionV relativeFrom="paragraph">
              <wp:posOffset>114300</wp:posOffset>
            </wp:positionV>
            <wp:extent cx="45719" cy="95250"/>
            <wp:effectExtent l="0" t="0" r="0" b="0"/>
            <wp:wrapNone/>
            <wp:docPr id="1" name="Picture 1" descr="http://intresources.worldbank.org/INTGSDGRAPHICSMAPDESIGN/Resources/285524-1397514004752/9538203-1397514029243/WB-WBG-horizontal-RGB-web.jpg"/>
            <wp:cNvGraphicFramePr/>
            <a:graphic xmlns:a="http://schemas.openxmlformats.org/drawingml/2006/main">
              <a:graphicData uri="http://schemas.openxmlformats.org/drawingml/2006/picture">
                <pic:pic xmlns:pic="http://schemas.openxmlformats.org/drawingml/2006/picture">
                  <pic:nvPicPr>
                    <pic:cNvPr id="1" name="Picture 1" descr="http://intresources.worldbank.org/INTGSDGRAPHICSMAPDESIGN/Resources/285524-1397514004752/9538203-1397514029243/WB-WBG-horizontal-RGB-web.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714" cy="103574"/>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Theme="minorHAnsi" w:eastAsiaTheme="minorHAnsi" w:hAnsiTheme="minorHAnsi" w:cstheme="minorBidi"/>
          <w:b w:val="0"/>
          <w:bCs w:val="0"/>
          <w:color w:val="auto"/>
          <w:sz w:val="22"/>
          <w:szCs w:val="22"/>
        </w:rPr>
        <w:id w:val="20413108"/>
        <w:docPartObj>
          <w:docPartGallery w:val="Table of Contents"/>
          <w:docPartUnique/>
        </w:docPartObj>
      </w:sdtPr>
      <w:sdtEndPr>
        <w:rPr>
          <w:rFonts w:eastAsiaTheme="minorEastAsia"/>
        </w:rPr>
      </w:sdtEndPr>
      <w:sdtContent>
        <w:p w14:paraId="0FF2AF3A" w14:textId="77777777" w:rsidR="00E425EA" w:rsidRPr="00927695" w:rsidRDefault="00E425EA">
          <w:pPr>
            <w:pStyle w:val="TOCHeading"/>
            <w:spacing w:before="0" w:line="240" w:lineRule="auto"/>
            <w:rPr>
              <w:rFonts w:asciiTheme="minorHAnsi" w:hAnsiTheme="minorHAnsi"/>
            </w:rPr>
          </w:pPr>
          <w:r w:rsidRPr="00927695">
            <w:rPr>
              <w:rFonts w:asciiTheme="minorHAnsi" w:hAnsiTheme="minorHAnsi"/>
            </w:rPr>
            <w:t>Cuprins</w:t>
          </w:r>
        </w:p>
        <w:p w14:paraId="704A490F" w14:textId="2B1DCDD3" w:rsidR="001D6336" w:rsidRDefault="00820F04" w:rsidP="001D6336">
          <w:pPr>
            <w:pStyle w:val="TOC1"/>
            <w:tabs>
              <w:tab w:val="left" w:pos="440"/>
            </w:tabs>
            <w:spacing w:after="0"/>
            <w:rPr>
              <w:noProof/>
              <w:lang w:val="en-US" w:eastAsia="en-US" w:bidi="ar-SA"/>
            </w:rPr>
          </w:pPr>
          <w:r w:rsidRPr="00446603">
            <w:fldChar w:fldCharType="begin"/>
          </w:r>
          <w:r w:rsidR="00E425EA" w:rsidRPr="00927695">
            <w:instrText xml:space="preserve"> TOC \o "1-3" \h \z \u </w:instrText>
          </w:r>
          <w:r w:rsidRPr="00446603">
            <w:fldChar w:fldCharType="separate"/>
          </w:r>
          <w:hyperlink w:anchor="_Toc429668433" w:history="1">
            <w:r w:rsidR="001D6336" w:rsidRPr="00FD5A86">
              <w:rPr>
                <w:rStyle w:val="Hyperlink"/>
                <w:noProof/>
              </w:rPr>
              <w:t>1.</w:t>
            </w:r>
            <w:r w:rsidR="001D6336">
              <w:rPr>
                <w:noProof/>
                <w:lang w:val="en-US" w:eastAsia="en-US" w:bidi="ar-SA"/>
              </w:rPr>
              <w:tab/>
            </w:r>
            <w:r w:rsidR="001D6336" w:rsidRPr="00FD5A86">
              <w:rPr>
                <w:rStyle w:val="Hyperlink"/>
                <w:noProof/>
              </w:rPr>
              <w:t>Introducere</w:t>
            </w:r>
            <w:r w:rsidR="001D6336">
              <w:rPr>
                <w:noProof/>
                <w:webHidden/>
              </w:rPr>
              <w:tab/>
            </w:r>
            <w:r w:rsidR="001D6336">
              <w:rPr>
                <w:noProof/>
                <w:webHidden/>
              </w:rPr>
              <w:fldChar w:fldCharType="begin"/>
            </w:r>
            <w:r w:rsidR="001D6336">
              <w:rPr>
                <w:noProof/>
                <w:webHidden/>
              </w:rPr>
              <w:instrText xml:space="preserve"> PAGEREF _Toc429668433 \h </w:instrText>
            </w:r>
            <w:r w:rsidR="001D6336">
              <w:rPr>
                <w:noProof/>
                <w:webHidden/>
              </w:rPr>
            </w:r>
            <w:r w:rsidR="001D6336">
              <w:rPr>
                <w:noProof/>
                <w:webHidden/>
              </w:rPr>
              <w:fldChar w:fldCharType="separate"/>
            </w:r>
            <w:r w:rsidR="00132D59">
              <w:rPr>
                <w:noProof/>
                <w:webHidden/>
              </w:rPr>
              <w:t>6</w:t>
            </w:r>
            <w:r w:rsidR="001D6336">
              <w:rPr>
                <w:noProof/>
                <w:webHidden/>
              </w:rPr>
              <w:fldChar w:fldCharType="end"/>
            </w:r>
          </w:hyperlink>
        </w:p>
        <w:p w14:paraId="6CE1C519" w14:textId="316DDBEA" w:rsidR="001D6336" w:rsidRDefault="00A137B2" w:rsidP="001D6336">
          <w:pPr>
            <w:pStyle w:val="TOC1"/>
            <w:tabs>
              <w:tab w:val="left" w:pos="440"/>
            </w:tabs>
            <w:spacing w:after="0"/>
            <w:rPr>
              <w:noProof/>
              <w:lang w:val="en-US" w:eastAsia="en-US" w:bidi="ar-SA"/>
            </w:rPr>
          </w:pPr>
          <w:hyperlink w:anchor="_Toc429668434" w:history="1">
            <w:r w:rsidR="001D6336" w:rsidRPr="00FD5A86">
              <w:rPr>
                <w:rStyle w:val="Hyperlink"/>
                <w:noProof/>
              </w:rPr>
              <w:t>2.</w:t>
            </w:r>
            <w:r w:rsidR="001D6336">
              <w:rPr>
                <w:noProof/>
                <w:lang w:val="en-US" w:eastAsia="en-US" w:bidi="ar-SA"/>
              </w:rPr>
              <w:tab/>
            </w:r>
            <w:r w:rsidR="001D6336" w:rsidRPr="00FD5A86">
              <w:rPr>
                <w:rStyle w:val="Hyperlink"/>
                <w:noProof/>
              </w:rPr>
              <w:t>Planul de acțiune - Definiții și principii</w:t>
            </w:r>
            <w:r w:rsidR="001D6336">
              <w:rPr>
                <w:noProof/>
                <w:webHidden/>
              </w:rPr>
              <w:tab/>
            </w:r>
            <w:r w:rsidR="001D6336">
              <w:rPr>
                <w:noProof/>
                <w:webHidden/>
              </w:rPr>
              <w:fldChar w:fldCharType="begin"/>
            </w:r>
            <w:r w:rsidR="001D6336">
              <w:rPr>
                <w:noProof/>
                <w:webHidden/>
              </w:rPr>
              <w:instrText xml:space="preserve"> PAGEREF _Toc429668434 \h </w:instrText>
            </w:r>
            <w:r w:rsidR="001D6336">
              <w:rPr>
                <w:noProof/>
                <w:webHidden/>
              </w:rPr>
            </w:r>
            <w:r w:rsidR="001D6336">
              <w:rPr>
                <w:noProof/>
                <w:webHidden/>
              </w:rPr>
              <w:fldChar w:fldCharType="separate"/>
            </w:r>
            <w:r w:rsidR="00132D59">
              <w:rPr>
                <w:noProof/>
                <w:webHidden/>
              </w:rPr>
              <w:t>7</w:t>
            </w:r>
            <w:r w:rsidR="001D6336">
              <w:rPr>
                <w:noProof/>
                <w:webHidden/>
              </w:rPr>
              <w:fldChar w:fldCharType="end"/>
            </w:r>
          </w:hyperlink>
        </w:p>
        <w:p w14:paraId="2C534BA4" w14:textId="5E9A65B1" w:rsidR="001D6336" w:rsidRDefault="00A137B2" w:rsidP="001D6336">
          <w:pPr>
            <w:pStyle w:val="TOC1"/>
            <w:tabs>
              <w:tab w:val="left" w:pos="440"/>
            </w:tabs>
            <w:spacing w:after="0"/>
            <w:rPr>
              <w:noProof/>
              <w:lang w:val="en-US" w:eastAsia="en-US" w:bidi="ar-SA"/>
            </w:rPr>
          </w:pPr>
          <w:hyperlink w:anchor="_Toc429668435" w:history="1">
            <w:r w:rsidR="001D6336" w:rsidRPr="00FD5A86">
              <w:rPr>
                <w:rStyle w:val="Hyperlink"/>
                <w:noProof/>
              </w:rPr>
              <w:t>3.</w:t>
            </w:r>
            <w:r w:rsidR="001D6336">
              <w:rPr>
                <w:noProof/>
                <w:lang w:val="en-US" w:eastAsia="en-US" w:bidi="ar-SA"/>
              </w:rPr>
              <w:tab/>
            </w:r>
            <w:r w:rsidR="001D6336" w:rsidRPr="00FD5A86">
              <w:rPr>
                <w:rStyle w:val="Hyperlink"/>
                <w:noProof/>
              </w:rPr>
              <w:t>Aranjamente instituționale pentru implementare</w:t>
            </w:r>
            <w:r w:rsidR="001D6336">
              <w:rPr>
                <w:noProof/>
                <w:webHidden/>
              </w:rPr>
              <w:tab/>
            </w:r>
            <w:r w:rsidR="001D6336">
              <w:rPr>
                <w:noProof/>
                <w:webHidden/>
              </w:rPr>
              <w:fldChar w:fldCharType="begin"/>
            </w:r>
            <w:r w:rsidR="001D6336">
              <w:rPr>
                <w:noProof/>
                <w:webHidden/>
              </w:rPr>
              <w:instrText xml:space="preserve"> PAGEREF _Toc429668435 \h </w:instrText>
            </w:r>
            <w:r w:rsidR="001D6336">
              <w:rPr>
                <w:noProof/>
                <w:webHidden/>
              </w:rPr>
            </w:r>
            <w:r w:rsidR="001D6336">
              <w:rPr>
                <w:noProof/>
                <w:webHidden/>
              </w:rPr>
              <w:fldChar w:fldCharType="separate"/>
            </w:r>
            <w:r w:rsidR="00132D59">
              <w:rPr>
                <w:noProof/>
                <w:webHidden/>
              </w:rPr>
              <w:t>9</w:t>
            </w:r>
            <w:r w:rsidR="001D6336">
              <w:rPr>
                <w:noProof/>
                <w:webHidden/>
              </w:rPr>
              <w:fldChar w:fldCharType="end"/>
            </w:r>
          </w:hyperlink>
        </w:p>
        <w:p w14:paraId="12899A4A" w14:textId="643C0E4A" w:rsidR="001D6336" w:rsidRDefault="00A137B2" w:rsidP="001D6336">
          <w:pPr>
            <w:pStyle w:val="TOC2"/>
            <w:spacing w:after="0"/>
            <w:rPr>
              <w:rFonts w:asciiTheme="minorHAnsi" w:eastAsiaTheme="minorEastAsia" w:hAnsiTheme="minorHAnsi" w:cstheme="minorBidi"/>
              <w:noProof/>
              <w:lang w:val="en-US" w:eastAsia="en-US" w:bidi="ar-SA"/>
            </w:rPr>
          </w:pPr>
          <w:hyperlink w:anchor="_Toc429668436" w:history="1">
            <w:r w:rsidR="001D6336" w:rsidRPr="00FD5A86">
              <w:rPr>
                <w:rStyle w:val="Hyperlink"/>
                <w:noProof/>
              </w:rPr>
              <w:t>3.1</w:t>
            </w:r>
            <w:r w:rsidR="001D6336">
              <w:rPr>
                <w:rFonts w:asciiTheme="minorHAnsi" w:eastAsiaTheme="minorEastAsia" w:hAnsiTheme="minorHAnsi" w:cstheme="minorBidi"/>
                <w:noProof/>
                <w:lang w:val="en-US" w:eastAsia="en-US" w:bidi="ar-SA"/>
              </w:rPr>
              <w:tab/>
            </w:r>
            <w:r w:rsidR="001D6336" w:rsidRPr="00FD5A86">
              <w:rPr>
                <w:rStyle w:val="Hyperlink"/>
                <w:noProof/>
              </w:rPr>
              <w:t>Energie</w:t>
            </w:r>
            <w:r w:rsidR="001D6336">
              <w:rPr>
                <w:noProof/>
                <w:webHidden/>
              </w:rPr>
              <w:tab/>
            </w:r>
            <w:r w:rsidR="001D6336">
              <w:rPr>
                <w:noProof/>
                <w:webHidden/>
              </w:rPr>
              <w:fldChar w:fldCharType="begin"/>
            </w:r>
            <w:r w:rsidR="001D6336">
              <w:rPr>
                <w:noProof/>
                <w:webHidden/>
              </w:rPr>
              <w:instrText xml:space="preserve"> PAGEREF _Toc429668436 \h </w:instrText>
            </w:r>
            <w:r w:rsidR="001D6336">
              <w:rPr>
                <w:noProof/>
                <w:webHidden/>
              </w:rPr>
            </w:r>
            <w:r w:rsidR="001D6336">
              <w:rPr>
                <w:noProof/>
                <w:webHidden/>
              </w:rPr>
              <w:fldChar w:fldCharType="separate"/>
            </w:r>
            <w:r w:rsidR="00132D59">
              <w:rPr>
                <w:noProof/>
                <w:webHidden/>
              </w:rPr>
              <w:t>11</w:t>
            </w:r>
            <w:r w:rsidR="001D6336">
              <w:rPr>
                <w:noProof/>
                <w:webHidden/>
              </w:rPr>
              <w:fldChar w:fldCharType="end"/>
            </w:r>
          </w:hyperlink>
        </w:p>
        <w:p w14:paraId="43F0B5D7" w14:textId="6EFD28A9" w:rsidR="001D6336" w:rsidRDefault="00A137B2" w:rsidP="001D6336">
          <w:pPr>
            <w:pStyle w:val="TOC2"/>
            <w:spacing w:after="0"/>
            <w:rPr>
              <w:rFonts w:asciiTheme="minorHAnsi" w:eastAsiaTheme="minorEastAsia" w:hAnsiTheme="minorHAnsi" w:cstheme="minorBidi"/>
              <w:noProof/>
              <w:lang w:val="en-US" w:eastAsia="en-US" w:bidi="ar-SA"/>
            </w:rPr>
          </w:pPr>
          <w:hyperlink w:anchor="_Toc429668437" w:history="1">
            <w:r w:rsidR="001D6336" w:rsidRPr="00FD5A86">
              <w:rPr>
                <w:rStyle w:val="Hyperlink"/>
                <w:noProof/>
              </w:rPr>
              <w:t>3.2</w:t>
            </w:r>
            <w:r w:rsidR="001D6336">
              <w:rPr>
                <w:rFonts w:asciiTheme="minorHAnsi" w:eastAsiaTheme="minorEastAsia" w:hAnsiTheme="minorHAnsi" w:cstheme="minorBidi"/>
                <w:noProof/>
                <w:lang w:val="en-US" w:eastAsia="en-US" w:bidi="ar-SA"/>
              </w:rPr>
              <w:tab/>
            </w:r>
            <w:r w:rsidR="001D6336" w:rsidRPr="00FD5A86">
              <w:rPr>
                <w:rStyle w:val="Hyperlink"/>
                <w:noProof/>
              </w:rPr>
              <w:t>Transport</w:t>
            </w:r>
            <w:r w:rsidR="001D6336">
              <w:rPr>
                <w:noProof/>
                <w:webHidden/>
              </w:rPr>
              <w:tab/>
            </w:r>
            <w:r w:rsidR="001D6336">
              <w:rPr>
                <w:noProof/>
                <w:webHidden/>
              </w:rPr>
              <w:fldChar w:fldCharType="begin"/>
            </w:r>
            <w:r w:rsidR="001D6336">
              <w:rPr>
                <w:noProof/>
                <w:webHidden/>
              </w:rPr>
              <w:instrText xml:space="preserve"> PAGEREF _Toc429668437 \h </w:instrText>
            </w:r>
            <w:r w:rsidR="001D6336">
              <w:rPr>
                <w:noProof/>
                <w:webHidden/>
              </w:rPr>
            </w:r>
            <w:r w:rsidR="001D6336">
              <w:rPr>
                <w:noProof/>
                <w:webHidden/>
              </w:rPr>
              <w:fldChar w:fldCharType="separate"/>
            </w:r>
            <w:r w:rsidR="00132D59">
              <w:rPr>
                <w:noProof/>
                <w:webHidden/>
              </w:rPr>
              <w:t>17</w:t>
            </w:r>
            <w:r w:rsidR="001D6336">
              <w:rPr>
                <w:noProof/>
                <w:webHidden/>
              </w:rPr>
              <w:fldChar w:fldCharType="end"/>
            </w:r>
          </w:hyperlink>
        </w:p>
        <w:p w14:paraId="047CD259" w14:textId="010DDE4C" w:rsidR="001D6336" w:rsidRDefault="00A137B2" w:rsidP="001D6336">
          <w:pPr>
            <w:pStyle w:val="TOC2"/>
            <w:spacing w:after="0"/>
            <w:rPr>
              <w:rFonts w:asciiTheme="minorHAnsi" w:eastAsiaTheme="minorEastAsia" w:hAnsiTheme="minorHAnsi" w:cstheme="minorBidi"/>
              <w:noProof/>
              <w:lang w:val="en-US" w:eastAsia="en-US" w:bidi="ar-SA"/>
            </w:rPr>
          </w:pPr>
          <w:hyperlink w:anchor="_Toc429668438" w:history="1">
            <w:r w:rsidR="001D6336" w:rsidRPr="00FD5A86">
              <w:rPr>
                <w:rStyle w:val="Hyperlink"/>
                <w:noProof/>
              </w:rPr>
              <w:t>3.3</w:t>
            </w:r>
            <w:r w:rsidR="001D6336">
              <w:rPr>
                <w:rFonts w:asciiTheme="minorHAnsi" w:eastAsiaTheme="minorEastAsia" w:hAnsiTheme="minorHAnsi" w:cstheme="minorBidi"/>
                <w:noProof/>
                <w:lang w:val="en-US" w:eastAsia="en-US" w:bidi="ar-SA"/>
              </w:rPr>
              <w:tab/>
            </w:r>
            <w:r w:rsidR="001D6336" w:rsidRPr="00FD5A86">
              <w:rPr>
                <w:rStyle w:val="Hyperlink"/>
                <w:noProof/>
              </w:rPr>
              <w:t>Industrie</w:t>
            </w:r>
            <w:r w:rsidR="001D6336">
              <w:rPr>
                <w:noProof/>
                <w:webHidden/>
              </w:rPr>
              <w:tab/>
            </w:r>
            <w:r w:rsidR="001D6336">
              <w:rPr>
                <w:noProof/>
                <w:webHidden/>
              </w:rPr>
              <w:fldChar w:fldCharType="begin"/>
            </w:r>
            <w:r w:rsidR="001D6336">
              <w:rPr>
                <w:noProof/>
                <w:webHidden/>
              </w:rPr>
              <w:instrText xml:space="preserve"> PAGEREF _Toc429668438 \h </w:instrText>
            </w:r>
            <w:r w:rsidR="001D6336">
              <w:rPr>
                <w:noProof/>
                <w:webHidden/>
              </w:rPr>
            </w:r>
            <w:r w:rsidR="001D6336">
              <w:rPr>
                <w:noProof/>
                <w:webHidden/>
              </w:rPr>
              <w:fldChar w:fldCharType="separate"/>
            </w:r>
            <w:r w:rsidR="00132D59">
              <w:rPr>
                <w:noProof/>
                <w:webHidden/>
              </w:rPr>
              <w:t>21</w:t>
            </w:r>
            <w:r w:rsidR="001D6336">
              <w:rPr>
                <w:noProof/>
                <w:webHidden/>
              </w:rPr>
              <w:fldChar w:fldCharType="end"/>
            </w:r>
          </w:hyperlink>
        </w:p>
        <w:p w14:paraId="439E609F" w14:textId="0C15C9AD" w:rsidR="001D6336" w:rsidRDefault="00A137B2" w:rsidP="001D6336">
          <w:pPr>
            <w:pStyle w:val="TOC2"/>
            <w:spacing w:after="0"/>
            <w:rPr>
              <w:rFonts w:asciiTheme="minorHAnsi" w:eastAsiaTheme="minorEastAsia" w:hAnsiTheme="minorHAnsi" w:cstheme="minorBidi"/>
              <w:noProof/>
              <w:lang w:val="en-US" w:eastAsia="en-US" w:bidi="ar-SA"/>
            </w:rPr>
          </w:pPr>
          <w:hyperlink w:anchor="_Toc429668439" w:history="1">
            <w:r w:rsidR="001D6336" w:rsidRPr="00FD5A86">
              <w:rPr>
                <w:rStyle w:val="Hyperlink"/>
                <w:noProof/>
              </w:rPr>
              <w:t>3.4</w:t>
            </w:r>
            <w:r w:rsidR="001D6336">
              <w:rPr>
                <w:rFonts w:asciiTheme="minorHAnsi" w:eastAsiaTheme="minorEastAsia" w:hAnsiTheme="minorHAnsi" w:cstheme="minorBidi"/>
                <w:noProof/>
                <w:lang w:val="en-US" w:eastAsia="en-US" w:bidi="ar-SA"/>
              </w:rPr>
              <w:tab/>
            </w:r>
            <w:r w:rsidR="001D6336" w:rsidRPr="00FD5A86">
              <w:rPr>
                <w:rStyle w:val="Hyperlink"/>
                <w:noProof/>
              </w:rPr>
              <w:t>Agricultură și dezvoltare rurală</w:t>
            </w:r>
            <w:r w:rsidR="001D6336">
              <w:rPr>
                <w:noProof/>
                <w:webHidden/>
              </w:rPr>
              <w:tab/>
            </w:r>
            <w:r w:rsidR="001D6336">
              <w:rPr>
                <w:noProof/>
                <w:webHidden/>
              </w:rPr>
              <w:fldChar w:fldCharType="begin"/>
            </w:r>
            <w:r w:rsidR="001D6336">
              <w:rPr>
                <w:noProof/>
                <w:webHidden/>
              </w:rPr>
              <w:instrText xml:space="preserve"> PAGEREF _Toc429668439 \h </w:instrText>
            </w:r>
            <w:r w:rsidR="001D6336">
              <w:rPr>
                <w:noProof/>
                <w:webHidden/>
              </w:rPr>
            </w:r>
            <w:r w:rsidR="001D6336">
              <w:rPr>
                <w:noProof/>
                <w:webHidden/>
              </w:rPr>
              <w:fldChar w:fldCharType="separate"/>
            </w:r>
            <w:r w:rsidR="00132D59">
              <w:rPr>
                <w:noProof/>
                <w:webHidden/>
              </w:rPr>
              <w:t>25</w:t>
            </w:r>
            <w:r w:rsidR="001D6336">
              <w:rPr>
                <w:noProof/>
                <w:webHidden/>
              </w:rPr>
              <w:fldChar w:fldCharType="end"/>
            </w:r>
          </w:hyperlink>
        </w:p>
        <w:p w14:paraId="2DED87C2" w14:textId="3AE6B0F0" w:rsidR="001D6336" w:rsidRDefault="00A137B2" w:rsidP="001D6336">
          <w:pPr>
            <w:pStyle w:val="TOC2"/>
            <w:spacing w:after="0"/>
            <w:rPr>
              <w:rFonts w:asciiTheme="minorHAnsi" w:eastAsiaTheme="minorEastAsia" w:hAnsiTheme="minorHAnsi" w:cstheme="minorBidi"/>
              <w:noProof/>
              <w:lang w:val="en-US" w:eastAsia="en-US" w:bidi="ar-SA"/>
            </w:rPr>
          </w:pPr>
          <w:hyperlink w:anchor="_Toc429668440" w:history="1">
            <w:r w:rsidR="001D6336" w:rsidRPr="00FD5A86">
              <w:rPr>
                <w:rStyle w:val="Hyperlink"/>
                <w:noProof/>
              </w:rPr>
              <w:t>3.5</w:t>
            </w:r>
            <w:r w:rsidR="001D6336">
              <w:rPr>
                <w:rFonts w:asciiTheme="minorHAnsi" w:eastAsiaTheme="minorEastAsia" w:hAnsiTheme="minorHAnsi" w:cstheme="minorBidi"/>
                <w:noProof/>
                <w:lang w:val="en-US" w:eastAsia="en-US" w:bidi="ar-SA"/>
              </w:rPr>
              <w:tab/>
            </w:r>
            <w:r w:rsidR="001D6336" w:rsidRPr="00FD5A86">
              <w:rPr>
                <w:rStyle w:val="Hyperlink"/>
                <w:noProof/>
              </w:rPr>
              <w:t>Dezvoltare urbană</w:t>
            </w:r>
            <w:r w:rsidR="001D6336">
              <w:rPr>
                <w:noProof/>
                <w:webHidden/>
              </w:rPr>
              <w:tab/>
            </w:r>
            <w:r w:rsidR="001D6336">
              <w:rPr>
                <w:noProof/>
                <w:webHidden/>
              </w:rPr>
              <w:fldChar w:fldCharType="begin"/>
            </w:r>
            <w:r w:rsidR="001D6336">
              <w:rPr>
                <w:noProof/>
                <w:webHidden/>
              </w:rPr>
              <w:instrText xml:space="preserve"> PAGEREF _Toc429668440 \h </w:instrText>
            </w:r>
            <w:r w:rsidR="001D6336">
              <w:rPr>
                <w:noProof/>
                <w:webHidden/>
              </w:rPr>
            </w:r>
            <w:r w:rsidR="001D6336">
              <w:rPr>
                <w:noProof/>
                <w:webHidden/>
              </w:rPr>
              <w:fldChar w:fldCharType="separate"/>
            </w:r>
            <w:r w:rsidR="00132D59">
              <w:rPr>
                <w:noProof/>
                <w:webHidden/>
              </w:rPr>
              <w:t>29</w:t>
            </w:r>
            <w:r w:rsidR="001D6336">
              <w:rPr>
                <w:noProof/>
                <w:webHidden/>
              </w:rPr>
              <w:fldChar w:fldCharType="end"/>
            </w:r>
          </w:hyperlink>
        </w:p>
        <w:p w14:paraId="0C7DE8B5" w14:textId="3F1ECA48" w:rsidR="001D6336" w:rsidRDefault="00A137B2" w:rsidP="001D6336">
          <w:pPr>
            <w:pStyle w:val="TOC2"/>
            <w:spacing w:after="0"/>
            <w:rPr>
              <w:rFonts w:asciiTheme="minorHAnsi" w:eastAsiaTheme="minorEastAsia" w:hAnsiTheme="minorHAnsi" w:cstheme="minorBidi"/>
              <w:noProof/>
              <w:lang w:val="en-US" w:eastAsia="en-US" w:bidi="ar-SA"/>
            </w:rPr>
          </w:pPr>
          <w:hyperlink w:anchor="_Toc429668441" w:history="1">
            <w:r w:rsidR="001D6336" w:rsidRPr="00FD5A86">
              <w:rPr>
                <w:rStyle w:val="Hyperlink"/>
                <w:noProof/>
              </w:rPr>
              <w:t>3.6</w:t>
            </w:r>
            <w:r w:rsidR="001D6336">
              <w:rPr>
                <w:rFonts w:asciiTheme="minorHAnsi" w:eastAsiaTheme="minorEastAsia" w:hAnsiTheme="minorHAnsi" w:cstheme="minorBidi"/>
                <w:noProof/>
                <w:lang w:val="en-US" w:eastAsia="en-US" w:bidi="ar-SA"/>
              </w:rPr>
              <w:tab/>
            </w:r>
            <w:r w:rsidR="001D6336" w:rsidRPr="00FD5A86">
              <w:rPr>
                <w:rStyle w:val="Hyperlink"/>
                <w:noProof/>
              </w:rPr>
              <w:t>Gestionarea deșeurilor</w:t>
            </w:r>
            <w:r w:rsidR="001D6336">
              <w:rPr>
                <w:noProof/>
                <w:webHidden/>
              </w:rPr>
              <w:tab/>
            </w:r>
            <w:r w:rsidR="001D6336">
              <w:rPr>
                <w:noProof/>
                <w:webHidden/>
              </w:rPr>
              <w:fldChar w:fldCharType="begin"/>
            </w:r>
            <w:r w:rsidR="001D6336">
              <w:rPr>
                <w:noProof/>
                <w:webHidden/>
              </w:rPr>
              <w:instrText xml:space="preserve"> PAGEREF _Toc429668441 \h </w:instrText>
            </w:r>
            <w:r w:rsidR="001D6336">
              <w:rPr>
                <w:noProof/>
                <w:webHidden/>
              </w:rPr>
            </w:r>
            <w:r w:rsidR="001D6336">
              <w:rPr>
                <w:noProof/>
                <w:webHidden/>
              </w:rPr>
              <w:fldChar w:fldCharType="separate"/>
            </w:r>
            <w:r w:rsidR="00132D59">
              <w:rPr>
                <w:noProof/>
                <w:webHidden/>
              </w:rPr>
              <w:t>32</w:t>
            </w:r>
            <w:r w:rsidR="001D6336">
              <w:rPr>
                <w:noProof/>
                <w:webHidden/>
              </w:rPr>
              <w:fldChar w:fldCharType="end"/>
            </w:r>
          </w:hyperlink>
        </w:p>
        <w:p w14:paraId="55552951" w14:textId="1B42FB48" w:rsidR="001D6336" w:rsidRDefault="00A137B2" w:rsidP="001D6336">
          <w:pPr>
            <w:pStyle w:val="TOC2"/>
            <w:spacing w:after="0"/>
            <w:rPr>
              <w:rFonts w:asciiTheme="minorHAnsi" w:eastAsiaTheme="minorEastAsia" w:hAnsiTheme="minorHAnsi" w:cstheme="minorBidi"/>
              <w:noProof/>
              <w:lang w:val="en-US" w:eastAsia="en-US" w:bidi="ar-SA"/>
            </w:rPr>
          </w:pPr>
          <w:hyperlink w:anchor="_Toc429668442" w:history="1">
            <w:r w:rsidR="001D6336" w:rsidRPr="00FD5A86">
              <w:rPr>
                <w:rStyle w:val="Hyperlink"/>
                <w:noProof/>
              </w:rPr>
              <w:t>3.7</w:t>
            </w:r>
            <w:r w:rsidR="001D6336">
              <w:rPr>
                <w:rFonts w:asciiTheme="minorHAnsi" w:eastAsiaTheme="minorEastAsia" w:hAnsiTheme="minorHAnsi" w:cstheme="minorBidi"/>
                <w:noProof/>
                <w:lang w:val="en-US" w:eastAsia="en-US" w:bidi="ar-SA"/>
              </w:rPr>
              <w:tab/>
            </w:r>
            <w:r w:rsidR="001D6336" w:rsidRPr="00FD5A86">
              <w:rPr>
                <w:rStyle w:val="Hyperlink"/>
                <w:noProof/>
              </w:rPr>
              <w:t>Apă</w:t>
            </w:r>
            <w:r w:rsidR="001D6336">
              <w:rPr>
                <w:noProof/>
                <w:webHidden/>
              </w:rPr>
              <w:tab/>
            </w:r>
            <w:r w:rsidR="001D6336">
              <w:rPr>
                <w:noProof/>
                <w:webHidden/>
              </w:rPr>
              <w:fldChar w:fldCharType="begin"/>
            </w:r>
            <w:r w:rsidR="001D6336">
              <w:rPr>
                <w:noProof/>
                <w:webHidden/>
              </w:rPr>
              <w:instrText xml:space="preserve"> PAGEREF _Toc429668442 \h </w:instrText>
            </w:r>
            <w:r w:rsidR="001D6336">
              <w:rPr>
                <w:noProof/>
                <w:webHidden/>
              </w:rPr>
            </w:r>
            <w:r w:rsidR="001D6336">
              <w:rPr>
                <w:noProof/>
                <w:webHidden/>
              </w:rPr>
              <w:fldChar w:fldCharType="separate"/>
            </w:r>
            <w:r w:rsidR="00132D59">
              <w:rPr>
                <w:noProof/>
                <w:webHidden/>
              </w:rPr>
              <w:t>37</w:t>
            </w:r>
            <w:r w:rsidR="001D6336">
              <w:rPr>
                <w:noProof/>
                <w:webHidden/>
              </w:rPr>
              <w:fldChar w:fldCharType="end"/>
            </w:r>
          </w:hyperlink>
        </w:p>
        <w:p w14:paraId="3F1EDFCB" w14:textId="73AECBCD" w:rsidR="001D6336" w:rsidRDefault="00A137B2" w:rsidP="001D6336">
          <w:pPr>
            <w:pStyle w:val="TOC2"/>
            <w:spacing w:after="0"/>
            <w:rPr>
              <w:rFonts w:asciiTheme="minorHAnsi" w:eastAsiaTheme="minorEastAsia" w:hAnsiTheme="minorHAnsi" w:cstheme="minorBidi"/>
              <w:noProof/>
              <w:lang w:val="en-US" w:eastAsia="en-US" w:bidi="ar-SA"/>
            </w:rPr>
          </w:pPr>
          <w:hyperlink w:anchor="_Toc429668443" w:history="1">
            <w:r w:rsidR="001D6336" w:rsidRPr="00FD5A86">
              <w:rPr>
                <w:rStyle w:val="Hyperlink"/>
                <w:noProof/>
              </w:rPr>
              <w:t>3.8</w:t>
            </w:r>
            <w:r w:rsidR="001D6336">
              <w:rPr>
                <w:rFonts w:asciiTheme="minorHAnsi" w:eastAsiaTheme="minorEastAsia" w:hAnsiTheme="minorHAnsi" w:cstheme="minorBidi"/>
                <w:noProof/>
                <w:lang w:val="en-US" w:eastAsia="en-US" w:bidi="ar-SA"/>
              </w:rPr>
              <w:tab/>
            </w:r>
            <w:r w:rsidR="001D6336" w:rsidRPr="00FD5A86">
              <w:rPr>
                <w:rStyle w:val="Hyperlink"/>
                <w:noProof/>
              </w:rPr>
              <w:t>Silvicultura</w:t>
            </w:r>
            <w:r w:rsidR="001D6336">
              <w:rPr>
                <w:noProof/>
                <w:webHidden/>
              </w:rPr>
              <w:tab/>
            </w:r>
            <w:r w:rsidR="001D6336">
              <w:rPr>
                <w:noProof/>
                <w:webHidden/>
              </w:rPr>
              <w:fldChar w:fldCharType="begin"/>
            </w:r>
            <w:r w:rsidR="001D6336">
              <w:rPr>
                <w:noProof/>
                <w:webHidden/>
              </w:rPr>
              <w:instrText xml:space="preserve"> PAGEREF _Toc429668443 \h </w:instrText>
            </w:r>
            <w:r w:rsidR="001D6336">
              <w:rPr>
                <w:noProof/>
                <w:webHidden/>
              </w:rPr>
            </w:r>
            <w:r w:rsidR="001D6336">
              <w:rPr>
                <w:noProof/>
                <w:webHidden/>
              </w:rPr>
              <w:fldChar w:fldCharType="separate"/>
            </w:r>
            <w:r w:rsidR="00132D59">
              <w:rPr>
                <w:noProof/>
                <w:webHidden/>
              </w:rPr>
              <w:t>39</w:t>
            </w:r>
            <w:r w:rsidR="001D6336">
              <w:rPr>
                <w:noProof/>
                <w:webHidden/>
              </w:rPr>
              <w:fldChar w:fldCharType="end"/>
            </w:r>
          </w:hyperlink>
        </w:p>
        <w:p w14:paraId="1E7C40A5" w14:textId="13CD5EBA" w:rsidR="001D6336" w:rsidRDefault="00A137B2" w:rsidP="001D6336">
          <w:pPr>
            <w:pStyle w:val="TOC1"/>
            <w:tabs>
              <w:tab w:val="left" w:pos="440"/>
            </w:tabs>
            <w:spacing w:after="0"/>
            <w:rPr>
              <w:noProof/>
              <w:lang w:val="en-US" w:eastAsia="en-US" w:bidi="ar-SA"/>
            </w:rPr>
          </w:pPr>
          <w:hyperlink w:anchor="_Toc429668444" w:history="1">
            <w:r w:rsidR="001D6336" w:rsidRPr="00FD5A86">
              <w:rPr>
                <w:rStyle w:val="Hyperlink"/>
                <w:noProof/>
              </w:rPr>
              <w:t>4.</w:t>
            </w:r>
            <w:r w:rsidR="001D6336">
              <w:rPr>
                <w:noProof/>
                <w:lang w:val="en-US" w:eastAsia="en-US" w:bidi="ar-SA"/>
              </w:rPr>
              <w:tab/>
            </w:r>
            <w:r w:rsidR="001D6336" w:rsidRPr="00FD5A86">
              <w:rPr>
                <w:rStyle w:val="Hyperlink"/>
                <w:noProof/>
              </w:rPr>
              <w:t>Adaptarea la schimbările climatice: Acțiuni</w:t>
            </w:r>
            <w:r w:rsidR="001D6336">
              <w:rPr>
                <w:noProof/>
                <w:webHidden/>
              </w:rPr>
              <w:tab/>
            </w:r>
            <w:r w:rsidR="001D6336">
              <w:rPr>
                <w:noProof/>
                <w:webHidden/>
              </w:rPr>
              <w:fldChar w:fldCharType="begin"/>
            </w:r>
            <w:r w:rsidR="001D6336">
              <w:rPr>
                <w:noProof/>
                <w:webHidden/>
              </w:rPr>
              <w:instrText xml:space="preserve"> PAGEREF _Toc429668444 \h </w:instrText>
            </w:r>
            <w:r w:rsidR="001D6336">
              <w:rPr>
                <w:noProof/>
                <w:webHidden/>
              </w:rPr>
            </w:r>
            <w:r w:rsidR="001D6336">
              <w:rPr>
                <w:noProof/>
                <w:webHidden/>
              </w:rPr>
              <w:fldChar w:fldCharType="separate"/>
            </w:r>
            <w:r w:rsidR="00132D59">
              <w:rPr>
                <w:noProof/>
                <w:webHidden/>
              </w:rPr>
              <w:t>50</w:t>
            </w:r>
            <w:r w:rsidR="001D6336">
              <w:rPr>
                <w:noProof/>
                <w:webHidden/>
              </w:rPr>
              <w:fldChar w:fldCharType="end"/>
            </w:r>
          </w:hyperlink>
        </w:p>
        <w:p w14:paraId="1FC8C1E0" w14:textId="48B7C4BC" w:rsidR="001D6336" w:rsidRDefault="00A137B2" w:rsidP="001D6336">
          <w:pPr>
            <w:pStyle w:val="TOC2"/>
            <w:spacing w:after="0"/>
            <w:rPr>
              <w:rFonts w:asciiTheme="minorHAnsi" w:eastAsiaTheme="minorEastAsia" w:hAnsiTheme="minorHAnsi" w:cstheme="minorBidi"/>
              <w:noProof/>
              <w:lang w:val="en-US" w:eastAsia="en-US" w:bidi="ar-SA"/>
            </w:rPr>
          </w:pPr>
          <w:hyperlink w:anchor="_Toc429668445" w:history="1">
            <w:r w:rsidR="001D6336" w:rsidRPr="00FD5A86">
              <w:rPr>
                <w:rStyle w:val="Hyperlink"/>
                <w:noProof/>
              </w:rPr>
              <w:t>4.1</w:t>
            </w:r>
            <w:r w:rsidR="001D6336">
              <w:rPr>
                <w:rFonts w:asciiTheme="minorHAnsi" w:eastAsiaTheme="minorEastAsia" w:hAnsiTheme="minorHAnsi" w:cstheme="minorBidi"/>
                <w:noProof/>
                <w:lang w:val="en-US" w:eastAsia="en-US" w:bidi="ar-SA"/>
              </w:rPr>
              <w:tab/>
            </w:r>
            <w:r w:rsidR="001D6336" w:rsidRPr="00FD5A86">
              <w:rPr>
                <w:rStyle w:val="Hyperlink"/>
                <w:noProof/>
              </w:rPr>
              <w:t>Agricultură şi dezvoltare rurală</w:t>
            </w:r>
            <w:r w:rsidR="001D6336">
              <w:rPr>
                <w:noProof/>
                <w:webHidden/>
              </w:rPr>
              <w:tab/>
            </w:r>
            <w:r w:rsidR="001D6336">
              <w:rPr>
                <w:noProof/>
                <w:webHidden/>
              </w:rPr>
              <w:fldChar w:fldCharType="begin"/>
            </w:r>
            <w:r w:rsidR="001D6336">
              <w:rPr>
                <w:noProof/>
                <w:webHidden/>
              </w:rPr>
              <w:instrText xml:space="preserve"> PAGEREF _Toc429668445 \h </w:instrText>
            </w:r>
            <w:r w:rsidR="001D6336">
              <w:rPr>
                <w:noProof/>
                <w:webHidden/>
              </w:rPr>
            </w:r>
            <w:r w:rsidR="001D6336">
              <w:rPr>
                <w:noProof/>
                <w:webHidden/>
              </w:rPr>
              <w:fldChar w:fldCharType="separate"/>
            </w:r>
            <w:r w:rsidR="00132D59">
              <w:rPr>
                <w:noProof/>
                <w:webHidden/>
              </w:rPr>
              <w:t>50</w:t>
            </w:r>
            <w:r w:rsidR="001D6336">
              <w:rPr>
                <w:noProof/>
                <w:webHidden/>
              </w:rPr>
              <w:fldChar w:fldCharType="end"/>
            </w:r>
          </w:hyperlink>
        </w:p>
        <w:p w14:paraId="73C2703C" w14:textId="4D033EDB" w:rsidR="001D6336" w:rsidRDefault="00A137B2" w:rsidP="001D6336">
          <w:pPr>
            <w:pStyle w:val="TOC2"/>
            <w:spacing w:after="0"/>
            <w:rPr>
              <w:rFonts w:asciiTheme="minorHAnsi" w:eastAsiaTheme="minorEastAsia" w:hAnsiTheme="minorHAnsi" w:cstheme="minorBidi"/>
              <w:noProof/>
              <w:lang w:val="en-US" w:eastAsia="en-US" w:bidi="ar-SA"/>
            </w:rPr>
          </w:pPr>
          <w:hyperlink w:anchor="_Toc429668446" w:history="1">
            <w:r w:rsidR="001D6336" w:rsidRPr="00FD5A86">
              <w:rPr>
                <w:rStyle w:val="Hyperlink"/>
                <w:noProof/>
              </w:rPr>
              <w:t>4.2</w:t>
            </w:r>
            <w:r w:rsidR="001D6336">
              <w:rPr>
                <w:rFonts w:asciiTheme="minorHAnsi" w:eastAsiaTheme="minorEastAsia" w:hAnsiTheme="minorHAnsi" w:cstheme="minorBidi"/>
                <w:noProof/>
                <w:lang w:val="en-US" w:eastAsia="en-US" w:bidi="ar-SA"/>
              </w:rPr>
              <w:tab/>
            </w:r>
            <w:r w:rsidR="001D6336" w:rsidRPr="00FD5A86">
              <w:rPr>
                <w:rStyle w:val="Hyperlink"/>
                <w:noProof/>
              </w:rPr>
              <w:t>Apă potabilă şi resursele de apă</w:t>
            </w:r>
            <w:r w:rsidR="001D6336">
              <w:rPr>
                <w:noProof/>
                <w:webHidden/>
              </w:rPr>
              <w:tab/>
            </w:r>
            <w:r w:rsidR="001D6336">
              <w:rPr>
                <w:noProof/>
                <w:webHidden/>
              </w:rPr>
              <w:fldChar w:fldCharType="begin"/>
            </w:r>
            <w:r w:rsidR="001D6336">
              <w:rPr>
                <w:noProof/>
                <w:webHidden/>
              </w:rPr>
              <w:instrText xml:space="preserve"> PAGEREF _Toc429668446 \h </w:instrText>
            </w:r>
            <w:r w:rsidR="001D6336">
              <w:rPr>
                <w:noProof/>
                <w:webHidden/>
              </w:rPr>
            </w:r>
            <w:r w:rsidR="001D6336">
              <w:rPr>
                <w:noProof/>
                <w:webHidden/>
              </w:rPr>
              <w:fldChar w:fldCharType="separate"/>
            </w:r>
            <w:r w:rsidR="00132D59">
              <w:rPr>
                <w:noProof/>
                <w:webHidden/>
              </w:rPr>
              <w:t>56</w:t>
            </w:r>
            <w:r w:rsidR="001D6336">
              <w:rPr>
                <w:noProof/>
                <w:webHidden/>
              </w:rPr>
              <w:fldChar w:fldCharType="end"/>
            </w:r>
          </w:hyperlink>
        </w:p>
        <w:p w14:paraId="0558A10A" w14:textId="108F3A3E" w:rsidR="001D6336" w:rsidRDefault="00A137B2" w:rsidP="001D6336">
          <w:pPr>
            <w:pStyle w:val="TOC2"/>
            <w:spacing w:after="0"/>
            <w:rPr>
              <w:rFonts w:asciiTheme="minorHAnsi" w:eastAsiaTheme="minorEastAsia" w:hAnsiTheme="minorHAnsi" w:cstheme="minorBidi"/>
              <w:noProof/>
              <w:lang w:val="en-US" w:eastAsia="en-US" w:bidi="ar-SA"/>
            </w:rPr>
          </w:pPr>
          <w:hyperlink w:anchor="_Toc429668447" w:history="1">
            <w:r w:rsidR="001D6336" w:rsidRPr="00FD5A86">
              <w:rPr>
                <w:rStyle w:val="Hyperlink"/>
                <w:noProof/>
              </w:rPr>
              <w:t>4.3</w:t>
            </w:r>
            <w:r w:rsidR="001D6336">
              <w:rPr>
                <w:rFonts w:asciiTheme="minorHAnsi" w:eastAsiaTheme="minorEastAsia" w:hAnsiTheme="minorHAnsi" w:cstheme="minorBidi"/>
                <w:noProof/>
                <w:lang w:val="en-US" w:eastAsia="en-US" w:bidi="ar-SA"/>
              </w:rPr>
              <w:tab/>
            </w:r>
            <w:r w:rsidR="001D6336" w:rsidRPr="00FD5A86">
              <w:rPr>
                <w:rStyle w:val="Hyperlink"/>
                <w:noProof/>
              </w:rPr>
              <w:t>Mediul uman (infrastructuri și urbanism)</w:t>
            </w:r>
            <w:r w:rsidR="001D6336">
              <w:rPr>
                <w:noProof/>
                <w:webHidden/>
              </w:rPr>
              <w:tab/>
            </w:r>
            <w:r w:rsidR="001D6336">
              <w:rPr>
                <w:noProof/>
                <w:webHidden/>
              </w:rPr>
              <w:fldChar w:fldCharType="begin"/>
            </w:r>
            <w:r w:rsidR="001D6336">
              <w:rPr>
                <w:noProof/>
                <w:webHidden/>
              </w:rPr>
              <w:instrText xml:space="preserve"> PAGEREF _Toc429668447 \h </w:instrText>
            </w:r>
            <w:r w:rsidR="001D6336">
              <w:rPr>
                <w:noProof/>
                <w:webHidden/>
              </w:rPr>
            </w:r>
            <w:r w:rsidR="001D6336">
              <w:rPr>
                <w:noProof/>
                <w:webHidden/>
              </w:rPr>
              <w:fldChar w:fldCharType="separate"/>
            </w:r>
            <w:r w:rsidR="00132D59">
              <w:rPr>
                <w:noProof/>
                <w:webHidden/>
              </w:rPr>
              <w:t>61</w:t>
            </w:r>
            <w:r w:rsidR="001D6336">
              <w:rPr>
                <w:noProof/>
                <w:webHidden/>
              </w:rPr>
              <w:fldChar w:fldCharType="end"/>
            </w:r>
          </w:hyperlink>
        </w:p>
        <w:p w14:paraId="3426BE32" w14:textId="61BA1877" w:rsidR="001D6336" w:rsidRDefault="00A137B2" w:rsidP="001D6336">
          <w:pPr>
            <w:pStyle w:val="TOC2"/>
            <w:spacing w:after="0"/>
            <w:rPr>
              <w:rFonts w:asciiTheme="minorHAnsi" w:eastAsiaTheme="minorEastAsia" w:hAnsiTheme="minorHAnsi" w:cstheme="minorBidi"/>
              <w:noProof/>
              <w:lang w:val="en-US" w:eastAsia="en-US" w:bidi="ar-SA"/>
            </w:rPr>
          </w:pPr>
          <w:hyperlink w:anchor="_Toc429668448" w:history="1">
            <w:r w:rsidR="001D6336" w:rsidRPr="00FD5A86">
              <w:rPr>
                <w:rStyle w:val="Hyperlink"/>
                <w:noProof/>
              </w:rPr>
              <w:t>4.4</w:t>
            </w:r>
            <w:r w:rsidR="001D6336">
              <w:rPr>
                <w:rFonts w:asciiTheme="minorHAnsi" w:eastAsiaTheme="minorEastAsia" w:hAnsiTheme="minorHAnsi" w:cstheme="minorBidi"/>
                <w:noProof/>
                <w:lang w:val="en-US" w:eastAsia="en-US" w:bidi="ar-SA"/>
              </w:rPr>
              <w:tab/>
            </w:r>
            <w:r w:rsidR="001D6336" w:rsidRPr="00FD5A86">
              <w:rPr>
                <w:rStyle w:val="Hyperlink"/>
                <w:noProof/>
              </w:rPr>
              <w:t>Transport</w:t>
            </w:r>
            <w:r w:rsidR="001D6336">
              <w:rPr>
                <w:noProof/>
                <w:webHidden/>
              </w:rPr>
              <w:tab/>
            </w:r>
            <w:r w:rsidR="001D6336">
              <w:rPr>
                <w:noProof/>
                <w:webHidden/>
              </w:rPr>
              <w:fldChar w:fldCharType="begin"/>
            </w:r>
            <w:r w:rsidR="001D6336">
              <w:rPr>
                <w:noProof/>
                <w:webHidden/>
              </w:rPr>
              <w:instrText xml:space="preserve"> PAGEREF _Toc429668448 \h </w:instrText>
            </w:r>
            <w:r w:rsidR="001D6336">
              <w:rPr>
                <w:noProof/>
                <w:webHidden/>
              </w:rPr>
            </w:r>
            <w:r w:rsidR="001D6336">
              <w:rPr>
                <w:noProof/>
                <w:webHidden/>
              </w:rPr>
              <w:fldChar w:fldCharType="separate"/>
            </w:r>
            <w:r w:rsidR="00132D59">
              <w:rPr>
                <w:noProof/>
                <w:webHidden/>
              </w:rPr>
              <w:t>65</w:t>
            </w:r>
            <w:r w:rsidR="001D6336">
              <w:rPr>
                <w:noProof/>
                <w:webHidden/>
              </w:rPr>
              <w:fldChar w:fldCharType="end"/>
            </w:r>
          </w:hyperlink>
        </w:p>
        <w:p w14:paraId="4D5B5B88" w14:textId="3B49730F" w:rsidR="001D6336" w:rsidRDefault="00A137B2" w:rsidP="001D6336">
          <w:pPr>
            <w:pStyle w:val="TOC2"/>
            <w:spacing w:after="0"/>
            <w:rPr>
              <w:rFonts w:asciiTheme="minorHAnsi" w:eastAsiaTheme="minorEastAsia" w:hAnsiTheme="minorHAnsi" w:cstheme="minorBidi"/>
              <w:noProof/>
              <w:lang w:val="en-US" w:eastAsia="en-US" w:bidi="ar-SA"/>
            </w:rPr>
          </w:pPr>
          <w:hyperlink w:anchor="_Toc429668449" w:history="1">
            <w:r w:rsidR="001D6336" w:rsidRPr="00FD5A86">
              <w:rPr>
                <w:rStyle w:val="Hyperlink"/>
                <w:noProof/>
              </w:rPr>
              <w:t>4.5</w:t>
            </w:r>
            <w:r w:rsidR="001D6336">
              <w:rPr>
                <w:rFonts w:asciiTheme="minorHAnsi" w:eastAsiaTheme="minorEastAsia" w:hAnsiTheme="minorHAnsi" w:cstheme="minorBidi"/>
                <w:noProof/>
                <w:lang w:val="en-US" w:eastAsia="en-US" w:bidi="ar-SA"/>
              </w:rPr>
              <w:tab/>
            </w:r>
            <w:r w:rsidR="001D6336" w:rsidRPr="00FD5A86">
              <w:rPr>
                <w:rStyle w:val="Hyperlink"/>
                <w:noProof/>
              </w:rPr>
              <w:t>Industria</w:t>
            </w:r>
            <w:r w:rsidR="001D6336">
              <w:rPr>
                <w:noProof/>
                <w:webHidden/>
              </w:rPr>
              <w:tab/>
            </w:r>
            <w:r w:rsidR="001D6336">
              <w:rPr>
                <w:noProof/>
                <w:webHidden/>
              </w:rPr>
              <w:fldChar w:fldCharType="begin"/>
            </w:r>
            <w:r w:rsidR="001D6336">
              <w:rPr>
                <w:noProof/>
                <w:webHidden/>
              </w:rPr>
              <w:instrText xml:space="preserve"> PAGEREF _Toc429668449 \h </w:instrText>
            </w:r>
            <w:r w:rsidR="001D6336">
              <w:rPr>
                <w:noProof/>
                <w:webHidden/>
              </w:rPr>
            </w:r>
            <w:r w:rsidR="001D6336">
              <w:rPr>
                <w:noProof/>
                <w:webHidden/>
              </w:rPr>
              <w:fldChar w:fldCharType="separate"/>
            </w:r>
            <w:r w:rsidR="00132D59">
              <w:rPr>
                <w:noProof/>
                <w:webHidden/>
              </w:rPr>
              <w:t>67</w:t>
            </w:r>
            <w:r w:rsidR="001D6336">
              <w:rPr>
                <w:noProof/>
                <w:webHidden/>
              </w:rPr>
              <w:fldChar w:fldCharType="end"/>
            </w:r>
          </w:hyperlink>
        </w:p>
        <w:p w14:paraId="44D3424E" w14:textId="0BCFDA86" w:rsidR="001D6336" w:rsidRDefault="00A137B2" w:rsidP="001D6336">
          <w:pPr>
            <w:pStyle w:val="TOC2"/>
            <w:spacing w:after="0"/>
            <w:rPr>
              <w:rFonts w:asciiTheme="minorHAnsi" w:eastAsiaTheme="minorEastAsia" w:hAnsiTheme="minorHAnsi" w:cstheme="minorBidi"/>
              <w:noProof/>
              <w:lang w:val="en-US" w:eastAsia="en-US" w:bidi="ar-SA"/>
            </w:rPr>
          </w:pPr>
          <w:hyperlink w:anchor="_Toc429668450" w:history="1">
            <w:r w:rsidR="001D6336" w:rsidRPr="00FD5A86">
              <w:rPr>
                <w:rStyle w:val="Hyperlink"/>
                <w:noProof/>
              </w:rPr>
              <w:t>4.6</w:t>
            </w:r>
            <w:r w:rsidR="001D6336">
              <w:rPr>
                <w:rFonts w:asciiTheme="minorHAnsi" w:eastAsiaTheme="minorEastAsia" w:hAnsiTheme="minorHAnsi" w:cstheme="minorBidi"/>
                <w:noProof/>
                <w:lang w:val="en-US" w:eastAsia="en-US" w:bidi="ar-SA"/>
              </w:rPr>
              <w:tab/>
            </w:r>
            <w:r w:rsidR="001D6336" w:rsidRPr="00FD5A86">
              <w:rPr>
                <w:rStyle w:val="Hyperlink"/>
                <w:noProof/>
              </w:rPr>
              <w:t>Energie</w:t>
            </w:r>
            <w:r w:rsidR="001D6336">
              <w:rPr>
                <w:noProof/>
                <w:webHidden/>
              </w:rPr>
              <w:tab/>
            </w:r>
            <w:r w:rsidR="001D6336">
              <w:rPr>
                <w:noProof/>
                <w:webHidden/>
              </w:rPr>
              <w:fldChar w:fldCharType="begin"/>
            </w:r>
            <w:r w:rsidR="001D6336">
              <w:rPr>
                <w:noProof/>
                <w:webHidden/>
              </w:rPr>
              <w:instrText xml:space="preserve"> PAGEREF _Toc429668450 \h </w:instrText>
            </w:r>
            <w:r w:rsidR="001D6336">
              <w:rPr>
                <w:noProof/>
                <w:webHidden/>
              </w:rPr>
            </w:r>
            <w:r w:rsidR="001D6336">
              <w:rPr>
                <w:noProof/>
                <w:webHidden/>
              </w:rPr>
              <w:fldChar w:fldCharType="separate"/>
            </w:r>
            <w:r w:rsidR="00132D59">
              <w:rPr>
                <w:noProof/>
                <w:webHidden/>
              </w:rPr>
              <w:t>69</w:t>
            </w:r>
            <w:r w:rsidR="001D6336">
              <w:rPr>
                <w:noProof/>
                <w:webHidden/>
              </w:rPr>
              <w:fldChar w:fldCharType="end"/>
            </w:r>
          </w:hyperlink>
        </w:p>
        <w:p w14:paraId="77A37244" w14:textId="3FFEF283" w:rsidR="001D6336" w:rsidRDefault="00A137B2" w:rsidP="001D6336">
          <w:pPr>
            <w:pStyle w:val="TOC2"/>
            <w:spacing w:after="0"/>
            <w:rPr>
              <w:rFonts w:asciiTheme="minorHAnsi" w:eastAsiaTheme="minorEastAsia" w:hAnsiTheme="minorHAnsi" w:cstheme="minorBidi"/>
              <w:noProof/>
              <w:lang w:val="en-US" w:eastAsia="en-US" w:bidi="ar-SA"/>
            </w:rPr>
          </w:pPr>
          <w:hyperlink w:anchor="_Toc429668451" w:history="1">
            <w:r w:rsidR="001D6336" w:rsidRPr="00FD5A86">
              <w:rPr>
                <w:rStyle w:val="Hyperlink"/>
                <w:noProof/>
              </w:rPr>
              <w:t>4.7</w:t>
            </w:r>
            <w:r w:rsidR="001D6336">
              <w:rPr>
                <w:rFonts w:asciiTheme="minorHAnsi" w:eastAsiaTheme="minorEastAsia" w:hAnsiTheme="minorHAnsi" w:cstheme="minorBidi"/>
                <w:noProof/>
                <w:lang w:val="en-US" w:eastAsia="en-US" w:bidi="ar-SA"/>
              </w:rPr>
              <w:tab/>
            </w:r>
            <w:r w:rsidR="001D6336" w:rsidRPr="00FD5A86">
              <w:rPr>
                <w:rStyle w:val="Hyperlink"/>
                <w:noProof/>
              </w:rPr>
              <w:t>Turism și activități recreative</w:t>
            </w:r>
            <w:r w:rsidR="001D6336">
              <w:rPr>
                <w:noProof/>
                <w:webHidden/>
              </w:rPr>
              <w:tab/>
            </w:r>
            <w:r w:rsidR="001D6336">
              <w:rPr>
                <w:noProof/>
                <w:webHidden/>
              </w:rPr>
              <w:fldChar w:fldCharType="begin"/>
            </w:r>
            <w:r w:rsidR="001D6336">
              <w:rPr>
                <w:noProof/>
                <w:webHidden/>
              </w:rPr>
              <w:instrText xml:space="preserve"> PAGEREF _Toc429668451 \h </w:instrText>
            </w:r>
            <w:r w:rsidR="001D6336">
              <w:rPr>
                <w:noProof/>
                <w:webHidden/>
              </w:rPr>
            </w:r>
            <w:r w:rsidR="001D6336">
              <w:rPr>
                <w:noProof/>
                <w:webHidden/>
              </w:rPr>
              <w:fldChar w:fldCharType="separate"/>
            </w:r>
            <w:r w:rsidR="00132D59">
              <w:rPr>
                <w:noProof/>
                <w:webHidden/>
              </w:rPr>
              <w:t>72</w:t>
            </w:r>
            <w:r w:rsidR="001D6336">
              <w:rPr>
                <w:noProof/>
                <w:webHidden/>
              </w:rPr>
              <w:fldChar w:fldCharType="end"/>
            </w:r>
          </w:hyperlink>
        </w:p>
        <w:p w14:paraId="546382ED" w14:textId="32AA6F65" w:rsidR="001D6336" w:rsidRDefault="00A137B2" w:rsidP="001D6336">
          <w:pPr>
            <w:pStyle w:val="TOC2"/>
            <w:spacing w:after="0"/>
            <w:rPr>
              <w:rFonts w:asciiTheme="minorHAnsi" w:eastAsiaTheme="minorEastAsia" w:hAnsiTheme="minorHAnsi" w:cstheme="minorBidi"/>
              <w:noProof/>
              <w:lang w:val="en-US" w:eastAsia="en-US" w:bidi="ar-SA"/>
            </w:rPr>
          </w:pPr>
          <w:hyperlink w:anchor="_Toc429668452" w:history="1">
            <w:r w:rsidR="001D6336" w:rsidRPr="00FD5A86">
              <w:rPr>
                <w:rStyle w:val="Hyperlink"/>
                <w:noProof/>
              </w:rPr>
              <w:t>4.8</w:t>
            </w:r>
            <w:r w:rsidR="001D6336">
              <w:rPr>
                <w:rFonts w:asciiTheme="minorHAnsi" w:eastAsiaTheme="minorEastAsia" w:hAnsiTheme="minorHAnsi" w:cstheme="minorBidi"/>
                <w:noProof/>
                <w:lang w:val="en-US" w:eastAsia="en-US" w:bidi="ar-SA"/>
              </w:rPr>
              <w:tab/>
            </w:r>
            <w:r w:rsidR="001D6336" w:rsidRPr="00FD5A86">
              <w:rPr>
                <w:rStyle w:val="Hyperlink"/>
                <w:noProof/>
              </w:rPr>
              <w:t>Silvicultura</w:t>
            </w:r>
            <w:r w:rsidR="001D6336">
              <w:rPr>
                <w:noProof/>
                <w:webHidden/>
              </w:rPr>
              <w:tab/>
            </w:r>
            <w:r w:rsidR="001D6336">
              <w:rPr>
                <w:noProof/>
                <w:webHidden/>
              </w:rPr>
              <w:fldChar w:fldCharType="begin"/>
            </w:r>
            <w:r w:rsidR="001D6336">
              <w:rPr>
                <w:noProof/>
                <w:webHidden/>
              </w:rPr>
              <w:instrText xml:space="preserve"> PAGEREF _Toc429668452 \h </w:instrText>
            </w:r>
            <w:r w:rsidR="001D6336">
              <w:rPr>
                <w:noProof/>
                <w:webHidden/>
              </w:rPr>
            </w:r>
            <w:r w:rsidR="001D6336">
              <w:rPr>
                <w:noProof/>
                <w:webHidden/>
              </w:rPr>
              <w:fldChar w:fldCharType="separate"/>
            </w:r>
            <w:r w:rsidR="00132D59">
              <w:rPr>
                <w:noProof/>
                <w:webHidden/>
              </w:rPr>
              <w:t>80</w:t>
            </w:r>
            <w:r w:rsidR="001D6336">
              <w:rPr>
                <w:noProof/>
                <w:webHidden/>
              </w:rPr>
              <w:fldChar w:fldCharType="end"/>
            </w:r>
          </w:hyperlink>
        </w:p>
        <w:p w14:paraId="08A2B16A" w14:textId="4F804D6F" w:rsidR="001D6336" w:rsidRDefault="00A137B2" w:rsidP="001D6336">
          <w:pPr>
            <w:pStyle w:val="TOC2"/>
            <w:spacing w:after="0"/>
            <w:rPr>
              <w:rFonts w:asciiTheme="minorHAnsi" w:eastAsiaTheme="minorEastAsia" w:hAnsiTheme="minorHAnsi" w:cstheme="minorBidi"/>
              <w:noProof/>
              <w:lang w:val="en-US" w:eastAsia="en-US" w:bidi="ar-SA"/>
            </w:rPr>
          </w:pPr>
          <w:hyperlink w:anchor="_Toc429668453" w:history="1">
            <w:r w:rsidR="001D6336" w:rsidRPr="00FD5A86">
              <w:rPr>
                <w:rStyle w:val="Hyperlink"/>
                <w:noProof/>
              </w:rPr>
              <w:t>4.9</w:t>
            </w:r>
            <w:r w:rsidR="001D6336">
              <w:rPr>
                <w:rFonts w:asciiTheme="minorHAnsi" w:eastAsiaTheme="minorEastAsia" w:hAnsiTheme="minorHAnsi" w:cstheme="minorBidi"/>
                <w:noProof/>
                <w:lang w:val="en-US" w:eastAsia="en-US" w:bidi="ar-SA"/>
              </w:rPr>
              <w:tab/>
            </w:r>
            <w:r w:rsidR="001D6336" w:rsidRPr="00FD5A86">
              <w:rPr>
                <w:rStyle w:val="Hyperlink"/>
                <w:noProof/>
              </w:rPr>
              <w:t>Biodiversitate</w:t>
            </w:r>
            <w:r w:rsidR="001D6336">
              <w:rPr>
                <w:noProof/>
                <w:webHidden/>
              </w:rPr>
              <w:tab/>
            </w:r>
            <w:r w:rsidR="001D6336">
              <w:rPr>
                <w:noProof/>
                <w:webHidden/>
              </w:rPr>
              <w:fldChar w:fldCharType="begin"/>
            </w:r>
            <w:r w:rsidR="001D6336">
              <w:rPr>
                <w:noProof/>
                <w:webHidden/>
              </w:rPr>
              <w:instrText xml:space="preserve"> PAGEREF _Toc429668453 \h </w:instrText>
            </w:r>
            <w:r w:rsidR="001D6336">
              <w:rPr>
                <w:noProof/>
                <w:webHidden/>
              </w:rPr>
            </w:r>
            <w:r w:rsidR="001D6336">
              <w:rPr>
                <w:noProof/>
                <w:webHidden/>
              </w:rPr>
              <w:fldChar w:fldCharType="separate"/>
            </w:r>
            <w:r w:rsidR="00132D59">
              <w:rPr>
                <w:noProof/>
                <w:webHidden/>
              </w:rPr>
              <w:t>85</w:t>
            </w:r>
            <w:r w:rsidR="001D6336">
              <w:rPr>
                <w:noProof/>
                <w:webHidden/>
              </w:rPr>
              <w:fldChar w:fldCharType="end"/>
            </w:r>
          </w:hyperlink>
        </w:p>
        <w:p w14:paraId="647CF7E3" w14:textId="082769B4" w:rsidR="001D6336" w:rsidRDefault="00A137B2" w:rsidP="001D6336">
          <w:pPr>
            <w:pStyle w:val="TOC2"/>
            <w:spacing w:after="0"/>
            <w:rPr>
              <w:rFonts w:asciiTheme="minorHAnsi" w:eastAsiaTheme="minorEastAsia" w:hAnsiTheme="minorHAnsi" w:cstheme="minorBidi"/>
              <w:noProof/>
              <w:lang w:val="en-US" w:eastAsia="en-US" w:bidi="ar-SA"/>
            </w:rPr>
          </w:pPr>
          <w:hyperlink w:anchor="_Toc429668454" w:history="1">
            <w:r w:rsidR="001D6336" w:rsidRPr="00FD5A86">
              <w:rPr>
                <w:rStyle w:val="Hyperlink"/>
                <w:noProof/>
              </w:rPr>
              <w:t>4.10</w:t>
            </w:r>
            <w:r w:rsidR="001D6336">
              <w:rPr>
                <w:rFonts w:asciiTheme="minorHAnsi" w:eastAsiaTheme="minorEastAsia" w:hAnsiTheme="minorHAnsi" w:cstheme="minorBidi"/>
                <w:noProof/>
                <w:lang w:val="en-US" w:eastAsia="en-US" w:bidi="ar-SA"/>
              </w:rPr>
              <w:tab/>
            </w:r>
            <w:r w:rsidR="001D6336" w:rsidRPr="00FD5A86">
              <w:rPr>
                <w:rStyle w:val="Hyperlink"/>
                <w:noProof/>
              </w:rPr>
              <w:t>Sănătate publică și servicii de răspuns în situații de urgență</w:t>
            </w:r>
            <w:r w:rsidR="001D6336">
              <w:rPr>
                <w:noProof/>
                <w:webHidden/>
              </w:rPr>
              <w:tab/>
            </w:r>
            <w:r w:rsidR="001D6336">
              <w:rPr>
                <w:noProof/>
                <w:webHidden/>
              </w:rPr>
              <w:fldChar w:fldCharType="begin"/>
            </w:r>
            <w:r w:rsidR="001D6336">
              <w:rPr>
                <w:noProof/>
                <w:webHidden/>
              </w:rPr>
              <w:instrText xml:space="preserve"> PAGEREF _Toc429668454 \h </w:instrText>
            </w:r>
            <w:r w:rsidR="001D6336">
              <w:rPr>
                <w:noProof/>
                <w:webHidden/>
              </w:rPr>
            </w:r>
            <w:r w:rsidR="001D6336">
              <w:rPr>
                <w:noProof/>
                <w:webHidden/>
              </w:rPr>
              <w:fldChar w:fldCharType="separate"/>
            </w:r>
            <w:r w:rsidR="00132D59">
              <w:rPr>
                <w:noProof/>
                <w:webHidden/>
              </w:rPr>
              <w:t>93</w:t>
            </w:r>
            <w:r w:rsidR="001D6336">
              <w:rPr>
                <w:noProof/>
                <w:webHidden/>
              </w:rPr>
              <w:fldChar w:fldCharType="end"/>
            </w:r>
          </w:hyperlink>
        </w:p>
        <w:p w14:paraId="293EAB23" w14:textId="6B0ED1B7" w:rsidR="001D6336" w:rsidRDefault="00A137B2" w:rsidP="001D6336">
          <w:pPr>
            <w:pStyle w:val="TOC2"/>
            <w:spacing w:after="0"/>
            <w:rPr>
              <w:rFonts w:asciiTheme="minorHAnsi" w:eastAsiaTheme="minorEastAsia" w:hAnsiTheme="minorHAnsi" w:cstheme="minorBidi"/>
              <w:noProof/>
              <w:lang w:val="en-US" w:eastAsia="en-US" w:bidi="ar-SA"/>
            </w:rPr>
          </w:pPr>
          <w:hyperlink w:anchor="_Toc429668455" w:history="1">
            <w:r w:rsidR="001D6336" w:rsidRPr="00FD5A86">
              <w:rPr>
                <w:rStyle w:val="Hyperlink"/>
                <w:noProof/>
              </w:rPr>
              <w:t>4.11</w:t>
            </w:r>
            <w:r w:rsidR="001D6336">
              <w:rPr>
                <w:rFonts w:asciiTheme="minorHAnsi" w:eastAsiaTheme="minorEastAsia" w:hAnsiTheme="minorHAnsi" w:cstheme="minorBidi"/>
                <w:noProof/>
                <w:lang w:val="en-US" w:eastAsia="en-US" w:bidi="ar-SA"/>
              </w:rPr>
              <w:tab/>
            </w:r>
            <w:r w:rsidR="001D6336" w:rsidRPr="00FD5A86">
              <w:rPr>
                <w:rStyle w:val="Hyperlink"/>
                <w:noProof/>
              </w:rPr>
              <w:t>Educarea și conștientizarea publicului</w:t>
            </w:r>
            <w:r w:rsidR="001D6336">
              <w:rPr>
                <w:noProof/>
                <w:webHidden/>
              </w:rPr>
              <w:tab/>
            </w:r>
            <w:r w:rsidR="001D6336">
              <w:rPr>
                <w:noProof/>
                <w:webHidden/>
              </w:rPr>
              <w:fldChar w:fldCharType="begin"/>
            </w:r>
            <w:r w:rsidR="001D6336">
              <w:rPr>
                <w:noProof/>
                <w:webHidden/>
              </w:rPr>
              <w:instrText xml:space="preserve"> PAGEREF _Toc429668455 \h </w:instrText>
            </w:r>
            <w:r w:rsidR="001D6336">
              <w:rPr>
                <w:noProof/>
                <w:webHidden/>
              </w:rPr>
            </w:r>
            <w:r w:rsidR="001D6336">
              <w:rPr>
                <w:noProof/>
                <w:webHidden/>
              </w:rPr>
              <w:fldChar w:fldCharType="separate"/>
            </w:r>
            <w:r w:rsidR="00132D59">
              <w:rPr>
                <w:noProof/>
                <w:webHidden/>
              </w:rPr>
              <w:t>99</w:t>
            </w:r>
            <w:r w:rsidR="001D6336">
              <w:rPr>
                <w:noProof/>
                <w:webHidden/>
              </w:rPr>
              <w:fldChar w:fldCharType="end"/>
            </w:r>
          </w:hyperlink>
        </w:p>
        <w:p w14:paraId="6438383A" w14:textId="32904394" w:rsidR="001D6336" w:rsidRDefault="00A137B2" w:rsidP="001D6336">
          <w:pPr>
            <w:pStyle w:val="TOC2"/>
            <w:spacing w:after="0"/>
            <w:rPr>
              <w:rFonts w:asciiTheme="minorHAnsi" w:eastAsiaTheme="minorEastAsia" w:hAnsiTheme="minorHAnsi" w:cstheme="minorBidi"/>
              <w:noProof/>
              <w:lang w:val="en-US" w:eastAsia="en-US" w:bidi="ar-SA"/>
            </w:rPr>
          </w:pPr>
          <w:hyperlink w:anchor="_Toc429668456" w:history="1">
            <w:r w:rsidR="001D6336" w:rsidRPr="00FD5A86">
              <w:rPr>
                <w:rStyle w:val="Hyperlink"/>
                <w:noProof/>
              </w:rPr>
              <w:t>4.12</w:t>
            </w:r>
            <w:r w:rsidR="001D6336">
              <w:rPr>
                <w:rFonts w:asciiTheme="minorHAnsi" w:eastAsiaTheme="minorEastAsia" w:hAnsiTheme="minorHAnsi" w:cstheme="minorBidi"/>
                <w:noProof/>
                <w:lang w:val="en-US" w:eastAsia="en-US" w:bidi="ar-SA"/>
              </w:rPr>
              <w:tab/>
            </w:r>
            <w:r w:rsidR="001D6336" w:rsidRPr="00FD5A86">
              <w:rPr>
                <w:rStyle w:val="Hyperlink"/>
                <w:noProof/>
              </w:rPr>
              <w:t>Asigurările ca instrument de adaptare la schimbările climatice</w:t>
            </w:r>
            <w:r w:rsidR="001D6336">
              <w:rPr>
                <w:noProof/>
                <w:webHidden/>
              </w:rPr>
              <w:tab/>
            </w:r>
            <w:r w:rsidR="001D6336">
              <w:rPr>
                <w:noProof/>
                <w:webHidden/>
              </w:rPr>
              <w:fldChar w:fldCharType="begin"/>
            </w:r>
            <w:r w:rsidR="001D6336">
              <w:rPr>
                <w:noProof/>
                <w:webHidden/>
              </w:rPr>
              <w:instrText xml:space="preserve"> PAGEREF _Toc429668456 \h </w:instrText>
            </w:r>
            <w:r w:rsidR="001D6336">
              <w:rPr>
                <w:noProof/>
                <w:webHidden/>
              </w:rPr>
            </w:r>
            <w:r w:rsidR="001D6336">
              <w:rPr>
                <w:noProof/>
                <w:webHidden/>
              </w:rPr>
              <w:fldChar w:fldCharType="separate"/>
            </w:r>
            <w:r w:rsidR="00132D59">
              <w:rPr>
                <w:noProof/>
                <w:webHidden/>
              </w:rPr>
              <w:t>102</w:t>
            </w:r>
            <w:r w:rsidR="001D6336">
              <w:rPr>
                <w:noProof/>
                <w:webHidden/>
              </w:rPr>
              <w:fldChar w:fldCharType="end"/>
            </w:r>
          </w:hyperlink>
        </w:p>
        <w:p w14:paraId="5BD1F318" w14:textId="637D6665" w:rsidR="001D6336" w:rsidRDefault="00A137B2" w:rsidP="001D6336">
          <w:pPr>
            <w:pStyle w:val="TOC1"/>
            <w:spacing w:after="0"/>
            <w:rPr>
              <w:noProof/>
              <w:lang w:val="en-US" w:eastAsia="en-US" w:bidi="ar-SA"/>
            </w:rPr>
          </w:pPr>
          <w:hyperlink w:anchor="_Toc429668457" w:history="1">
            <w:r w:rsidR="001D6336" w:rsidRPr="00FD5A86">
              <w:rPr>
                <w:rStyle w:val="Hyperlink"/>
                <w:noProof/>
              </w:rPr>
              <w:t>ANEXA I – Glosar de definiţii</w:t>
            </w:r>
            <w:r w:rsidR="001D6336">
              <w:rPr>
                <w:noProof/>
                <w:webHidden/>
              </w:rPr>
              <w:tab/>
            </w:r>
            <w:r w:rsidR="001D6336">
              <w:rPr>
                <w:noProof/>
                <w:webHidden/>
              </w:rPr>
              <w:fldChar w:fldCharType="begin"/>
            </w:r>
            <w:r w:rsidR="001D6336">
              <w:rPr>
                <w:noProof/>
                <w:webHidden/>
              </w:rPr>
              <w:instrText xml:space="preserve"> PAGEREF _Toc429668457 \h </w:instrText>
            </w:r>
            <w:r w:rsidR="001D6336">
              <w:rPr>
                <w:noProof/>
                <w:webHidden/>
              </w:rPr>
            </w:r>
            <w:r w:rsidR="001D6336">
              <w:rPr>
                <w:noProof/>
                <w:webHidden/>
              </w:rPr>
              <w:fldChar w:fldCharType="separate"/>
            </w:r>
            <w:r w:rsidR="00132D59">
              <w:rPr>
                <w:noProof/>
                <w:webHidden/>
              </w:rPr>
              <w:t>106</w:t>
            </w:r>
            <w:r w:rsidR="001D6336">
              <w:rPr>
                <w:noProof/>
                <w:webHidden/>
              </w:rPr>
              <w:fldChar w:fldCharType="end"/>
            </w:r>
          </w:hyperlink>
        </w:p>
        <w:p w14:paraId="2067BA62" w14:textId="5CCE2487" w:rsidR="001D6336" w:rsidRDefault="00A137B2" w:rsidP="001D6336">
          <w:pPr>
            <w:pStyle w:val="TOC1"/>
            <w:spacing w:after="0"/>
            <w:rPr>
              <w:noProof/>
              <w:lang w:val="en-US" w:eastAsia="en-US" w:bidi="ar-SA"/>
            </w:rPr>
          </w:pPr>
          <w:hyperlink w:anchor="_Toc429668458" w:history="1">
            <w:r w:rsidR="001D6336" w:rsidRPr="00FD5A86">
              <w:rPr>
                <w:rStyle w:val="Hyperlink"/>
                <w:noProof/>
              </w:rPr>
              <w:t>Anexa II - Etape în elaborarea Planului de acțiune</w:t>
            </w:r>
            <w:r w:rsidR="001D6336">
              <w:rPr>
                <w:noProof/>
                <w:webHidden/>
              </w:rPr>
              <w:tab/>
            </w:r>
            <w:r w:rsidR="001D6336">
              <w:rPr>
                <w:noProof/>
                <w:webHidden/>
              </w:rPr>
              <w:fldChar w:fldCharType="begin"/>
            </w:r>
            <w:r w:rsidR="001D6336">
              <w:rPr>
                <w:noProof/>
                <w:webHidden/>
              </w:rPr>
              <w:instrText xml:space="preserve"> PAGEREF _Toc429668458 \h </w:instrText>
            </w:r>
            <w:r w:rsidR="001D6336">
              <w:rPr>
                <w:noProof/>
                <w:webHidden/>
              </w:rPr>
            </w:r>
            <w:r w:rsidR="001D6336">
              <w:rPr>
                <w:noProof/>
                <w:webHidden/>
              </w:rPr>
              <w:fldChar w:fldCharType="separate"/>
            </w:r>
            <w:r w:rsidR="00132D59">
              <w:rPr>
                <w:noProof/>
                <w:webHidden/>
              </w:rPr>
              <w:t>113</w:t>
            </w:r>
            <w:r w:rsidR="001D6336">
              <w:rPr>
                <w:noProof/>
                <w:webHidden/>
              </w:rPr>
              <w:fldChar w:fldCharType="end"/>
            </w:r>
          </w:hyperlink>
        </w:p>
        <w:p w14:paraId="46661333" w14:textId="6B5C4833" w:rsidR="001D6336" w:rsidRDefault="00A137B2" w:rsidP="001D6336">
          <w:pPr>
            <w:pStyle w:val="TOC2"/>
            <w:spacing w:after="0"/>
            <w:rPr>
              <w:rFonts w:asciiTheme="minorHAnsi" w:eastAsiaTheme="minorEastAsia" w:hAnsiTheme="minorHAnsi" w:cstheme="minorBidi"/>
              <w:noProof/>
              <w:lang w:val="en-US" w:eastAsia="en-US" w:bidi="ar-SA"/>
            </w:rPr>
          </w:pPr>
          <w:hyperlink w:anchor="_Toc429668459" w:history="1">
            <w:r w:rsidR="001D6336" w:rsidRPr="00FD5A86">
              <w:rPr>
                <w:rStyle w:val="Hyperlink"/>
                <w:noProof/>
              </w:rPr>
              <w:t>Alegerea sectoarelor</w:t>
            </w:r>
            <w:r w:rsidR="001D6336">
              <w:rPr>
                <w:noProof/>
                <w:webHidden/>
              </w:rPr>
              <w:tab/>
            </w:r>
            <w:r w:rsidR="001D6336">
              <w:rPr>
                <w:noProof/>
                <w:webHidden/>
              </w:rPr>
              <w:fldChar w:fldCharType="begin"/>
            </w:r>
            <w:r w:rsidR="001D6336">
              <w:rPr>
                <w:noProof/>
                <w:webHidden/>
              </w:rPr>
              <w:instrText xml:space="preserve"> PAGEREF _Toc429668459 \h </w:instrText>
            </w:r>
            <w:r w:rsidR="001D6336">
              <w:rPr>
                <w:noProof/>
                <w:webHidden/>
              </w:rPr>
            </w:r>
            <w:r w:rsidR="001D6336">
              <w:rPr>
                <w:noProof/>
                <w:webHidden/>
              </w:rPr>
              <w:fldChar w:fldCharType="separate"/>
            </w:r>
            <w:r w:rsidR="00132D59">
              <w:rPr>
                <w:noProof/>
                <w:webHidden/>
              </w:rPr>
              <w:t>116</w:t>
            </w:r>
            <w:r w:rsidR="001D6336">
              <w:rPr>
                <w:noProof/>
                <w:webHidden/>
              </w:rPr>
              <w:fldChar w:fldCharType="end"/>
            </w:r>
          </w:hyperlink>
        </w:p>
        <w:p w14:paraId="54FB5DF3" w14:textId="4E4AC1B7" w:rsidR="001D6336" w:rsidRDefault="00A137B2" w:rsidP="001D6336">
          <w:pPr>
            <w:pStyle w:val="TOC2"/>
            <w:spacing w:after="0"/>
            <w:rPr>
              <w:rFonts w:asciiTheme="minorHAnsi" w:eastAsiaTheme="minorEastAsia" w:hAnsiTheme="minorHAnsi" w:cstheme="minorBidi"/>
              <w:noProof/>
              <w:lang w:val="en-US" w:eastAsia="en-US" w:bidi="ar-SA"/>
            </w:rPr>
          </w:pPr>
          <w:hyperlink w:anchor="_Toc429668460" w:history="1">
            <w:r w:rsidR="001D6336" w:rsidRPr="00FD5A86">
              <w:rPr>
                <w:rStyle w:val="Hyperlink"/>
                <w:noProof/>
              </w:rPr>
              <w:t>Sfera acțiunilor</w:t>
            </w:r>
            <w:r w:rsidR="001D6336">
              <w:rPr>
                <w:noProof/>
                <w:webHidden/>
              </w:rPr>
              <w:tab/>
            </w:r>
            <w:r w:rsidR="001D6336">
              <w:rPr>
                <w:noProof/>
                <w:webHidden/>
              </w:rPr>
              <w:fldChar w:fldCharType="begin"/>
            </w:r>
            <w:r w:rsidR="001D6336">
              <w:rPr>
                <w:noProof/>
                <w:webHidden/>
              </w:rPr>
              <w:instrText xml:space="preserve"> PAGEREF _Toc429668460 \h </w:instrText>
            </w:r>
            <w:r w:rsidR="001D6336">
              <w:rPr>
                <w:noProof/>
                <w:webHidden/>
              </w:rPr>
            </w:r>
            <w:r w:rsidR="001D6336">
              <w:rPr>
                <w:noProof/>
                <w:webHidden/>
              </w:rPr>
              <w:fldChar w:fldCharType="separate"/>
            </w:r>
            <w:r w:rsidR="00132D59">
              <w:rPr>
                <w:noProof/>
                <w:webHidden/>
              </w:rPr>
              <w:t>116</w:t>
            </w:r>
            <w:r w:rsidR="001D6336">
              <w:rPr>
                <w:noProof/>
                <w:webHidden/>
              </w:rPr>
              <w:fldChar w:fldCharType="end"/>
            </w:r>
          </w:hyperlink>
        </w:p>
        <w:p w14:paraId="4A5005A0" w14:textId="24F6669E" w:rsidR="001D6336" w:rsidRDefault="00A137B2" w:rsidP="001D6336">
          <w:pPr>
            <w:pStyle w:val="TOC2"/>
            <w:spacing w:after="0"/>
            <w:rPr>
              <w:rFonts w:asciiTheme="minorHAnsi" w:eastAsiaTheme="minorEastAsia" w:hAnsiTheme="minorHAnsi" w:cstheme="minorBidi"/>
              <w:noProof/>
              <w:lang w:val="en-US" w:eastAsia="en-US" w:bidi="ar-SA"/>
            </w:rPr>
          </w:pPr>
          <w:hyperlink w:anchor="_Toc429668461" w:history="1">
            <w:r w:rsidR="001D6336" w:rsidRPr="00FD5A86">
              <w:rPr>
                <w:rStyle w:val="Hyperlink"/>
                <w:noProof/>
              </w:rPr>
              <w:t>Pre-screening</w:t>
            </w:r>
            <w:r w:rsidR="001D6336">
              <w:rPr>
                <w:noProof/>
                <w:webHidden/>
              </w:rPr>
              <w:tab/>
            </w:r>
            <w:r w:rsidR="001D6336">
              <w:rPr>
                <w:noProof/>
                <w:webHidden/>
              </w:rPr>
              <w:fldChar w:fldCharType="begin"/>
            </w:r>
            <w:r w:rsidR="001D6336">
              <w:rPr>
                <w:noProof/>
                <w:webHidden/>
              </w:rPr>
              <w:instrText xml:space="preserve"> PAGEREF _Toc429668461 \h </w:instrText>
            </w:r>
            <w:r w:rsidR="001D6336">
              <w:rPr>
                <w:noProof/>
                <w:webHidden/>
              </w:rPr>
            </w:r>
            <w:r w:rsidR="001D6336">
              <w:rPr>
                <w:noProof/>
                <w:webHidden/>
              </w:rPr>
              <w:fldChar w:fldCharType="separate"/>
            </w:r>
            <w:r w:rsidR="00132D59">
              <w:rPr>
                <w:noProof/>
                <w:webHidden/>
              </w:rPr>
              <w:t>117</w:t>
            </w:r>
            <w:r w:rsidR="001D6336">
              <w:rPr>
                <w:noProof/>
                <w:webHidden/>
              </w:rPr>
              <w:fldChar w:fldCharType="end"/>
            </w:r>
          </w:hyperlink>
        </w:p>
        <w:p w14:paraId="7AF49680" w14:textId="1BCB8CC6" w:rsidR="001D6336" w:rsidRDefault="00A137B2" w:rsidP="001D6336">
          <w:pPr>
            <w:pStyle w:val="TOC2"/>
            <w:spacing w:after="0"/>
            <w:rPr>
              <w:rFonts w:asciiTheme="minorHAnsi" w:eastAsiaTheme="minorEastAsia" w:hAnsiTheme="minorHAnsi" w:cstheme="minorBidi"/>
              <w:noProof/>
              <w:lang w:val="en-US" w:eastAsia="en-US" w:bidi="ar-SA"/>
            </w:rPr>
          </w:pPr>
          <w:hyperlink w:anchor="_Toc429668462" w:history="1">
            <w:r w:rsidR="001D6336" w:rsidRPr="00FD5A86">
              <w:rPr>
                <w:rStyle w:val="Hyperlink"/>
                <w:noProof/>
              </w:rPr>
              <w:t>Selecția finală</w:t>
            </w:r>
            <w:r w:rsidR="001D6336">
              <w:rPr>
                <w:noProof/>
                <w:webHidden/>
              </w:rPr>
              <w:tab/>
            </w:r>
            <w:r w:rsidR="001D6336">
              <w:rPr>
                <w:noProof/>
                <w:webHidden/>
              </w:rPr>
              <w:fldChar w:fldCharType="begin"/>
            </w:r>
            <w:r w:rsidR="001D6336">
              <w:rPr>
                <w:noProof/>
                <w:webHidden/>
              </w:rPr>
              <w:instrText xml:space="preserve"> PAGEREF _Toc429668462 \h </w:instrText>
            </w:r>
            <w:r w:rsidR="001D6336">
              <w:rPr>
                <w:noProof/>
                <w:webHidden/>
              </w:rPr>
            </w:r>
            <w:r w:rsidR="001D6336">
              <w:rPr>
                <w:noProof/>
                <w:webHidden/>
              </w:rPr>
              <w:fldChar w:fldCharType="separate"/>
            </w:r>
            <w:r w:rsidR="00132D59">
              <w:rPr>
                <w:noProof/>
                <w:webHidden/>
              </w:rPr>
              <w:t>123</w:t>
            </w:r>
            <w:r w:rsidR="001D6336">
              <w:rPr>
                <w:noProof/>
                <w:webHidden/>
              </w:rPr>
              <w:fldChar w:fldCharType="end"/>
            </w:r>
          </w:hyperlink>
        </w:p>
        <w:p w14:paraId="143EA25D" w14:textId="6AE44572" w:rsidR="001D6336" w:rsidRDefault="00A137B2" w:rsidP="001D6336">
          <w:pPr>
            <w:pStyle w:val="TOC2"/>
            <w:spacing w:after="0"/>
            <w:rPr>
              <w:rFonts w:asciiTheme="minorHAnsi" w:eastAsiaTheme="minorEastAsia" w:hAnsiTheme="minorHAnsi" w:cstheme="minorBidi"/>
              <w:noProof/>
              <w:lang w:val="en-US" w:eastAsia="en-US" w:bidi="ar-SA"/>
            </w:rPr>
          </w:pPr>
          <w:hyperlink w:anchor="_Toc429668463" w:history="1">
            <w:r w:rsidR="001D6336" w:rsidRPr="00FD5A86">
              <w:rPr>
                <w:rStyle w:val="Hyperlink"/>
                <w:noProof/>
              </w:rPr>
              <w:t>Monitorizare și raportare</w:t>
            </w:r>
            <w:r w:rsidR="001D6336">
              <w:rPr>
                <w:noProof/>
                <w:webHidden/>
              </w:rPr>
              <w:tab/>
            </w:r>
            <w:r w:rsidR="001D6336">
              <w:rPr>
                <w:noProof/>
                <w:webHidden/>
              </w:rPr>
              <w:fldChar w:fldCharType="begin"/>
            </w:r>
            <w:r w:rsidR="001D6336">
              <w:rPr>
                <w:noProof/>
                <w:webHidden/>
              </w:rPr>
              <w:instrText xml:space="preserve"> PAGEREF _Toc429668463 \h </w:instrText>
            </w:r>
            <w:r w:rsidR="001D6336">
              <w:rPr>
                <w:noProof/>
                <w:webHidden/>
              </w:rPr>
            </w:r>
            <w:r w:rsidR="001D6336">
              <w:rPr>
                <w:noProof/>
                <w:webHidden/>
              </w:rPr>
              <w:fldChar w:fldCharType="separate"/>
            </w:r>
            <w:r w:rsidR="00132D59">
              <w:rPr>
                <w:noProof/>
                <w:webHidden/>
              </w:rPr>
              <w:t>123</w:t>
            </w:r>
            <w:r w:rsidR="001D6336">
              <w:rPr>
                <w:noProof/>
                <w:webHidden/>
              </w:rPr>
              <w:fldChar w:fldCharType="end"/>
            </w:r>
          </w:hyperlink>
        </w:p>
        <w:p w14:paraId="7D1F8CA4" w14:textId="77777777" w:rsidR="00E425EA" w:rsidRPr="00927695" w:rsidRDefault="00820F04">
          <w:pPr>
            <w:pStyle w:val="TOC1"/>
            <w:tabs>
              <w:tab w:val="left" w:pos="440"/>
            </w:tabs>
            <w:spacing w:after="0" w:line="240" w:lineRule="auto"/>
          </w:pPr>
          <w:r w:rsidRPr="00446603">
            <w:fldChar w:fldCharType="end"/>
          </w:r>
        </w:p>
      </w:sdtContent>
    </w:sdt>
    <w:p w14:paraId="3E637507" w14:textId="77777777" w:rsidR="00D020FB" w:rsidRPr="00927695" w:rsidRDefault="00D020FB">
      <w:pPr>
        <w:rPr>
          <w:rFonts w:eastAsiaTheme="majorEastAsia" w:cstheme="majorBidi"/>
          <w:b/>
          <w:bCs/>
          <w:color w:val="365F91" w:themeColor="accent1" w:themeShade="BF"/>
          <w:sz w:val="28"/>
          <w:szCs w:val="28"/>
        </w:rPr>
      </w:pPr>
      <w:r w:rsidRPr="00927695">
        <w:br w:type="page"/>
      </w:r>
    </w:p>
    <w:p w14:paraId="088D545B" w14:textId="77777777" w:rsidR="001D0CF9" w:rsidRPr="00927695" w:rsidRDefault="001D0CF9" w:rsidP="000A72FF">
      <w:pPr>
        <w:pStyle w:val="TOCHeading"/>
        <w:spacing w:before="0" w:line="240" w:lineRule="auto"/>
        <w:rPr>
          <w:rFonts w:asciiTheme="minorHAnsi" w:hAnsiTheme="minorHAnsi"/>
        </w:rPr>
      </w:pPr>
      <w:r w:rsidRPr="00927695">
        <w:rPr>
          <w:rFonts w:asciiTheme="minorHAnsi" w:hAnsiTheme="minorHAnsi"/>
        </w:rPr>
        <w:lastRenderedPageBreak/>
        <w:t>Lista figurilor</w:t>
      </w:r>
    </w:p>
    <w:p w14:paraId="30E9CD20" w14:textId="1C7E59C0" w:rsidR="00C63CAB" w:rsidRPr="00927695" w:rsidRDefault="00820F04">
      <w:pPr>
        <w:pStyle w:val="TableofFigures"/>
        <w:tabs>
          <w:tab w:val="right" w:leader="dot" w:pos="9016"/>
        </w:tabs>
        <w:rPr>
          <w:noProof/>
          <w:lang w:bidi="ar-SA"/>
        </w:rPr>
      </w:pPr>
      <w:r w:rsidRPr="00446603">
        <w:rPr>
          <w:rStyle w:val="Hyperlink"/>
          <w:noProof/>
        </w:rPr>
        <w:fldChar w:fldCharType="begin"/>
      </w:r>
      <w:r w:rsidR="001D0CF9" w:rsidRPr="00927695">
        <w:rPr>
          <w:rStyle w:val="Hyperlink"/>
          <w:noProof/>
        </w:rPr>
        <w:instrText xml:space="preserve"> TOC \h \z \c "Figure" </w:instrText>
      </w:r>
      <w:r w:rsidRPr="00446603">
        <w:rPr>
          <w:rStyle w:val="Hyperlink"/>
          <w:noProof/>
        </w:rPr>
        <w:fldChar w:fldCharType="separate"/>
      </w:r>
      <w:hyperlink w:anchor="_Toc423967334" w:history="1">
        <w:r w:rsidR="00C63CAB" w:rsidRPr="00927695">
          <w:rPr>
            <w:rStyle w:val="Hyperlink"/>
            <w:noProof/>
          </w:rPr>
          <w:t>Figura 1</w:t>
        </w:r>
        <w:r w:rsidR="00C63CAB" w:rsidRPr="00927695">
          <w:rPr>
            <w:rStyle w:val="Hyperlink"/>
            <w:b/>
            <w:noProof/>
          </w:rPr>
          <w:t xml:space="preserve">: </w:t>
        </w:r>
        <w:r w:rsidR="00C63CAB" w:rsidRPr="00927695">
          <w:rPr>
            <w:rStyle w:val="Hyperlink"/>
            <w:noProof/>
          </w:rPr>
          <w:t xml:space="preserve">Etape în elaborarea Planului </w:t>
        </w:r>
        <w:r w:rsidR="0027467D" w:rsidRPr="00927695">
          <w:rPr>
            <w:rStyle w:val="Hyperlink"/>
            <w:noProof/>
          </w:rPr>
          <w:t xml:space="preserve">naţional </w:t>
        </w:r>
        <w:r w:rsidR="00C63CAB" w:rsidRPr="00927695">
          <w:rPr>
            <w:rStyle w:val="Hyperlink"/>
            <w:noProof/>
          </w:rPr>
          <w:t>de acțiune pentru schimbări climatice</w:t>
        </w:r>
        <w:r w:rsidR="00C63CAB" w:rsidRPr="00927695">
          <w:rPr>
            <w:noProof/>
            <w:webHidden/>
          </w:rPr>
          <w:tab/>
        </w:r>
        <w:r w:rsidR="00C63CAB" w:rsidRPr="00446603">
          <w:rPr>
            <w:noProof/>
            <w:webHidden/>
          </w:rPr>
          <w:fldChar w:fldCharType="begin"/>
        </w:r>
        <w:r w:rsidR="00C63CAB" w:rsidRPr="00927695">
          <w:rPr>
            <w:noProof/>
            <w:webHidden/>
          </w:rPr>
          <w:instrText xml:space="preserve"> PAGEREF _Toc423967334 \h </w:instrText>
        </w:r>
        <w:r w:rsidR="00C63CAB" w:rsidRPr="00446603">
          <w:rPr>
            <w:noProof/>
            <w:webHidden/>
          </w:rPr>
        </w:r>
        <w:r w:rsidR="00C63CAB" w:rsidRPr="00446603">
          <w:rPr>
            <w:noProof/>
            <w:webHidden/>
          </w:rPr>
          <w:fldChar w:fldCharType="separate"/>
        </w:r>
        <w:r w:rsidR="00C42641">
          <w:rPr>
            <w:noProof/>
            <w:webHidden/>
          </w:rPr>
          <w:t>117</w:t>
        </w:r>
        <w:r w:rsidR="00C63CAB" w:rsidRPr="00446603">
          <w:rPr>
            <w:noProof/>
            <w:webHidden/>
          </w:rPr>
          <w:fldChar w:fldCharType="end"/>
        </w:r>
      </w:hyperlink>
    </w:p>
    <w:p w14:paraId="146F0298" w14:textId="77777777" w:rsidR="001D0CF9" w:rsidRPr="00927695" w:rsidRDefault="00820F04" w:rsidP="000A72FF">
      <w:pPr>
        <w:pStyle w:val="TOC1"/>
        <w:spacing w:after="0" w:line="240" w:lineRule="auto"/>
        <w:rPr>
          <w:rStyle w:val="Hyperlink"/>
          <w:noProof/>
        </w:rPr>
      </w:pPr>
      <w:r w:rsidRPr="00446603">
        <w:rPr>
          <w:rStyle w:val="Hyperlink"/>
          <w:noProof/>
        </w:rPr>
        <w:fldChar w:fldCharType="end"/>
      </w:r>
    </w:p>
    <w:p w14:paraId="01C33D04" w14:textId="77777777" w:rsidR="00D020FB" w:rsidRPr="00446603" w:rsidRDefault="001D0CF9" w:rsidP="005A4CDF">
      <w:pPr>
        <w:pStyle w:val="TOCHeading"/>
        <w:spacing w:before="0" w:line="240" w:lineRule="auto"/>
        <w:rPr>
          <w:rStyle w:val="Hyperlink"/>
          <w:rFonts w:asciiTheme="minorHAnsi" w:hAnsiTheme="minorHAnsi"/>
          <w:noProof/>
        </w:rPr>
      </w:pPr>
      <w:r w:rsidRPr="00446603">
        <w:rPr>
          <w:rFonts w:asciiTheme="minorHAnsi" w:hAnsiTheme="minorHAnsi"/>
        </w:rPr>
        <w:t>Lista tabelelor</w:t>
      </w:r>
      <w:bookmarkStart w:id="1" w:name="_Toc406661219"/>
    </w:p>
    <w:p w14:paraId="5C5A0F9D" w14:textId="3645EA1A" w:rsidR="0024714A" w:rsidRDefault="005A4CDF">
      <w:pPr>
        <w:pStyle w:val="TableofFigures"/>
        <w:tabs>
          <w:tab w:val="right" w:leader="dot" w:pos="9016"/>
        </w:tabs>
        <w:rPr>
          <w:noProof/>
          <w:lang w:val="en-US" w:eastAsia="en-US" w:bidi="ar-SA"/>
        </w:rPr>
      </w:pPr>
      <w:r w:rsidRPr="00446603">
        <w:rPr>
          <w:rStyle w:val="Hyperlink"/>
          <w:noProof/>
        </w:rPr>
        <w:fldChar w:fldCharType="begin"/>
      </w:r>
      <w:r w:rsidRPr="00927695">
        <w:rPr>
          <w:rStyle w:val="Hyperlink"/>
          <w:noProof/>
        </w:rPr>
        <w:instrText xml:space="preserve"> TOC \h \z \c "Tabelul" </w:instrText>
      </w:r>
      <w:r w:rsidRPr="00446603">
        <w:rPr>
          <w:rStyle w:val="Hyperlink"/>
          <w:noProof/>
        </w:rPr>
        <w:fldChar w:fldCharType="separate"/>
      </w:r>
      <w:hyperlink w:anchor="_Toc428823398" w:history="1">
        <w:r w:rsidR="0024714A" w:rsidRPr="00CF7C9F">
          <w:rPr>
            <w:rStyle w:val="Hyperlink"/>
            <w:noProof/>
          </w:rPr>
          <w:t>Tabelul 1: Exemplu de clasificare și de estimare a costurilor și beneficiilor acțiunilor</w:t>
        </w:r>
        <w:r w:rsidR="0024714A">
          <w:rPr>
            <w:noProof/>
            <w:webHidden/>
          </w:rPr>
          <w:tab/>
        </w:r>
        <w:r w:rsidR="0024714A">
          <w:rPr>
            <w:noProof/>
            <w:webHidden/>
          </w:rPr>
          <w:fldChar w:fldCharType="begin"/>
        </w:r>
        <w:r w:rsidR="0024714A">
          <w:rPr>
            <w:noProof/>
            <w:webHidden/>
          </w:rPr>
          <w:instrText xml:space="preserve"> PAGEREF _Toc428823398 \h </w:instrText>
        </w:r>
        <w:r w:rsidR="0024714A">
          <w:rPr>
            <w:noProof/>
            <w:webHidden/>
          </w:rPr>
        </w:r>
        <w:r w:rsidR="0024714A">
          <w:rPr>
            <w:noProof/>
            <w:webHidden/>
          </w:rPr>
          <w:fldChar w:fldCharType="separate"/>
        </w:r>
        <w:r w:rsidR="00C42641">
          <w:rPr>
            <w:noProof/>
            <w:webHidden/>
          </w:rPr>
          <w:t>121</w:t>
        </w:r>
        <w:r w:rsidR="0024714A">
          <w:rPr>
            <w:noProof/>
            <w:webHidden/>
          </w:rPr>
          <w:fldChar w:fldCharType="end"/>
        </w:r>
      </w:hyperlink>
    </w:p>
    <w:p w14:paraId="0615E928" w14:textId="3332A8A2" w:rsidR="0024714A" w:rsidRDefault="00A137B2">
      <w:pPr>
        <w:pStyle w:val="TableofFigures"/>
        <w:tabs>
          <w:tab w:val="right" w:leader="dot" w:pos="9016"/>
        </w:tabs>
        <w:rPr>
          <w:noProof/>
          <w:lang w:val="en-US" w:eastAsia="en-US" w:bidi="ar-SA"/>
        </w:rPr>
      </w:pPr>
      <w:hyperlink w:anchor="_Toc428823399" w:history="1">
        <w:r w:rsidR="0024714A" w:rsidRPr="00CF7C9F">
          <w:rPr>
            <w:rStyle w:val="Hyperlink"/>
            <w:noProof/>
          </w:rPr>
          <w:t>Tabelul 2: Exemplu de tabel pentru prezentarea sintetică a selecţiei: Sectorul energie</w:t>
        </w:r>
        <w:r w:rsidR="0024714A">
          <w:rPr>
            <w:noProof/>
            <w:webHidden/>
          </w:rPr>
          <w:tab/>
        </w:r>
        <w:r w:rsidR="0024714A">
          <w:rPr>
            <w:noProof/>
            <w:webHidden/>
          </w:rPr>
          <w:fldChar w:fldCharType="begin"/>
        </w:r>
        <w:r w:rsidR="0024714A">
          <w:rPr>
            <w:noProof/>
            <w:webHidden/>
          </w:rPr>
          <w:instrText xml:space="preserve"> PAGEREF _Toc428823399 \h </w:instrText>
        </w:r>
        <w:r w:rsidR="0024714A">
          <w:rPr>
            <w:noProof/>
            <w:webHidden/>
          </w:rPr>
        </w:r>
        <w:r w:rsidR="0024714A">
          <w:rPr>
            <w:noProof/>
            <w:webHidden/>
          </w:rPr>
          <w:fldChar w:fldCharType="separate"/>
        </w:r>
        <w:r w:rsidR="00C42641">
          <w:rPr>
            <w:noProof/>
            <w:webHidden/>
          </w:rPr>
          <w:t>125</w:t>
        </w:r>
        <w:r w:rsidR="0024714A">
          <w:rPr>
            <w:noProof/>
            <w:webHidden/>
          </w:rPr>
          <w:fldChar w:fldCharType="end"/>
        </w:r>
      </w:hyperlink>
    </w:p>
    <w:p w14:paraId="119E6552" w14:textId="397C29BE" w:rsidR="0024714A" w:rsidRDefault="00A137B2">
      <w:pPr>
        <w:pStyle w:val="TableofFigures"/>
        <w:tabs>
          <w:tab w:val="right" w:leader="dot" w:pos="9016"/>
        </w:tabs>
        <w:rPr>
          <w:noProof/>
          <w:lang w:val="en-US" w:eastAsia="en-US" w:bidi="ar-SA"/>
        </w:rPr>
      </w:pPr>
      <w:hyperlink w:anchor="_Toc428823400" w:history="1">
        <w:r w:rsidR="0024714A" w:rsidRPr="0024714A">
          <w:rPr>
            <w:rStyle w:val="Hyperlink"/>
            <w:iCs/>
            <w:noProof/>
          </w:rPr>
          <w:t>Tabelul 3: Exemple de indicatori pentru obiectivele de reducere a emisiilor de GES și adaptare la schimbările climatice</w:t>
        </w:r>
        <w:r w:rsidR="0024714A">
          <w:rPr>
            <w:noProof/>
            <w:webHidden/>
          </w:rPr>
          <w:tab/>
        </w:r>
        <w:r w:rsidR="0024714A">
          <w:rPr>
            <w:noProof/>
            <w:webHidden/>
          </w:rPr>
          <w:fldChar w:fldCharType="begin"/>
        </w:r>
        <w:r w:rsidR="0024714A">
          <w:rPr>
            <w:noProof/>
            <w:webHidden/>
          </w:rPr>
          <w:instrText xml:space="preserve"> PAGEREF _Toc428823400 \h </w:instrText>
        </w:r>
        <w:r w:rsidR="0024714A">
          <w:rPr>
            <w:noProof/>
            <w:webHidden/>
          </w:rPr>
        </w:r>
        <w:r w:rsidR="0024714A">
          <w:rPr>
            <w:noProof/>
            <w:webHidden/>
          </w:rPr>
          <w:fldChar w:fldCharType="separate"/>
        </w:r>
        <w:r w:rsidR="00C42641">
          <w:rPr>
            <w:noProof/>
            <w:webHidden/>
          </w:rPr>
          <w:t>127</w:t>
        </w:r>
        <w:r w:rsidR="0024714A">
          <w:rPr>
            <w:noProof/>
            <w:webHidden/>
          </w:rPr>
          <w:fldChar w:fldCharType="end"/>
        </w:r>
      </w:hyperlink>
    </w:p>
    <w:p w14:paraId="1D55CC6D" w14:textId="77777777" w:rsidR="00D020FB" w:rsidRPr="00446603" w:rsidRDefault="005A4CDF">
      <w:pPr>
        <w:rPr>
          <w:rStyle w:val="Hyperlink"/>
          <w:rFonts w:eastAsiaTheme="majorEastAsia" w:cstheme="majorBidi"/>
          <w:b/>
          <w:bCs/>
          <w:noProof/>
          <w:sz w:val="28"/>
          <w:szCs w:val="28"/>
        </w:rPr>
      </w:pPr>
      <w:r w:rsidRPr="00446603">
        <w:rPr>
          <w:rStyle w:val="Hyperlink"/>
          <w:noProof/>
        </w:rPr>
        <w:fldChar w:fldCharType="end"/>
      </w:r>
      <w:r w:rsidR="00D020FB" w:rsidRPr="00927695">
        <w:rPr>
          <w:rStyle w:val="Hyperlink"/>
          <w:noProof/>
        </w:rPr>
        <w:br w:type="page"/>
      </w:r>
    </w:p>
    <w:p w14:paraId="7F903494" w14:textId="77777777" w:rsidR="001D0CF9" w:rsidRPr="00446603" w:rsidRDefault="001D0CF9" w:rsidP="000A72FF">
      <w:pPr>
        <w:pStyle w:val="TOCHeading"/>
        <w:spacing w:before="0" w:line="240" w:lineRule="auto"/>
        <w:rPr>
          <w:rStyle w:val="Hyperlink"/>
          <w:rFonts w:asciiTheme="minorHAnsi" w:hAnsiTheme="minorHAnsi"/>
          <w:noProof/>
          <w:color w:val="365F91" w:themeColor="accent1" w:themeShade="BF"/>
          <w:u w:val="none"/>
        </w:rPr>
      </w:pPr>
      <w:r w:rsidRPr="00446603">
        <w:rPr>
          <w:rFonts w:asciiTheme="minorHAnsi" w:hAnsiTheme="minorHAnsi"/>
        </w:rPr>
        <w:lastRenderedPageBreak/>
        <w:t xml:space="preserve">Lista </w:t>
      </w:r>
      <w:r w:rsidRPr="00927695">
        <w:rPr>
          <w:rFonts w:asciiTheme="minorHAnsi" w:hAnsiTheme="minorHAnsi"/>
        </w:rPr>
        <w:t>acronimelor</w:t>
      </w:r>
      <w:bookmarkEnd w:id="1"/>
      <w:r w:rsidRPr="00927695">
        <w:rPr>
          <w:rFonts w:asciiTheme="minorHAnsi" w:hAnsiTheme="minorHAnsi"/>
        </w:rPr>
        <w:t xml:space="preserve"> </w:t>
      </w:r>
    </w:p>
    <w:p w14:paraId="5A3E20CD" w14:textId="77777777" w:rsidR="00146DEC" w:rsidRPr="00927695" w:rsidRDefault="00146DEC" w:rsidP="00DA3A70"/>
    <w:tbl>
      <w:tblPr>
        <w:tblStyle w:val="TableGrid"/>
        <w:tblW w:w="0" w:type="auto"/>
        <w:tblInd w:w="360" w:type="dxa"/>
        <w:tblLook w:val="04A0" w:firstRow="1" w:lastRow="0" w:firstColumn="1" w:lastColumn="0" w:noHBand="0" w:noVBand="1"/>
      </w:tblPr>
      <w:tblGrid>
        <w:gridCol w:w="2045"/>
        <w:gridCol w:w="6611"/>
      </w:tblGrid>
      <w:tr w:rsidR="001C5224" w:rsidRPr="00927695" w14:paraId="0221C77D" w14:textId="77777777" w:rsidTr="00370739">
        <w:tc>
          <w:tcPr>
            <w:tcW w:w="2045" w:type="dxa"/>
            <w:vAlign w:val="center"/>
          </w:tcPr>
          <w:p w14:paraId="1C7D4F3D" w14:textId="77777777" w:rsidR="001C5224" w:rsidRPr="00446603" w:rsidRDefault="001C5224" w:rsidP="00DA3A70">
            <w:pPr>
              <w:spacing w:line="276" w:lineRule="auto"/>
              <w:rPr>
                <w:rStyle w:val="SubtleEmphasis"/>
                <w:rFonts w:asciiTheme="minorHAnsi" w:hAnsiTheme="minorHAnsi"/>
              </w:rPr>
            </w:pPr>
            <w:r w:rsidRPr="00927695">
              <w:rPr>
                <w:rStyle w:val="SubtleEmphasis"/>
              </w:rPr>
              <w:t>ADR</w:t>
            </w:r>
          </w:p>
        </w:tc>
        <w:tc>
          <w:tcPr>
            <w:tcW w:w="6611" w:type="dxa"/>
            <w:vAlign w:val="center"/>
          </w:tcPr>
          <w:p w14:paraId="0E5586D1" w14:textId="77777777" w:rsidR="001C5224" w:rsidRPr="00446603" w:rsidRDefault="001C5224" w:rsidP="00DA3A70">
            <w:pPr>
              <w:spacing w:line="276" w:lineRule="auto"/>
              <w:rPr>
                <w:rStyle w:val="SubtleEmphasis"/>
                <w:rFonts w:asciiTheme="minorHAnsi" w:hAnsiTheme="minorHAnsi"/>
              </w:rPr>
            </w:pPr>
            <w:r w:rsidRPr="00927695">
              <w:rPr>
                <w:rStyle w:val="SubtleEmphasis"/>
              </w:rPr>
              <w:t>Agricultura și dezvoltarea rurală</w:t>
            </w:r>
          </w:p>
        </w:tc>
      </w:tr>
      <w:tr w:rsidR="001C5224" w:rsidRPr="00927695" w14:paraId="5AC741F4" w14:textId="77777777" w:rsidTr="0027467D">
        <w:tc>
          <w:tcPr>
            <w:tcW w:w="2045" w:type="dxa"/>
            <w:vAlign w:val="center"/>
          </w:tcPr>
          <w:p w14:paraId="64EEA56E" w14:textId="77777777" w:rsidR="001C5224" w:rsidRPr="00446603" w:rsidRDefault="001C5224" w:rsidP="00DA3A70">
            <w:pPr>
              <w:rPr>
                <w:rStyle w:val="SubtleEmphasis"/>
                <w:rFonts w:asciiTheme="minorHAnsi" w:hAnsiTheme="minorHAnsi"/>
              </w:rPr>
            </w:pPr>
            <w:r w:rsidRPr="00927695">
              <w:rPr>
                <w:rStyle w:val="SubtleEmphasis"/>
              </w:rPr>
              <w:t>AFIR</w:t>
            </w:r>
          </w:p>
        </w:tc>
        <w:tc>
          <w:tcPr>
            <w:tcW w:w="6611" w:type="dxa"/>
            <w:vAlign w:val="center"/>
          </w:tcPr>
          <w:p w14:paraId="324D4E72" w14:textId="539B4A38" w:rsidR="001C5224" w:rsidRPr="00446603" w:rsidRDefault="001C5224" w:rsidP="00DA3A70">
            <w:pPr>
              <w:rPr>
                <w:rStyle w:val="SubtleEmphasis"/>
                <w:rFonts w:asciiTheme="minorHAnsi" w:hAnsiTheme="minorHAnsi"/>
              </w:rPr>
            </w:pPr>
            <w:r w:rsidRPr="00927695">
              <w:rPr>
                <w:rStyle w:val="SubtleEmphasis"/>
              </w:rPr>
              <w:t>Agenţi</w:t>
            </w:r>
            <w:r w:rsidR="004B3B3D">
              <w:rPr>
                <w:rStyle w:val="SubtleEmphasis"/>
              </w:rPr>
              <w:t>a</w:t>
            </w:r>
            <w:r w:rsidRPr="00927695">
              <w:rPr>
                <w:rStyle w:val="SubtleEmphasis"/>
              </w:rPr>
              <w:t xml:space="preserve"> pentru Finanţarea Investiţiilor Rurale</w:t>
            </w:r>
          </w:p>
        </w:tc>
      </w:tr>
      <w:tr w:rsidR="001C5224" w:rsidRPr="00927695" w14:paraId="59A194F2" w14:textId="77777777" w:rsidTr="00370739">
        <w:tc>
          <w:tcPr>
            <w:tcW w:w="2045" w:type="dxa"/>
            <w:vAlign w:val="center"/>
          </w:tcPr>
          <w:p w14:paraId="293A25FA" w14:textId="77777777" w:rsidR="001C5224" w:rsidRPr="00446603" w:rsidRDefault="001C5224" w:rsidP="00DA3A70">
            <w:pPr>
              <w:rPr>
                <w:rStyle w:val="SubtleEmphasis"/>
                <w:rFonts w:asciiTheme="minorHAnsi" w:hAnsiTheme="minorHAnsi"/>
              </w:rPr>
            </w:pPr>
            <w:r w:rsidRPr="00927695">
              <w:rPr>
                <w:rStyle w:val="SubtleEmphasis"/>
              </w:rPr>
              <w:t>AFM</w:t>
            </w:r>
          </w:p>
        </w:tc>
        <w:tc>
          <w:tcPr>
            <w:tcW w:w="6611" w:type="dxa"/>
            <w:vAlign w:val="center"/>
          </w:tcPr>
          <w:p w14:paraId="36CFB6B8" w14:textId="077B23EF" w:rsidR="001C5224" w:rsidRPr="00446603" w:rsidRDefault="001C5224" w:rsidP="00DA3A70">
            <w:pPr>
              <w:rPr>
                <w:rStyle w:val="SubtleEmphasis"/>
                <w:rFonts w:asciiTheme="minorHAnsi" w:hAnsiTheme="minorHAnsi"/>
              </w:rPr>
            </w:pPr>
            <w:r w:rsidRPr="00927695">
              <w:rPr>
                <w:rStyle w:val="SubtleEmphasis"/>
              </w:rPr>
              <w:t>Adminsitra</w:t>
            </w:r>
            <w:r w:rsidR="004B3B3D">
              <w:rPr>
                <w:rStyle w:val="SubtleEmphasis"/>
              </w:rPr>
              <w:t>ț</w:t>
            </w:r>
            <w:r w:rsidRPr="00927695">
              <w:rPr>
                <w:rStyle w:val="SubtleEmphasis"/>
              </w:rPr>
              <w:t>ia Fondului de Mediu</w:t>
            </w:r>
          </w:p>
        </w:tc>
      </w:tr>
      <w:tr w:rsidR="001C5224" w:rsidRPr="00927695" w14:paraId="10C194CD" w14:textId="77777777" w:rsidTr="0027467D">
        <w:tc>
          <w:tcPr>
            <w:tcW w:w="2045" w:type="dxa"/>
            <w:vAlign w:val="center"/>
          </w:tcPr>
          <w:p w14:paraId="26DBFB88" w14:textId="77777777" w:rsidR="001C5224" w:rsidRPr="00446603" w:rsidRDefault="001C5224" w:rsidP="00DA3A70">
            <w:pPr>
              <w:rPr>
                <w:rStyle w:val="SubtleEmphasis"/>
                <w:rFonts w:asciiTheme="minorHAnsi" w:hAnsiTheme="minorHAnsi"/>
              </w:rPr>
            </w:pPr>
            <w:r w:rsidRPr="00927695">
              <w:rPr>
                <w:rStyle w:val="SubtleEmphasis"/>
              </w:rPr>
              <w:t>AM PNDR</w:t>
            </w:r>
          </w:p>
        </w:tc>
        <w:tc>
          <w:tcPr>
            <w:tcW w:w="6611" w:type="dxa"/>
            <w:vAlign w:val="center"/>
          </w:tcPr>
          <w:p w14:paraId="604D4E4C" w14:textId="1A1E3648" w:rsidR="001C5224" w:rsidRPr="00446603" w:rsidRDefault="001C5224" w:rsidP="004B3B3D">
            <w:pPr>
              <w:rPr>
                <w:rStyle w:val="SubtleEmphasis"/>
                <w:rFonts w:asciiTheme="minorHAnsi" w:hAnsiTheme="minorHAnsi"/>
              </w:rPr>
            </w:pPr>
            <w:r w:rsidRPr="00927695">
              <w:rPr>
                <w:rStyle w:val="SubtleEmphasis"/>
              </w:rPr>
              <w:t>Autoritatea de Management pentru Programul Național Dezvoltare Rurală</w:t>
            </w:r>
          </w:p>
        </w:tc>
      </w:tr>
      <w:tr w:rsidR="001C5224" w:rsidRPr="00927695" w14:paraId="0C4D9893" w14:textId="77777777" w:rsidTr="0027467D">
        <w:tc>
          <w:tcPr>
            <w:tcW w:w="2045" w:type="dxa"/>
            <w:vAlign w:val="center"/>
          </w:tcPr>
          <w:p w14:paraId="6D76321E" w14:textId="77777777" w:rsidR="001C5224" w:rsidRPr="00446603" w:rsidRDefault="001C5224" w:rsidP="00DA3A70">
            <w:pPr>
              <w:rPr>
                <w:rStyle w:val="SubtleEmphasis"/>
                <w:rFonts w:asciiTheme="minorHAnsi" w:hAnsiTheme="minorHAnsi"/>
              </w:rPr>
            </w:pPr>
            <w:r w:rsidRPr="00927695">
              <w:rPr>
                <w:rStyle w:val="SubtleEmphasis"/>
              </w:rPr>
              <w:t>ANIF</w:t>
            </w:r>
          </w:p>
        </w:tc>
        <w:tc>
          <w:tcPr>
            <w:tcW w:w="6611" w:type="dxa"/>
            <w:vAlign w:val="center"/>
          </w:tcPr>
          <w:p w14:paraId="6A6DAB32" w14:textId="77777777" w:rsidR="001C5224" w:rsidRPr="00446603" w:rsidRDefault="001C5224" w:rsidP="00DA3A70">
            <w:pPr>
              <w:rPr>
                <w:rStyle w:val="SubtleEmphasis"/>
                <w:rFonts w:asciiTheme="minorHAnsi" w:hAnsiTheme="minorHAnsi"/>
              </w:rPr>
            </w:pPr>
            <w:r w:rsidRPr="00927695">
              <w:rPr>
                <w:rStyle w:val="SubtleEmphasis"/>
              </w:rPr>
              <w:t>Agenția Națională de Îmbunătățiri Funciare</w:t>
            </w:r>
          </w:p>
        </w:tc>
      </w:tr>
      <w:tr w:rsidR="001C5224" w:rsidRPr="00927695" w14:paraId="0008B177" w14:textId="77777777" w:rsidTr="0027467D">
        <w:tc>
          <w:tcPr>
            <w:tcW w:w="2045" w:type="dxa"/>
            <w:vAlign w:val="center"/>
          </w:tcPr>
          <w:p w14:paraId="17E2F91A" w14:textId="77777777" w:rsidR="001C5224" w:rsidRPr="00446603" w:rsidRDefault="001C5224" w:rsidP="00DA3A70">
            <w:pPr>
              <w:rPr>
                <w:rStyle w:val="SubtleEmphasis"/>
                <w:rFonts w:asciiTheme="minorHAnsi" w:hAnsiTheme="minorHAnsi"/>
              </w:rPr>
            </w:pPr>
            <w:r w:rsidRPr="00927695">
              <w:rPr>
                <w:rStyle w:val="SubtleEmphasis"/>
              </w:rPr>
              <w:t>ANPM</w:t>
            </w:r>
          </w:p>
        </w:tc>
        <w:tc>
          <w:tcPr>
            <w:tcW w:w="6611" w:type="dxa"/>
            <w:vAlign w:val="center"/>
          </w:tcPr>
          <w:p w14:paraId="797B08AC" w14:textId="77777777" w:rsidR="001C5224" w:rsidRPr="00446603" w:rsidRDefault="001C5224" w:rsidP="00DA3A70">
            <w:pPr>
              <w:rPr>
                <w:rStyle w:val="SubtleEmphasis"/>
                <w:rFonts w:asciiTheme="minorHAnsi" w:hAnsiTheme="minorHAnsi"/>
              </w:rPr>
            </w:pPr>
            <w:r w:rsidRPr="00927695">
              <w:rPr>
                <w:rStyle w:val="SubtleEmphasis"/>
              </w:rPr>
              <w:t>Agenția Națională pentru Protecția Mediului</w:t>
            </w:r>
          </w:p>
        </w:tc>
      </w:tr>
      <w:tr w:rsidR="001C5224" w:rsidRPr="00927695" w14:paraId="53E9CA2D" w14:textId="77777777" w:rsidTr="0027467D">
        <w:tc>
          <w:tcPr>
            <w:tcW w:w="2045" w:type="dxa"/>
            <w:vAlign w:val="center"/>
          </w:tcPr>
          <w:p w14:paraId="688CC2D2" w14:textId="77777777" w:rsidR="001C5224" w:rsidRPr="00446603" w:rsidRDefault="001C5224" w:rsidP="00DA3A70">
            <w:pPr>
              <w:rPr>
                <w:rStyle w:val="SubtleEmphasis"/>
                <w:rFonts w:asciiTheme="minorHAnsi" w:hAnsiTheme="minorHAnsi"/>
              </w:rPr>
            </w:pPr>
            <w:r w:rsidRPr="00927695">
              <w:rPr>
                <w:rStyle w:val="SubtleEmphasis"/>
              </w:rPr>
              <w:t>ANRE</w:t>
            </w:r>
          </w:p>
        </w:tc>
        <w:tc>
          <w:tcPr>
            <w:tcW w:w="6611" w:type="dxa"/>
            <w:vAlign w:val="center"/>
          </w:tcPr>
          <w:p w14:paraId="7B1AF304" w14:textId="77777777" w:rsidR="001C5224" w:rsidRPr="00446603" w:rsidRDefault="001C5224" w:rsidP="00DA3A70">
            <w:pPr>
              <w:rPr>
                <w:rStyle w:val="SubtleEmphasis"/>
                <w:rFonts w:asciiTheme="minorHAnsi" w:hAnsiTheme="minorHAnsi"/>
              </w:rPr>
            </w:pPr>
            <w:r w:rsidRPr="00927695">
              <w:rPr>
                <w:rStyle w:val="SubtleEmphasis"/>
              </w:rPr>
              <w:t>Autoritatea Națională de Reglementare în domeniul Energiei</w:t>
            </w:r>
          </w:p>
        </w:tc>
      </w:tr>
      <w:tr w:rsidR="001C5224" w:rsidRPr="00927695" w14:paraId="4C924BF1" w14:textId="77777777" w:rsidTr="0027467D">
        <w:tc>
          <w:tcPr>
            <w:tcW w:w="2045" w:type="dxa"/>
            <w:vAlign w:val="center"/>
          </w:tcPr>
          <w:p w14:paraId="4AFE0593" w14:textId="77777777" w:rsidR="001C5224" w:rsidRPr="00446603" w:rsidRDefault="001C5224" w:rsidP="00DA3A70">
            <w:pPr>
              <w:rPr>
                <w:rStyle w:val="SubtleEmphasis"/>
                <w:rFonts w:asciiTheme="minorHAnsi" w:hAnsiTheme="minorHAnsi"/>
              </w:rPr>
            </w:pPr>
            <w:r w:rsidRPr="00927695">
              <w:rPr>
                <w:rStyle w:val="SubtleEmphasis"/>
              </w:rPr>
              <w:t>ANT</w:t>
            </w:r>
          </w:p>
        </w:tc>
        <w:tc>
          <w:tcPr>
            <w:tcW w:w="6611" w:type="dxa"/>
            <w:vAlign w:val="center"/>
          </w:tcPr>
          <w:p w14:paraId="0E28C175" w14:textId="77777777" w:rsidR="001C5224" w:rsidRPr="00446603" w:rsidRDefault="001C5224" w:rsidP="00DA3A70">
            <w:pPr>
              <w:rPr>
                <w:rStyle w:val="SubtleEmphasis"/>
                <w:rFonts w:asciiTheme="minorHAnsi" w:hAnsiTheme="minorHAnsi"/>
              </w:rPr>
            </w:pPr>
            <w:r w:rsidRPr="00927695">
              <w:rPr>
                <w:rStyle w:val="SubtleEmphasis"/>
              </w:rPr>
              <w:t>Autoritatea Națională pentru Turism</w:t>
            </w:r>
          </w:p>
        </w:tc>
      </w:tr>
      <w:tr w:rsidR="001C5224" w:rsidRPr="00927695" w14:paraId="078F8D3A" w14:textId="77777777" w:rsidTr="0027467D">
        <w:tc>
          <w:tcPr>
            <w:tcW w:w="2045" w:type="dxa"/>
            <w:vAlign w:val="center"/>
          </w:tcPr>
          <w:p w14:paraId="23783D5C" w14:textId="77777777" w:rsidR="001C5224" w:rsidRPr="00446603" w:rsidRDefault="001C5224" w:rsidP="00DA3A70">
            <w:pPr>
              <w:rPr>
                <w:rStyle w:val="SubtleEmphasis"/>
                <w:rFonts w:asciiTheme="minorHAnsi" w:hAnsiTheme="minorHAnsi"/>
              </w:rPr>
            </w:pPr>
            <w:r w:rsidRPr="00927695">
              <w:rPr>
                <w:rStyle w:val="SubtleEmphasis"/>
              </w:rPr>
              <w:t>AP</w:t>
            </w:r>
          </w:p>
        </w:tc>
        <w:tc>
          <w:tcPr>
            <w:tcW w:w="6611" w:type="dxa"/>
            <w:vAlign w:val="center"/>
          </w:tcPr>
          <w:p w14:paraId="56D6BFF9" w14:textId="77777777" w:rsidR="001C5224" w:rsidRPr="00446603" w:rsidRDefault="001C5224" w:rsidP="00DA3A70">
            <w:pPr>
              <w:rPr>
                <w:rStyle w:val="SubtleEmphasis"/>
                <w:rFonts w:asciiTheme="minorHAnsi" w:hAnsiTheme="minorHAnsi"/>
              </w:rPr>
            </w:pPr>
            <w:r w:rsidRPr="00927695">
              <w:rPr>
                <w:rStyle w:val="SubtleEmphasis"/>
              </w:rPr>
              <w:t>Axă Prioritară</w:t>
            </w:r>
          </w:p>
        </w:tc>
      </w:tr>
      <w:tr w:rsidR="001C5224" w:rsidRPr="00927695" w14:paraId="24B60DE2" w14:textId="77777777" w:rsidTr="0027467D">
        <w:tc>
          <w:tcPr>
            <w:tcW w:w="2045" w:type="dxa"/>
            <w:vAlign w:val="center"/>
          </w:tcPr>
          <w:p w14:paraId="29298E6A" w14:textId="77777777" w:rsidR="001C5224" w:rsidRPr="00446603" w:rsidRDefault="001C5224" w:rsidP="00DA3A70">
            <w:pPr>
              <w:rPr>
                <w:rStyle w:val="SubtleEmphasis"/>
                <w:rFonts w:asciiTheme="minorHAnsi" w:hAnsiTheme="minorHAnsi"/>
              </w:rPr>
            </w:pPr>
            <w:r w:rsidRPr="00927695">
              <w:rPr>
                <w:rStyle w:val="SubtleEmphasis"/>
              </w:rPr>
              <w:t>APIA</w:t>
            </w:r>
          </w:p>
        </w:tc>
        <w:tc>
          <w:tcPr>
            <w:tcW w:w="6611" w:type="dxa"/>
            <w:vAlign w:val="center"/>
          </w:tcPr>
          <w:p w14:paraId="3A492FA8" w14:textId="77777777" w:rsidR="001C5224" w:rsidRPr="00446603" w:rsidRDefault="001C5224" w:rsidP="00DA3A70">
            <w:pPr>
              <w:rPr>
                <w:rStyle w:val="SubtleEmphasis"/>
                <w:rFonts w:asciiTheme="minorHAnsi" w:hAnsiTheme="minorHAnsi"/>
              </w:rPr>
            </w:pPr>
            <w:r w:rsidRPr="00927695">
              <w:rPr>
                <w:rStyle w:val="SubtleEmphasis"/>
              </w:rPr>
              <w:t>Agenţia de Plăţi şi Intervenţie pentru Agricultură</w:t>
            </w:r>
          </w:p>
        </w:tc>
      </w:tr>
      <w:tr w:rsidR="001C5224" w:rsidRPr="00927695" w14:paraId="090CD497" w14:textId="77777777" w:rsidTr="00370739">
        <w:tc>
          <w:tcPr>
            <w:tcW w:w="2045" w:type="dxa"/>
            <w:vAlign w:val="center"/>
          </w:tcPr>
          <w:p w14:paraId="773F665F" w14:textId="77777777" w:rsidR="001C5224" w:rsidRPr="00446603" w:rsidRDefault="001C5224" w:rsidP="00DA3A70">
            <w:pPr>
              <w:spacing w:line="276" w:lineRule="auto"/>
              <w:rPr>
                <w:rStyle w:val="SubtleEmphasis"/>
                <w:rFonts w:asciiTheme="minorHAnsi" w:hAnsiTheme="minorHAnsi"/>
              </w:rPr>
            </w:pPr>
            <w:r w:rsidRPr="00927695">
              <w:rPr>
                <w:rStyle w:val="SubtleEmphasis"/>
              </w:rPr>
              <w:t>APM</w:t>
            </w:r>
          </w:p>
        </w:tc>
        <w:tc>
          <w:tcPr>
            <w:tcW w:w="6611" w:type="dxa"/>
            <w:vAlign w:val="center"/>
          </w:tcPr>
          <w:p w14:paraId="56475175" w14:textId="77777777" w:rsidR="001C5224" w:rsidRPr="00446603" w:rsidRDefault="001C5224" w:rsidP="00DA3A70">
            <w:pPr>
              <w:spacing w:line="276" w:lineRule="auto"/>
              <w:rPr>
                <w:rStyle w:val="SubtleEmphasis"/>
                <w:rFonts w:asciiTheme="minorHAnsi" w:hAnsiTheme="minorHAnsi"/>
              </w:rPr>
            </w:pPr>
            <w:r w:rsidRPr="00927695">
              <w:rPr>
                <w:rStyle w:val="SubtleEmphasis"/>
              </w:rPr>
              <w:t>Agenția de Protecție a Mediului</w:t>
            </w:r>
          </w:p>
        </w:tc>
      </w:tr>
      <w:tr w:rsidR="001C5224" w:rsidRPr="00927695" w14:paraId="71CFF683" w14:textId="77777777" w:rsidTr="00370739">
        <w:tc>
          <w:tcPr>
            <w:tcW w:w="2045" w:type="dxa"/>
            <w:vAlign w:val="center"/>
          </w:tcPr>
          <w:p w14:paraId="4C446B96" w14:textId="77777777" w:rsidR="001C5224" w:rsidRPr="00446603" w:rsidRDefault="001C5224" w:rsidP="00DA3A70">
            <w:pPr>
              <w:spacing w:line="276" w:lineRule="auto"/>
              <w:rPr>
                <w:rStyle w:val="SubtleEmphasis"/>
                <w:rFonts w:asciiTheme="minorHAnsi" w:hAnsiTheme="minorHAnsi"/>
              </w:rPr>
            </w:pPr>
            <w:r w:rsidRPr="00927695">
              <w:rPr>
                <w:rStyle w:val="SubtleEmphasis"/>
              </w:rPr>
              <w:t>ASC</w:t>
            </w:r>
          </w:p>
        </w:tc>
        <w:tc>
          <w:tcPr>
            <w:tcW w:w="6611" w:type="dxa"/>
            <w:vAlign w:val="center"/>
          </w:tcPr>
          <w:p w14:paraId="77E04550" w14:textId="77777777" w:rsidR="001C5224" w:rsidRPr="00446603" w:rsidRDefault="001C5224" w:rsidP="00DA3A70">
            <w:pPr>
              <w:spacing w:line="276" w:lineRule="auto"/>
              <w:rPr>
                <w:rStyle w:val="SubtleEmphasis"/>
                <w:rFonts w:asciiTheme="minorHAnsi" w:hAnsiTheme="minorHAnsi"/>
              </w:rPr>
            </w:pPr>
            <w:r w:rsidRPr="00927695">
              <w:rPr>
                <w:rStyle w:val="SubtleEmphasis"/>
              </w:rPr>
              <w:t>Adaptare la schimbările climatice</w:t>
            </w:r>
          </w:p>
        </w:tc>
      </w:tr>
      <w:tr w:rsidR="001C5224" w:rsidRPr="00927695" w14:paraId="537F064D" w14:textId="77777777" w:rsidTr="0027467D">
        <w:tc>
          <w:tcPr>
            <w:tcW w:w="2045" w:type="dxa"/>
            <w:vAlign w:val="center"/>
          </w:tcPr>
          <w:p w14:paraId="5230E185" w14:textId="77777777" w:rsidR="001C5224" w:rsidRPr="00446603" w:rsidRDefault="001C5224" w:rsidP="00DA3A70">
            <w:pPr>
              <w:rPr>
                <w:rStyle w:val="SubtleEmphasis"/>
                <w:rFonts w:asciiTheme="minorHAnsi" w:hAnsiTheme="minorHAnsi"/>
              </w:rPr>
            </w:pPr>
            <w:r w:rsidRPr="00927695">
              <w:rPr>
                <w:rStyle w:val="SubtleEmphasis"/>
              </w:rPr>
              <w:t>AT</w:t>
            </w:r>
          </w:p>
        </w:tc>
        <w:tc>
          <w:tcPr>
            <w:tcW w:w="6611" w:type="dxa"/>
            <w:vAlign w:val="center"/>
          </w:tcPr>
          <w:p w14:paraId="384894BE" w14:textId="77777777" w:rsidR="001C5224" w:rsidRPr="00446603" w:rsidRDefault="001C5224" w:rsidP="00DA3A70">
            <w:pPr>
              <w:rPr>
                <w:rStyle w:val="SubtleEmphasis"/>
                <w:rFonts w:asciiTheme="minorHAnsi" w:hAnsiTheme="minorHAnsi"/>
              </w:rPr>
            </w:pPr>
            <w:r w:rsidRPr="00927695">
              <w:rPr>
                <w:rStyle w:val="SubtleEmphasis"/>
              </w:rPr>
              <w:t>Asistență Tehnică</w:t>
            </w:r>
          </w:p>
        </w:tc>
      </w:tr>
      <w:tr w:rsidR="001C5224" w:rsidRPr="00927695" w14:paraId="1CCB191C" w14:textId="77777777" w:rsidTr="0027467D">
        <w:tc>
          <w:tcPr>
            <w:tcW w:w="2045" w:type="dxa"/>
            <w:vAlign w:val="center"/>
          </w:tcPr>
          <w:p w14:paraId="4B21AA8A" w14:textId="77777777" w:rsidR="001C5224" w:rsidRPr="00446603" w:rsidRDefault="001C5224" w:rsidP="00DA3A70">
            <w:pPr>
              <w:rPr>
                <w:rStyle w:val="SubtleEmphasis"/>
                <w:rFonts w:asciiTheme="minorHAnsi" w:hAnsiTheme="minorHAnsi"/>
              </w:rPr>
            </w:pPr>
            <w:r w:rsidRPr="00927695">
              <w:rPr>
                <w:rStyle w:val="SubtleEmphasis"/>
              </w:rPr>
              <w:t>BERD</w:t>
            </w:r>
          </w:p>
        </w:tc>
        <w:tc>
          <w:tcPr>
            <w:tcW w:w="6611" w:type="dxa"/>
            <w:vAlign w:val="center"/>
          </w:tcPr>
          <w:p w14:paraId="65983F8E" w14:textId="77777777" w:rsidR="001C5224" w:rsidRPr="00446603" w:rsidRDefault="001C5224" w:rsidP="00DA3A70">
            <w:pPr>
              <w:rPr>
                <w:rStyle w:val="SubtleEmphasis"/>
                <w:rFonts w:asciiTheme="minorHAnsi" w:hAnsiTheme="minorHAnsi"/>
              </w:rPr>
            </w:pPr>
            <w:r w:rsidRPr="00927695">
              <w:rPr>
                <w:rStyle w:val="SubtleEmphasis"/>
              </w:rPr>
              <w:t>Banca Europeană pentru Reconstrucție și Dezvoltare</w:t>
            </w:r>
          </w:p>
        </w:tc>
      </w:tr>
      <w:tr w:rsidR="001C5224" w:rsidRPr="00927695" w14:paraId="51B6F1B1" w14:textId="77777777" w:rsidTr="0027467D">
        <w:tc>
          <w:tcPr>
            <w:tcW w:w="2045" w:type="dxa"/>
            <w:vAlign w:val="center"/>
          </w:tcPr>
          <w:p w14:paraId="368EF794" w14:textId="77777777" w:rsidR="001C5224" w:rsidRPr="00446603" w:rsidRDefault="001C5224" w:rsidP="00DA3A70">
            <w:pPr>
              <w:rPr>
                <w:rStyle w:val="SubtleEmphasis"/>
                <w:rFonts w:asciiTheme="minorHAnsi" w:hAnsiTheme="minorHAnsi"/>
              </w:rPr>
            </w:pPr>
            <w:r w:rsidRPr="00927695">
              <w:rPr>
                <w:rStyle w:val="SubtleEmphasis"/>
              </w:rPr>
              <w:t>CCS</w:t>
            </w:r>
          </w:p>
        </w:tc>
        <w:tc>
          <w:tcPr>
            <w:tcW w:w="6611" w:type="dxa"/>
            <w:vAlign w:val="center"/>
          </w:tcPr>
          <w:p w14:paraId="25BCA948" w14:textId="77777777" w:rsidR="001C5224" w:rsidRPr="00446603" w:rsidRDefault="001C5224" w:rsidP="00DA3A70">
            <w:pPr>
              <w:rPr>
                <w:rStyle w:val="SubtleEmphasis"/>
                <w:rFonts w:asciiTheme="minorHAnsi" w:hAnsiTheme="minorHAnsi"/>
              </w:rPr>
            </w:pPr>
            <w:r w:rsidRPr="00927695">
              <w:rPr>
                <w:rStyle w:val="SubtleEmphasis"/>
              </w:rPr>
              <w:t>Captarea și stocarea carbonului</w:t>
            </w:r>
          </w:p>
        </w:tc>
      </w:tr>
      <w:tr w:rsidR="001C5224" w:rsidRPr="00927695" w14:paraId="4A3F31AB" w14:textId="77777777" w:rsidTr="0027467D">
        <w:tc>
          <w:tcPr>
            <w:tcW w:w="2045" w:type="dxa"/>
            <w:vAlign w:val="center"/>
          </w:tcPr>
          <w:p w14:paraId="7262F887" w14:textId="77777777" w:rsidR="001C5224" w:rsidRPr="00446603" w:rsidRDefault="001C5224" w:rsidP="00DA3A70">
            <w:pPr>
              <w:rPr>
                <w:rStyle w:val="SubtleEmphasis"/>
                <w:rFonts w:asciiTheme="minorHAnsi" w:hAnsiTheme="minorHAnsi"/>
              </w:rPr>
            </w:pPr>
            <w:r w:rsidRPr="00927695">
              <w:rPr>
                <w:rStyle w:val="SubtleEmphasis"/>
              </w:rPr>
              <w:t>CE</w:t>
            </w:r>
          </w:p>
        </w:tc>
        <w:tc>
          <w:tcPr>
            <w:tcW w:w="6611" w:type="dxa"/>
            <w:vAlign w:val="center"/>
          </w:tcPr>
          <w:p w14:paraId="59E53C17" w14:textId="77777777" w:rsidR="001C5224" w:rsidRPr="00446603" w:rsidRDefault="001C5224" w:rsidP="00DA3A70">
            <w:pPr>
              <w:rPr>
                <w:rStyle w:val="SubtleEmphasis"/>
                <w:rFonts w:asciiTheme="minorHAnsi" w:hAnsiTheme="minorHAnsi"/>
              </w:rPr>
            </w:pPr>
            <w:r w:rsidRPr="00927695">
              <w:rPr>
                <w:rStyle w:val="SubtleEmphasis"/>
              </w:rPr>
              <w:t>Comisia Europeană</w:t>
            </w:r>
          </w:p>
        </w:tc>
      </w:tr>
      <w:tr w:rsidR="001C5224" w:rsidRPr="00927695" w14:paraId="3EE04998" w14:textId="77777777" w:rsidTr="0027467D">
        <w:tc>
          <w:tcPr>
            <w:tcW w:w="2045" w:type="dxa"/>
            <w:vAlign w:val="center"/>
          </w:tcPr>
          <w:p w14:paraId="75615BDD" w14:textId="77777777" w:rsidR="001C5224" w:rsidRPr="00446603" w:rsidRDefault="001C5224" w:rsidP="00DA3A70">
            <w:pPr>
              <w:rPr>
                <w:rStyle w:val="SubtleEmphasis"/>
                <w:rFonts w:asciiTheme="minorHAnsi" w:hAnsiTheme="minorHAnsi"/>
              </w:rPr>
            </w:pPr>
            <w:r w:rsidRPr="00927695">
              <w:rPr>
                <w:rStyle w:val="SubtleEmphasis"/>
              </w:rPr>
              <w:t>CFM</w:t>
            </w:r>
          </w:p>
        </w:tc>
        <w:tc>
          <w:tcPr>
            <w:tcW w:w="6611" w:type="dxa"/>
            <w:vAlign w:val="center"/>
          </w:tcPr>
          <w:p w14:paraId="330E18F5" w14:textId="77777777" w:rsidR="001C5224" w:rsidRPr="00446603" w:rsidRDefault="001C5224" w:rsidP="00DA3A70">
            <w:pPr>
              <w:rPr>
                <w:rStyle w:val="SubtleEmphasis"/>
                <w:rFonts w:asciiTheme="minorHAnsi" w:hAnsiTheme="minorHAnsi"/>
              </w:rPr>
            </w:pPr>
            <w:r w:rsidRPr="00927695">
              <w:rPr>
                <w:rStyle w:val="SubtleEmphasis"/>
              </w:rPr>
              <w:t>Cadrul Financiar Multianual</w:t>
            </w:r>
          </w:p>
        </w:tc>
      </w:tr>
      <w:tr w:rsidR="001C5224" w:rsidRPr="00927695" w14:paraId="147A89D9" w14:textId="77777777" w:rsidTr="00370739">
        <w:tc>
          <w:tcPr>
            <w:tcW w:w="2045" w:type="dxa"/>
            <w:vAlign w:val="center"/>
          </w:tcPr>
          <w:p w14:paraId="3D7416D9" w14:textId="77777777" w:rsidR="001C5224" w:rsidRPr="00446603" w:rsidRDefault="001C5224" w:rsidP="00DA3A70">
            <w:pPr>
              <w:spacing w:line="276" w:lineRule="auto"/>
              <w:rPr>
                <w:rStyle w:val="SubtleEmphasis"/>
                <w:rFonts w:asciiTheme="minorHAnsi" w:hAnsiTheme="minorHAnsi"/>
              </w:rPr>
            </w:pPr>
            <w:r w:rsidRPr="00927695">
              <w:rPr>
                <w:rStyle w:val="SubtleEmphasis"/>
              </w:rPr>
              <w:t>CNSC</w:t>
            </w:r>
          </w:p>
        </w:tc>
        <w:tc>
          <w:tcPr>
            <w:tcW w:w="6611" w:type="dxa"/>
            <w:vAlign w:val="center"/>
          </w:tcPr>
          <w:p w14:paraId="299D5960" w14:textId="14153350" w:rsidR="001C5224" w:rsidRPr="00446603" w:rsidRDefault="001C5224" w:rsidP="004B3B3D">
            <w:pPr>
              <w:spacing w:line="276" w:lineRule="auto"/>
              <w:rPr>
                <w:rStyle w:val="SubtleEmphasis"/>
                <w:rFonts w:asciiTheme="minorHAnsi" w:hAnsiTheme="minorHAnsi"/>
              </w:rPr>
            </w:pPr>
            <w:r w:rsidRPr="00927695">
              <w:rPr>
                <w:rStyle w:val="SubtleEmphasis"/>
              </w:rPr>
              <w:t xml:space="preserve">Comisia Națională </w:t>
            </w:r>
            <w:r w:rsidR="004B3B3D">
              <w:rPr>
                <w:rStyle w:val="SubtleEmphasis"/>
              </w:rPr>
              <w:t>privind</w:t>
            </w:r>
            <w:r w:rsidR="004B3B3D" w:rsidRPr="00927695">
              <w:rPr>
                <w:rStyle w:val="SubtleEmphasis"/>
              </w:rPr>
              <w:t xml:space="preserve"> </w:t>
            </w:r>
            <w:r w:rsidRPr="00927695">
              <w:rPr>
                <w:rStyle w:val="SubtleEmphasis"/>
              </w:rPr>
              <w:t>Schimbările Climatice</w:t>
            </w:r>
          </w:p>
        </w:tc>
      </w:tr>
      <w:tr w:rsidR="001C5224" w:rsidRPr="00927695" w14:paraId="51F126E2" w14:textId="77777777" w:rsidTr="0027467D">
        <w:tc>
          <w:tcPr>
            <w:tcW w:w="2045" w:type="dxa"/>
            <w:vAlign w:val="center"/>
          </w:tcPr>
          <w:p w14:paraId="3C0718BB" w14:textId="77777777" w:rsidR="001C5224" w:rsidRPr="00446603" w:rsidRDefault="001C5224" w:rsidP="00DA3A70">
            <w:pPr>
              <w:rPr>
                <w:rStyle w:val="SubtleEmphasis"/>
                <w:rFonts w:asciiTheme="minorHAnsi" w:hAnsiTheme="minorHAnsi"/>
              </w:rPr>
            </w:pPr>
            <w:r w:rsidRPr="00927695">
              <w:rPr>
                <w:rStyle w:val="SubtleEmphasis"/>
              </w:rPr>
              <w:t>CO2</w:t>
            </w:r>
          </w:p>
        </w:tc>
        <w:tc>
          <w:tcPr>
            <w:tcW w:w="6611" w:type="dxa"/>
            <w:vAlign w:val="center"/>
          </w:tcPr>
          <w:p w14:paraId="774CA209" w14:textId="77777777" w:rsidR="001C5224" w:rsidRPr="00446603" w:rsidRDefault="001C5224" w:rsidP="00DA3A70">
            <w:pPr>
              <w:rPr>
                <w:rStyle w:val="SubtleEmphasis"/>
                <w:rFonts w:asciiTheme="minorHAnsi" w:hAnsiTheme="minorHAnsi"/>
              </w:rPr>
            </w:pPr>
            <w:r w:rsidRPr="00927695">
              <w:rPr>
                <w:rStyle w:val="SubtleEmphasis"/>
              </w:rPr>
              <w:t>Dioxid de carbon</w:t>
            </w:r>
          </w:p>
        </w:tc>
      </w:tr>
      <w:tr w:rsidR="001C5224" w:rsidRPr="00927695" w14:paraId="3D068CCA" w14:textId="77777777" w:rsidTr="00370739">
        <w:tc>
          <w:tcPr>
            <w:tcW w:w="2045" w:type="dxa"/>
            <w:vAlign w:val="center"/>
          </w:tcPr>
          <w:p w14:paraId="2B6D906F" w14:textId="77777777" w:rsidR="001C5224" w:rsidRPr="00446603" w:rsidRDefault="001C5224" w:rsidP="00DA3A70">
            <w:pPr>
              <w:spacing w:line="276" w:lineRule="auto"/>
              <w:rPr>
                <w:rStyle w:val="SubtleEmphasis"/>
                <w:rFonts w:asciiTheme="minorHAnsi" w:hAnsiTheme="minorHAnsi"/>
              </w:rPr>
            </w:pPr>
            <w:r w:rsidRPr="00927695">
              <w:rPr>
                <w:rStyle w:val="SubtleEmphasis"/>
              </w:rPr>
              <w:t>DCA</w:t>
            </w:r>
          </w:p>
        </w:tc>
        <w:tc>
          <w:tcPr>
            <w:tcW w:w="6611" w:type="dxa"/>
            <w:vAlign w:val="center"/>
          </w:tcPr>
          <w:p w14:paraId="254AAE1E" w14:textId="77777777" w:rsidR="001C5224" w:rsidRPr="00446603" w:rsidRDefault="001C5224" w:rsidP="00DA3A70">
            <w:pPr>
              <w:spacing w:line="276" w:lineRule="auto"/>
              <w:rPr>
                <w:rStyle w:val="SubtleEmphasis"/>
                <w:rFonts w:asciiTheme="minorHAnsi" w:hAnsiTheme="minorHAnsi"/>
              </w:rPr>
            </w:pPr>
            <w:r w:rsidRPr="00927695">
              <w:rPr>
                <w:rStyle w:val="SubtleEmphasis"/>
              </w:rPr>
              <w:t>Directiva Cadru privind Apa</w:t>
            </w:r>
          </w:p>
        </w:tc>
      </w:tr>
      <w:tr w:rsidR="00FE6AD4" w:rsidRPr="00927695" w14:paraId="386A366F" w14:textId="77777777" w:rsidTr="00370739">
        <w:tc>
          <w:tcPr>
            <w:tcW w:w="2045" w:type="dxa"/>
            <w:vAlign w:val="center"/>
          </w:tcPr>
          <w:p w14:paraId="6D859C68" w14:textId="19C97FA1" w:rsidR="00FE6AD4" w:rsidRPr="00927695" w:rsidRDefault="00FE6AD4" w:rsidP="00FE6AD4">
            <w:pPr>
              <w:rPr>
                <w:rStyle w:val="SubtleEmphasis"/>
              </w:rPr>
            </w:pPr>
            <w:r>
              <w:rPr>
                <w:rStyle w:val="SubtleEmphasis"/>
              </w:rPr>
              <w:t>DSU</w:t>
            </w:r>
          </w:p>
        </w:tc>
        <w:tc>
          <w:tcPr>
            <w:tcW w:w="6611" w:type="dxa"/>
            <w:vAlign w:val="center"/>
          </w:tcPr>
          <w:p w14:paraId="39CE3F96" w14:textId="623201D4" w:rsidR="00FE6AD4" w:rsidRPr="00927695" w:rsidRDefault="00FE6AD4" w:rsidP="00FE6AD4">
            <w:pPr>
              <w:rPr>
                <w:rStyle w:val="SubtleEmphasis"/>
              </w:rPr>
            </w:pPr>
            <w:r>
              <w:rPr>
                <w:rStyle w:val="SubtleEmphasis"/>
              </w:rPr>
              <w:t>Departamentul pentru Situații de Urgență</w:t>
            </w:r>
          </w:p>
        </w:tc>
      </w:tr>
      <w:tr w:rsidR="00FE6AD4" w:rsidRPr="00927695" w14:paraId="52D88805" w14:textId="77777777" w:rsidTr="0027467D">
        <w:tc>
          <w:tcPr>
            <w:tcW w:w="2045" w:type="dxa"/>
            <w:vAlign w:val="center"/>
          </w:tcPr>
          <w:p w14:paraId="3F53FDB2" w14:textId="77777777" w:rsidR="00FE6AD4" w:rsidRPr="00446603" w:rsidRDefault="00FE6AD4" w:rsidP="00FE6AD4">
            <w:pPr>
              <w:rPr>
                <w:rStyle w:val="SubtleEmphasis"/>
                <w:rFonts w:asciiTheme="minorHAnsi" w:hAnsiTheme="minorHAnsi"/>
              </w:rPr>
            </w:pPr>
            <w:r w:rsidRPr="00927695">
              <w:rPr>
                <w:rStyle w:val="SubtleEmphasis"/>
              </w:rPr>
              <w:t>EE</w:t>
            </w:r>
          </w:p>
        </w:tc>
        <w:tc>
          <w:tcPr>
            <w:tcW w:w="6611" w:type="dxa"/>
            <w:vAlign w:val="center"/>
          </w:tcPr>
          <w:p w14:paraId="1438671D" w14:textId="77777777" w:rsidR="00FE6AD4" w:rsidRPr="00446603" w:rsidRDefault="00FE6AD4" w:rsidP="00FE6AD4">
            <w:pPr>
              <w:rPr>
                <w:rStyle w:val="SubtleEmphasis"/>
                <w:rFonts w:asciiTheme="minorHAnsi" w:hAnsiTheme="minorHAnsi"/>
              </w:rPr>
            </w:pPr>
            <w:r w:rsidRPr="00927695">
              <w:rPr>
                <w:rStyle w:val="SubtleEmphasis"/>
              </w:rPr>
              <w:t>Eficiență Energetică</w:t>
            </w:r>
          </w:p>
        </w:tc>
      </w:tr>
      <w:tr w:rsidR="00FE6AD4" w:rsidRPr="00927695" w14:paraId="398604B0" w14:textId="77777777" w:rsidTr="0027467D">
        <w:tc>
          <w:tcPr>
            <w:tcW w:w="2045" w:type="dxa"/>
            <w:vAlign w:val="center"/>
          </w:tcPr>
          <w:p w14:paraId="57E70267" w14:textId="77777777" w:rsidR="00FE6AD4" w:rsidRPr="00446603" w:rsidRDefault="00FE6AD4" w:rsidP="00FE6AD4">
            <w:pPr>
              <w:rPr>
                <w:rStyle w:val="SubtleEmphasis"/>
                <w:rFonts w:asciiTheme="minorHAnsi" w:hAnsiTheme="minorHAnsi"/>
              </w:rPr>
            </w:pPr>
            <w:r w:rsidRPr="00927695">
              <w:rPr>
                <w:rStyle w:val="SubtleEmphasis"/>
              </w:rPr>
              <w:t>FC</w:t>
            </w:r>
          </w:p>
        </w:tc>
        <w:tc>
          <w:tcPr>
            <w:tcW w:w="6611" w:type="dxa"/>
            <w:vAlign w:val="center"/>
          </w:tcPr>
          <w:p w14:paraId="54541A69" w14:textId="77777777" w:rsidR="00FE6AD4" w:rsidRPr="00446603" w:rsidRDefault="00FE6AD4" w:rsidP="00FE6AD4">
            <w:pPr>
              <w:rPr>
                <w:rStyle w:val="SubtleEmphasis"/>
                <w:rFonts w:asciiTheme="minorHAnsi" w:hAnsiTheme="minorHAnsi"/>
              </w:rPr>
            </w:pPr>
            <w:r w:rsidRPr="00927695">
              <w:rPr>
                <w:rStyle w:val="SubtleEmphasis"/>
              </w:rPr>
              <w:t>Fondul de Coeziune</w:t>
            </w:r>
          </w:p>
        </w:tc>
      </w:tr>
      <w:tr w:rsidR="00FE6AD4" w:rsidRPr="00927695" w14:paraId="7F9E7A99" w14:textId="77777777" w:rsidTr="0027467D">
        <w:tc>
          <w:tcPr>
            <w:tcW w:w="2045" w:type="dxa"/>
            <w:vAlign w:val="center"/>
          </w:tcPr>
          <w:p w14:paraId="656EA5E8" w14:textId="77777777" w:rsidR="00FE6AD4" w:rsidRPr="00446603" w:rsidRDefault="00FE6AD4" w:rsidP="00FE6AD4">
            <w:pPr>
              <w:rPr>
                <w:rStyle w:val="SubtleEmphasis"/>
                <w:rFonts w:asciiTheme="minorHAnsi" w:hAnsiTheme="minorHAnsi"/>
              </w:rPr>
            </w:pPr>
            <w:r w:rsidRPr="00927695">
              <w:rPr>
                <w:rStyle w:val="SubtleEmphasis"/>
              </w:rPr>
              <w:t>FEADR</w:t>
            </w:r>
          </w:p>
        </w:tc>
        <w:tc>
          <w:tcPr>
            <w:tcW w:w="6611" w:type="dxa"/>
            <w:vAlign w:val="center"/>
          </w:tcPr>
          <w:p w14:paraId="60DFAA8B" w14:textId="77777777" w:rsidR="00FE6AD4" w:rsidRPr="00446603" w:rsidRDefault="00FE6AD4" w:rsidP="00FE6AD4">
            <w:pPr>
              <w:rPr>
                <w:rStyle w:val="SubtleEmphasis"/>
                <w:rFonts w:asciiTheme="minorHAnsi" w:hAnsiTheme="minorHAnsi"/>
              </w:rPr>
            </w:pPr>
            <w:r w:rsidRPr="00927695">
              <w:rPr>
                <w:rStyle w:val="SubtleEmphasis"/>
              </w:rPr>
              <w:t>Fondul European Agricol pentru Dezvoltare Rurală</w:t>
            </w:r>
          </w:p>
        </w:tc>
      </w:tr>
      <w:tr w:rsidR="00FE6AD4" w:rsidRPr="00927695" w14:paraId="7EC46900" w14:textId="77777777" w:rsidTr="0027467D">
        <w:tc>
          <w:tcPr>
            <w:tcW w:w="2045" w:type="dxa"/>
            <w:vAlign w:val="center"/>
          </w:tcPr>
          <w:p w14:paraId="7DD23331" w14:textId="77777777" w:rsidR="00FE6AD4" w:rsidRPr="00446603" w:rsidRDefault="00FE6AD4" w:rsidP="00FE6AD4">
            <w:pPr>
              <w:rPr>
                <w:rStyle w:val="SubtleEmphasis"/>
                <w:rFonts w:asciiTheme="minorHAnsi" w:hAnsiTheme="minorHAnsi"/>
              </w:rPr>
            </w:pPr>
            <w:r w:rsidRPr="00927695">
              <w:rPr>
                <w:rStyle w:val="SubtleEmphasis"/>
              </w:rPr>
              <w:t>FEDR</w:t>
            </w:r>
          </w:p>
        </w:tc>
        <w:tc>
          <w:tcPr>
            <w:tcW w:w="6611" w:type="dxa"/>
            <w:vAlign w:val="center"/>
          </w:tcPr>
          <w:p w14:paraId="0402E97F" w14:textId="77777777" w:rsidR="00FE6AD4" w:rsidRPr="00446603" w:rsidRDefault="00FE6AD4" w:rsidP="00FE6AD4">
            <w:pPr>
              <w:rPr>
                <w:rStyle w:val="SubtleEmphasis"/>
                <w:rFonts w:asciiTheme="minorHAnsi" w:hAnsiTheme="minorHAnsi"/>
              </w:rPr>
            </w:pPr>
            <w:r w:rsidRPr="00927695">
              <w:rPr>
                <w:rStyle w:val="SubtleEmphasis"/>
              </w:rPr>
              <w:t>Fondul European de Dezvoltare Regională</w:t>
            </w:r>
          </w:p>
        </w:tc>
      </w:tr>
      <w:tr w:rsidR="00FE6AD4" w:rsidRPr="00927695" w14:paraId="2A4D9D1F" w14:textId="77777777" w:rsidTr="0027467D">
        <w:tc>
          <w:tcPr>
            <w:tcW w:w="2045" w:type="dxa"/>
            <w:vAlign w:val="center"/>
          </w:tcPr>
          <w:p w14:paraId="4FFD2A39" w14:textId="77777777" w:rsidR="00FE6AD4" w:rsidRPr="00446603" w:rsidRDefault="00FE6AD4" w:rsidP="00FE6AD4">
            <w:pPr>
              <w:rPr>
                <w:rStyle w:val="SubtleEmphasis"/>
                <w:rFonts w:asciiTheme="minorHAnsi" w:hAnsiTheme="minorHAnsi"/>
              </w:rPr>
            </w:pPr>
            <w:r w:rsidRPr="00927695">
              <w:rPr>
                <w:rStyle w:val="SubtleEmphasis"/>
              </w:rPr>
              <w:t>FESI</w:t>
            </w:r>
          </w:p>
        </w:tc>
        <w:tc>
          <w:tcPr>
            <w:tcW w:w="6611" w:type="dxa"/>
            <w:vAlign w:val="center"/>
          </w:tcPr>
          <w:p w14:paraId="3E49A50C" w14:textId="77777777" w:rsidR="00FE6AD4" w:rsidRPr="00446603" w:rsidRDefault="00FE6AD4" w:rsidP="00FE6AD4">
            <w:pPr>
              <w:rPr>
                <w:rStyle w:val="SubtleEmphasis"/>
                <w:rFonts w:asciiTheme="minorHAnsi" w:hAnsiTheme="minorHAnsi"/>
              </w:rPr>
            </w:pPr>
            <w:r w:rsidRPr="00927695">
              <w:rPr>
                <w:rStyle w:val="SubtleEmphasis"/>
              </w:rPr>
              <w:t>Fonduri Europene Structurale și de Investiții</w:t>
            </w:r>
          </w:p>
        </w:tc>
      </w:tr>
      <w:tr w:rsidR="00FE6AD4" w:rsidRPr="00927695" w14:paraId="4F66C79D" w14:textId="77777777" w:rsidTr="0027467D">
        <w:tc>
          <w:tcPr>
            <w:tcW w:w="2045" w:type="dxa"/>
            <w:vAlign w:val="center"/>
          </w:tcPr>
          <w:p w14:paraId="7E9166FB" w14:textId="77777777" w:rsidR="00FE6AD4" w:rsidRPr="00446603" w:rsidRDefault="00FE6AD4" w:rsidP="00FE6AD4">
            <w:pPr>
              <w:rPr>
                <w:rStyle w:val="SubtleEmphasis"/>
                <w:rFonts w:asciiTheme="minorHAnsi" w:hAnsiTheme="minorHAnsi"/>
              </w:rPr>
            </w:pPr>
            <w:r w:rsidRPr="00927695">
              <w:rPr>
                <w:rStyle w:val="SubtleEmphasis"/>
              </w:rPr>
              <w:t>FSE</w:t>
            </w:r>
          </w:p>
        </w:tc>
        <w:tc>
          <w:tcPr>
            <w:tcW w:w="6611" w:type="dxa"/>
            <w:vAlign w:val="center"/>
          </w:tcPr>
          <w:p w14:paraId="2B289848" w14:textId="77777777" w:rsidR="00FE6AD4" w:rsidRPr="00446603" w:rsidRDefault="00FE6AD4" w:rsidP="00FE6AD4">
            <w:pPr>
              <w:rPr>
                <w:rStyle w:val="SubtleEmphasis"/>
                <w:rFonts w:asciiTheme="minorHAnsi" w:hAnsiTheme="minorHAnsi"/>
              </w:rPr>
            </w:pPr>
            <w:r w:rsidRPr="00927695">
              <w:rPr>
                <w:rStyle w:val="SubtleEmphasis"/>
              </w:rPr>
              <w:t>Fondul Social European</w:t>
            </w:r>
          </w:p>
        </w:tc>
      </w:tr>
      <w:tr w:rsidR="00FE6AD4" w:rsidRPr="00927695" w14:paraId="0526886F" w14:textId="77777777" w:rsidTr="00370739">
        <w:tc>
          <w:tcPr>
            <w:tcW w:w="2045" w:type="dxa"/>
            <w:vAlign w:val="center"/>
          </w:tcPr>
          <w:p w14:paraId="3504BA7C" w14:textId="77777777" w:rsidR="00FE6AD4" w:rsidRPr="00446603" w:rsidRDefault="00FE6AD4" w:rsidP="00FE6AD4">
            <w:pPr>
              <w:spacing w:line="276" w:lineRule="auto"/>
              <w:rPr>
                <w:rStyle w:val="SubtleEmphasis"/>
                <w:rFonts w:asciiTheme="minorHAnsi" w:hAnsiTheme="minorHAnsi"/>
              </w:rPr>
            </w:pPr>
            <w:r w:rsidRPr="00927695">
              <w:rPr>
                <w:rStyle w:val="SubtleEmphasis"/>
              </w:rPr>
              <w:t>GES</w:t>
            </w:r>
          </w:p>
        </w:tc>
        <w:tc>
          <w:tcPr>
            <w:tcW w:w="6611" w:type="dxa"/>
            <w:vAlign w:val="center"/>
          </w:tcPr>
          <w:p w14:paraId="117308D5" w14:textId="77777777" w:rsidR="00FE6AD4" w:rsidRPr="00446603" w:rsidRDefault="00FE6AD4" w:rsidP="00FE6AD4">
            <w:pPr>
              <w:spacing w:line="276" w:lineRule="auto"/>
              <w:rPr>
                <w:rStyle w:val="SubtleEmphasis"/>
                <w:rFonts w:asciiTheme="minorHAnsi" w:hAnsiTheme="minorHAnsi"/>
              </w:rPr>
            </w:pPr>
            <w:r w:rsidRPr="00927695">
              <w:rPr>
                <w:rStyle w:val="SubtleEmphasis"/>
              </w:rPr>
              <w:t>Gaze cu efect de seră</w:t>
            </w:r>
          </w:p>
        </w:tc>
      </w:tr>
      <w:tr w:rsidR="00FE6AD4" w:rsidRPr="00927695" w14:paraId="390C8A23" w14:textId="77777777" w:rsidTr="00370739">
        <w:tc>
          <w:tcPr>
            <w:tcW w:w="2045" w:type="dxa"/>
            <w:vAlign w:val="center"/>
          </w:tcPr>
          <w:p w14:paraId="324CAE84" w14:textId="77777777" w:rsidR="00FE6AD4" w:rsidRPr="00446603" w:rsidRDefault="00FE6AD4" w:rsidP="00FE6AD4">
            <w:pPr>
              <w:rPr>
                <w:rStyle w:val="SubtleEmphasis"/>
                <w:rFonts w:asciiTheme="minorHAnsi" w:hAnsiTheme="minorHAnsi"/>
              </w:rPr>
            </w:pPr>
            <w:r w:rsidRPr="00927695">
              <w:rPr>
                <w:rStyle w:val="SubtleEmphasis"/>
              </w:rPr>
              <w:t>GDP</w:t>
            </w:r>
          </w:p>
        </w:tc>
        <w:tc>
          <w:tcPr>
            <w:tcW w:w="6611" w:type="dxa"/>
            <w:vAlign w:val="center"/>
          </w:tcPr>
          <w:p w14:paraId="42CFCD87" w14:textId="77777777" w:rsidR="00FE6AD4" w:rsidRPr="00446603" w:rsidRDefault="00FE6AD4" w:rsidP="00FE6AD4">
            <w:pPr>
              <w:rPr>
                <w:rStyle w:val="SubtleEmphasis"/>
                <w:rFonts w:asciiTheme="minorHAnsi" w:hAnsiTheme="minorHAnsi"/>
              </w:rPr>
            </w:pPr>
            <w:r w:rsidRPr="00927695">
              <w:rPr>
                <w:rStyle w:val="SubtleEmphasis"/>
              </w:rPr>
              <w:t>Gestionarea durabilă a pădurilor</w:t>
            </w:r>
          </w:p>
        </w:tc>
      </w:tr>
      <w:tr w:rsidR="00FE6AD4" w:rsidRPr="00927695" w14:paraId="26A2E6E1" w14:textId="77777777" w:rsidTr="00370739">
        <w:tc>
          <w:tcPr>
            <w:tcW w:w="2045" w:type="dxa"/>
            <w:vAlign w:val="center"/>
          </w:tcPr>
          <w:p w14:paraId="311C2F3E" w14:textId="77777777" w:rsidR="00FE6AD4" w:rsidRPr="00446603" w:rsidRDefault="00FE6AD4" w:rsidP="00FE6AD4">
            <w:pPr>
              <w:spacing w:line="276" w:lineRule="auto"/>
              <w:rPr>
                <w:rStyle w:val="SubtleEmphasis"/>
                <w:rFonts w:asciiTheme="minorHAnsi" w:hAnsiTheme="minorHAnsi"/>
              </w:rPr>
            </w:pPr>
            <w:r w:rsidRPr="00927695">
              <w:rPr>
                <w:rStyle w:val="SubtleEmphasis"/>
              </w:rPr>
              <w:t>GR</w:t>
            </w:r>
          </w:p>
        </w:tc>
        <w:tc>
          <w:tcPr>
            <w:tcW w:w="6611" w:type="dxa"/>
            <w:vAlign w:val="center"/>
          </w:tcPr>
          <w:p w14:paraId="214D1ECA" w14:textId="77777777" w:rsidR="00FE6AD4" w:rsidRPr="00446603" w:rsidRDefault="00FE6AD4" w:rsidP="00FE6AD4">
            <w:pPr>
              <w:spacing w:line="276" w:lineRule="auto"/>
              <w:rPr>
                <w:rStyle w:val="SubtleEmphasis"/>
                <w:rFonts w:asciiTheme="minorHAnsi" w:hAnsiTheme="minorHAnsi"/>
              </w:rPr>
            </w:pPr>
            <w:r w:rsidRPr="00927695">
              <w:rPr>
                <w:rStyle w:val="SubtleEmphasis"/>
              </w:rPr>
              <w:t>Guvernul României</w:t>
            </w:r>
          </w:p>
        </w:tc>
      </w:tr>
      <w:tr w:rsidR="00FE6AD4" w:rsidRPr="00927695" w14:paraId="35B0FB98" w14:textId="77777777" w:rsidTr="0027467D">
        <w:tc>
          <w:tcPr>
            <w:tcW w:w="2045" w:type="dxa"/>
            <w:vAlign w:val="center"/>
          </w:tcPr>
          <w:p w14:paraId="528001C1" w14:textId="77777777" w:rsidR="00FE6AD4" w:rsidRPr="00446603" w:rsidRDefault="00FE6AD4" w:rsidP="00FE6AD4">
            <w:pPr>
              <w:rPr>
                <w:rStyle w:val="SubtleEmphasis"/>
                <w:rFonts w:asciiTheme="minorHAnsi" w:hAnsiTheme="minorHAnsi"/>
              </w:rPr>
            </w:pPr>
            <w:r w:rsidRPr="00927695">
              <w:rPr>
                <w:rStyle w:val="SubtleEmphasis"/>
              </w:rPr>
              <w:t>HG</w:t>
            </w:r>
          </w:p>
        </w:tc>
        <w:tc>
          <w:tcPr>
            <w:tcW w:w="6611" w:type="dxa"/>
            <w:vAlign w:val="center"/>
          </w:tcPr>
          <w:p w14:paraId="13D035EA" w14:textId="77777777" w:rsidR="00FE6AD4" w:rsidRPr="00446603" w:rsidRDefault="00FE6AD4" w:rsidP="00FE6AD4">
            <w:pPr>
              <w:rPr>
                <w:rStyle w:val="SubtleEmphasis"/>
                <w:rFonts w:asciiTheme="minorHAnsi" w:hAnsiTheme="minorHAnsi"/>
              </w:rPr>
            </w:pPr>
            <w:r w:rsidRPr="00927695">
              <w:rPr>
                <w:rStyle w:val="SubtleEmphasis"/>
              </w:rPr>
              <w:t>Hotărârea Guvernului</w:t>
            </w:r>
          </w:p>
        </w:tc>
      </w:tr>
      <w:tr w:rsidR="00FE6AD4" w:rsidRPr="00927695" w14:paraId="50C5DC42" w14:textId="77777777" w:rsidTr="0027467D">
        <w:tc>
          <w:tcPr>
            <w:tcW w:w="2045" w:type="dxa"/>
            <w:vAlign w:val="center"/>
          </w:tcPr>
          <w:p w14:paraId="61B0C8CA" w14:textId="77777777" w:rsidR="00FE6AD4" w:rsidRPr="00446603" w:rsidRDefault="00FE6AD4" w:rsidP="00FE6AD4">
            <w:pPr>
              <w:rPr>
                <w:rStyle w:val="SubtleEmphasis"/>
                <w:rFonts w:asciiTheme="minorHAnsi" w:hAnsiTheme="minorHAnsi"/>
              </w:rPr>
            </w:pPr>
            <w:r w:rsidRPr="00927695">
              <w:rPr>
                <w:rStyle w:val="SubtleEmphasis"/>
              </w:rPr>
              <w:t>IGSU</w:t>
            </w:r>
            <w:r w:rsidRPr="00927695">
              <w:rPr>
                <w:rStyle w:val="SubtleEmphasis"/>
              </w:rPr>
              <w:tab/>
            </w:r>
          </w:p>
        </w:tc>
        <w:tc>
          <w:tcPr>
            <w:tcW w:w="6611" w:type="dxa"/>
            <w:vAlign w:val="center"/>
          </w:tcPr>
          <w:p w14:paraId="5613CDAA" w14:textId="77777777" w:rsidR="00FE6AD4" w:rsidRPr="00446603" w:rsidRDefault="00FE6AD4" w:rsidP="00FE6AD4">
            <w:pPr>
              <w:rPr>
                <w:rStyle w:val="SubtleEmphasis"/>
                <w:rFonts w:asciiTheme="minorHAnsi" w:hAnsiTheme="minorHAnsi"/>
              </w:rPr>
            </w:pPr>
            <w:r w:rsidRPr="00927695">
              <w:rPr>
                <w:rStyle w:val="SubtleEmphasis"/>
              </w:rPr>
              <w:t>Inspectoratul General pentru Situații de Urgență</w:t>
            </w:r>
          </w:p>
        </w:tc>
      </w:tr>
      <w:tr w:rsidR="00FE6AD4" w:rsidRPr="00927695" w14:paraId="714A3CF7" w14:textId="77777777" w:rsidTr="0027467D">
        <w:tc>
          <w:tcPr>
            <w:tcW w:w="2045" w:type="dxa"/>
            <w:vAlign w:val="center"/>
          </w:tcPr>
          <w:p w14:paraId="519FA039" w14:textId="77777777" w:rsidR="00FE6AD4" w:rsidRPr="00446603" w:rsidRDefault="00FE6AD4" w:rsidP="00FE6AD4">
            <w:pPr>
              <w:rPr>
                <w:rStyle w:val="SubtleEmphasis"/>
                <w:rFonts w:asciiTheme="minorHAnsi" w:hAnsiTheme="minorHAnsi"/>
              </w:rPr>
            </w:pPr>
            <w:r w:rsidRPr="00927695">
              <w:rPr>
                <w:rStyle w:val="SubtleEmphasis"/>
              </w:rPr>
              <w:t>IMM</w:t>
            </w:r>
          </w:p>
        </w:tc>
        <w:tc>
          <w:tcPr>
            <w:tcW w:w="6611" w:type="dxa"/>
            <w:vAlign w:val="center"/>
          </w:tcPr>
          <w:p w14:paraId="73D29926" w14:textId="77777777" w:rsidR="00FE6AD4" w:rsidRPr="00446603" w:rsidRDefault="00FE6AD4" w:rsidP="00FE6AD4">
            <w:pPr>
              <w:rPr>
                <w:rStyle w:val="SubtleEmphasis"/>
                <w:rFonts w:asciiTheme="minorHAnsi" w:hAnsiTheme="minorHAnsi"/>
              </w:rPr>
            </w:pPr>
            <w:r w:rsidRPr="00927695">
              <w:rPr>
                <w:rStyle w:val="SubtleEmphasis"/>
              </w:rPr>
              <w:t>Întreprinderi Mici și Mijlocii</w:t>
            </w:r>
          </w:p>
        </w:tc>
      </w:tr>
      <w:tr w:rsidR="00FE6AD4" w:rsidRPr="00927695" w14:paraId="67177D3A" w14:textId="77777777" w:rsidTr="0027467D">
        <w:tc>
          <w:tcPr>
            <w:tcW w:w="2045" w:type="dxa"/>
            <w:vAlign w:val="center"/>
          </w:tcPr>
          <w:p w14:paraId="4811BACE" w14:textId="77777777" w:rsidR="00FE6AD4" w:rsidRPr="00446603" w:rsidRDefault="00FE6AD4" w:rsidP="00FE6AD4">
            <w:pPr>
              <w:rPr>
                <w:rStyle w:val="SubtleEmphasis"/>
                <w:rFonts w:asciiTheme="minorHAnsi" w:hAnsiTheme="minorHAnsi"/>
              </w:rPr>
            </w:pPr>
            <w:r w:rsidRPr="00927695">
              <w:rPr>
                <w:rStyle w:val="SubtleEmphasis"/>
              </w:rPr>
              <w:t>INCDT</w:t>
            </w:r>
          </w:p>
        </w:tc>
        <w:tc>
          <w:tcPr>
            <w:tcW w:w="6611" w:type="dxa"/>
            <w:vAlign w:val="center"/>
          </w:tcPr>
          <w:p w14:paraId="6B383A0A" w14:textId="77777777" w:rsidR="00FE6AD4" w:rsidRPr="00446603" w:rsidRDefault="00FE6AD4" w:rsidP="00FE6AD4">
            <w:pPr>
              <w:rPr>
                <w:rStyle w:val="SubtleEmphasis"/>
                <w:rFonts w:asciiTheme="minorHAnsi" w:hAnsiTheme="minorHAnsi"/>
              </w:rPr>
            </w:pPr>
            <w:r w:rsidRPr="00927695">
              <w:rPr>
                <w:rStyle w:val="SubtleEmphasis"/>
              </w:rPr>
              <w:t>Institutul Naţional de Cercetare - Dezvoltare în Turism</w:t>
            </w:r>
          </w:p>
        </w:tc>
      </w:tr>
      <w:tr w:rsidR="00FE6AD4" w:rsidRPr="00927695" w14:paraId="73FA1D04" w14:textId="77777777" w:rsidTr="0027467D">
        <w:tc>
          <w:tcPr>
            <w:tcW w:w="2045" w:type="dxa"/>
            <w:vAlign w:val="center"/>
          </w:tcPr>
          <w:p w14:paraId="0B2C13FB" w14:textId="77777777" w:rsidR="00FE6AD4" w:rsidRPr="00446603" w:rsidRDefault="00FE6AD4" w:rsidP="00FE6AD4">
            <w:pPr>
              <w:rPr>
                <w:rStyle w:val="SubtleEmphasis"/>
                <w:rFonts w:asciiTheme="minorHAnsi" w:hAnsiTheme="minorHAnsi"/>
              </w:rPr>
            </w:pPr>
            <w:r w:rsidRPr="00927695">
              <w:rPr>
                <w:rStyle w:val="SubtleEmphasis"/>
              </w:rPr>
              <w:t>MAC</w:t>
            </w:r>
          </w:p>
        </w:tc>
        <w:tc>
          <w:tcPr>
            <w:tcW w:w="6611" w:type="dxa"/>
            <w:vAlign w:val="center"/>
          </w:tcPr>
          <w:p w14:paraId="35074BF7" w14:textId="77777777" w:rsidR="00FE6AD4" w:rsidRPr="00446603" w:rsidRDefault="00FE6AD4" w:rsidP="00FE6AD4">
            <w:pPr>
              <w:rPr>
                <w:rStyle w:val="SubtleEmphasis"/>
                <w:rFonts w:asciiTheme="minorHAnsi" w:hAnsiTheme="minorHAnsi"/>
              </w:rPr>
            </w:pPr>
            <w:r w:rsidRPr="00927695">
              <w:rPr>
                <w:rStyle w:val="SubtleEmphasis"/>
              </w:rPr>
              <w:t>Curba costurilor marginale</w:t>
            </w:r>
          </w:p>
        </w:tc>
      </w:tr>
      <w:tr w:rsidR="00FE6AD4" w:rsidRPr="00927695" w14:paraId="7881BBAA" w14:textId="77777777" w:rsidTr="00370739">
        <w:tc>
          <w:tcPr>
            <w:tcW w:w="2045" w:type="dxa"/>
            <w:vAlign w:val="center"/>
          </w:tcPr>
          <w:p w14:paraId="5D381DEF" w14:textId="77777777" w:rsidR="00FE6AD4" w:rsidRPr="00446603" w:rsidRDefault="00FE6AD4" w:rsidP="00FE6AD4">
            <w:pPr>
              <w:spacing w:line="276" w:lineRule="auto"/>
              <w:rPr>
                <w:rStyle w:val="SubtleEmphasis"/>
                <w:rFonts w:asciiTheme="minorHAnsi" w:hAnsiTheme="minorHAnsi"/>
              </w:rPr>
            </w:pPr>
            <w:r w:rsidRPr="00927695">
              <w:rPr>
                <w:rStyle w:val="SubtleEmphasis"/>
              </w:rPr>
              <w:t>MADR</w:t>
            </w:r>
          </w:p>
        </w:tc>
        <w:tc>
          <w:tcPr>
            <w:tcW w:w="6611" w:type="dxa"/>
            <w:vAlign w:val="center"/>
          </w:tcPr>
          <w:p w14:paraId="4CE140DA" w14:textId="77777777" w:rsidR="00FE6AD4" w:rsidRPr="00446603" w:rsidRDefault="00FE6AD4" w:rsidP="00FE6AD4">
            <w:pPr>
              <w:spacing w:line="276" w:lineRule="auto"/>
              <w:rPr>
                <w:rStyle w:val="SubtleEmphasis"/>
                <w:rFonts w:asciiTheme="minorHAnsi" w:hAnsiTheme="minorHAnsi"/>
              </w:rPr>
            </w:pPr>
            <w:r w:rsidRPr="00927695">
              <w:rPr>
                <w:rStyle w:val="SubtleEmphasis"/>
              </w:rPr>
              <w:t xml:space="preserve">Ministerul Agriculturii și Dezvoltării Rurale </w:t>
            </w:r>
          </w:p>
        </w:tc>
      </w:tr>
      <w:tr w:rsidR="00FE6AD4" w:rsidRPr="00927695" w14:paraId="48CFD34D" w14:textId="77777777" w:rsidTr="0027467D">
        <w:tc>
          <w:tcPr>
            <w:tcW w:w="2045" w:type="dxa"/>
            <w:vAlign w:val="center"/>
          </w:tcPr>
          <w:p w14:paraId="24096C1C" w14:textId="77777777" w:rsidR="00FE6AD4" w:rsidRPr="00446603" w:rsidRDefault="00FE6AD4" w:rsidP="00FE6AD4">
            <w:pPr>
              <w:rPr>
                <w:rStyle w:val="SubtleEmphasis"/>
                <w:rFonts w:asciiTheme="minorHAnsi" w:hAnsiTheme="minorHAnsi"/>
              </w:rPr>
            </w:pPr>
            <w:r w:rsidRPr="00927695">
              <w:rPr>
                <w:rStyle w:val="SubtleEmphasis"/>
              </w:rPr>
              <w:t>MAI</w:t>
            </w:r>
          </w:p>
        </w:tc>
        <w:tc>
          <w:tcPr>
            <w:tcW w:w="6611" w:type="dxa"/>
            <w:vAlign w:val="center"/>
          </w:tcPr>
          <w:p w14:paraId="188531AF" w14:textId="77777777" w:rsidR="00FE6AD4" w:rsidRPr="00446603" w:rsidRDefault="00FE6AD4" w:rsidP="00FE6AD4">
            <w:pPr>
              <w:rPr>
                <w:rStyle w:val="SubtleEmphasis"/>
                <w:rFonts w:asciiTheme="minorHAnsi" w:hAnsiTheme="minorHAnsi"/>
              </w:rPr>
            </w:pPr>
            <w:r w:rsidRPr="00927695">
              <w:rPr>
                <w:rStyle w:val="SubtleEmphasis"/>
              </w:rPr>
              <w:t>Ministerul Afacerilor Interne</w:t>
            </w:r>
          </w:p>
        </w:tc>
      </w:tr>
      <w:tr w:rsidR="00FE6AD4" w:rsidRPr="00927695" w14:paraId="57C29A2F" w14:textId="77777777" w:rsidTr="0027467D">
        <w:tc>
          <w:tcPr>
            <w:tcW w:w="2045" w:type="dxa"/>
            <w:vAlign w:val="center"/>
          </w:tcPr>
          <w:p w14:paraId="67EA0ACF" w14:textId="77777777" w:rsidR="00FE6AD4" w:rsidRPr="00446603" w:rsidRDefault="00FE6AD4" w:rsidP="00FE6AD4">
            <w:pPr>
              <w:rPr>
                <w:rStyle w:val="SubtleEmphasis"/>
                <w:rFonts w:asciiTheme="minorHAnsi" w:hAnsiTheme="minorHAnsi"/>
              </w:rPr>
            </w:pPr>
            <w:r w:rsidRPr="00927695">
              <w:rPr>
                <w:rStyle w:val="SubtleEmphasis"/>
              </w:rPr>
              <w:t>MDRAP</w:t>
            </w:r>
          </w:p>
        </w:tc>
        <w:tc>
          <w:tcPr>
            <w:tcW w:w="6611" w:type="dxa"/>
            <w:vAlign w:val="center"/>
          </w:tcPr>
          <w:p w14:paraId="18AD9F3D" w14:textId="77777777" w:rsidR="00FE6AD4" w:rsidRPr="00446603" w:rsidRDefault="00FE6AD4" w:rsidP="00FE6AD4">
            <w:pPr>
              <w:rPr>
                <w:rStyle w:val="SubtleEmphasis"/>
                <w:rFonts w:asciiTheme="minorHAnsi" w:hAnsiTheme="minorHAnsi"/>
              </w:rPr>
            </w:pPr>
            <w:r w:rsidRPr="00927695">
              <w:rPr>
                <w:rStyle w:val="SubtleEmphasis"/>
              </w:rPr>
              <w:t>Ministerul Dezvoltării Regionale și Administrației Publice</w:t>
            </w:r>
          </w:p>
        </w:tc>
      </w:tr>
      <w:tr w:rsidR="00FE6AD4" w:rsidRPr="00927695" w14:paraId="1A58B792" w14:textId="77777777" w:rsidTr="0027467D">
        <w:tc>
          <w:tcPr>
            <w:tcW w:w="2045" w:type="dxa"/>
            <w:vAlign w:val="center"/>
          </w:tcPr>
          <w:p w14:paraId="5FA1F1A9" w14:textId="77777777" w:rsidR="00FE6AD4" w:rsidRPr="00446603" w:rsidRDefault="00FE6AD4" w:rsidP="00FE6AD4">
            <w:pPr>
              <w:rPr>
                <w:rStyle w:val="SubtleEmphasis"/>
                <w:rFonts w:asciiTheme="minorHAnsi" w:hAnsiTheme="minorHAnsi"/>
              </w:rPr>
            </w:pPr>
            <w:r w:rsidRPr="00927695">
              <w:rPr>
                <w:rStyle w:val="SubtleEmphasis"/>
              </w:rPr>
              <w:t>MFP</w:t>
            </w:r>
          </w:p>
        </w:tc>
        <w:tc>
          <w:tcPr>
            <w:tcW w:w="6611" w:type="dxa"/>
            <w:vAlign w:val="center"/>
          </w:tcPr>
          <w:p w14:paraId="62C0D282" w14:textId="77777777" w:rsidR="00FE6AD4" w:rsidRPr="00446603" w:rsidRDefault="00FE6AD4" w:rsidP="00FE6AD4">
            <w:pPr>
              <w:rPr>
                <w:rStyle w:val="SubtleEmphasis"/>
                <w:rFonts w:asciiTheme="minorHAnsi" w:hAnsiTheme="minorHAnsi"/>
              </w:rPr>
            </w:pPr>
            <w:r w:rsidRPr="00927695">
              <w:rPr>
                <w:rStyle w:val="SubtleEmphasis"/>
              </w:rPr>
              <w:t>Ministerul Finanțelor Publice</w:t>
            </w:r>
          </w:p>
        </w:tc>
      </w:tr>
      <w:tr w:rsidR="00FE6AD4" w:rsidRPr="00927695" w14:paraId="33AB113D" w14:textId="77777777" w:rsidTr="0027467D">
        <w:tc>
          <w:tcPr>
            <w:tcW w:w="2045" w:type="dxa"/>
            <w:vAlign w:val="center"/>
          </w:tcPr>
          <w:p w14:paraId="5887168F" w14:textId="77777777" w:rsidR="00FE6AD4" w:rsidRPr="00446603" w:rsidRDefault="00FE6AD4" w:rsidP="00FE6AD4">
            <w:pPr>
              <w:rPr>
                <w:rStyle w:val="SubtleEmphasis"/>
                <w:rFonts w:asciiTheme="minorHAnsi" w:hAnsiTheme="minorHAnsi"/>
              </w:rPr>
            </w:pPr>
            <w:r w:rsidRPr="00927695">
              <w:rPr>
                <w:rStyle w:val="SubtleEmphasis"/>
              </w:rPr>
              <w:t>MICE</w:t>
            </w:r>
          </w:p>
        </w:tc>
        <w:tc>
          <w:tcPr>
            <w:tcW w:w="6611" w:type="dxa"/>
            <w:vAlign w:val="center"/>
          </w:tcPr>
          <w:p w14:paraId="51794078" w14:textId="77777777" w:rsidR="00FE6AD4" w:rsidRPr="00446603" w:rsidRDefault="00FE6AD4" w:rsidP="00FE6AD4">
            <w:pPr>
              <w:rPr>
                <w:rStyle w:val="SubtleEmphasis"/>
                <w:rFonts w:asciiTheme="minorHAnsi" w:hAnsiTheme="minorHAnsi"/>
              </w:rPr>
            </w:pPr>
            <w:r w:rsidRPr="00927695">
              <w:rPr>
                <w:rStyle w:val="SubtleEmphasis"/>
              </w:rPr>
              <w:t>Întâlniri, stimulente, convenții și expoziții (Meetings, Incentives, Conventions and Exhibitions</w:t>
            </w:r>
          </w:p>
        </w:tc>
      </w:tr>
      <w:tr w:rsidR="00FE6AD4" w:rsidRPr="00927695" w14:paraId="270ED36A" w14:textId="77777777" w:rsidTr="0027467D">
        <w:tc>
          <w:tcPr>
            <w:tcW w:w="2045" w:type="dxa"/>
            <w:vAlign w:val="center"/>
          </w:tcPr>
          <w:p w14:paraId="44C11C3D" w14:textId="77777777" w:rsidR="00FE6AD4" w:rsidRPr="00446603" w:rsidRDefault="00FE6AD4" w:rsidP="00FE6AD4">
            <w:pPr>
              <w:rPr>
                <w:rStyle w:val="SubtleEmphasis"/>
                <w:rFonts w:asciiTheme="minorHAnsi" w:hAnsiTheme="minorHAnsi"/>
              </w:rPr>
            </w:pPr>
            <w:r w:rsidRPr="00927695">
              <w:rPr>
                <w:rStyle w:val="SubtleEmphasis"/>
              </w:rPr>
              <w:t>MMAP</w:t>
            </w:r>
          </w:p>
        </w:tc>
        <w:tc>
          <w:tcPr>
            <w:tcW w:w="6611" w:type="dxa"/>
            <w:vAlign w:val="center"/>
          </w:tcPr>
          <w:p w14:paraId="3F652A26" w14:textId="77777777" w:rsidR="00FE6AD4" w:rsidRPr="00446603" w:rsidRDefault="00FE6AD4" w:rsidP="00FE6AD4">
            <w:pPr>
              <w:rPr>
                <w:rStyle w:val="SubtleEmphasis"/>
                <w:rFonts w:asciiTheme="minorHAnsi" w:hAnsiTheme="minorHAnsi"/>
              </w:rPr>
            </w:pPr>
            <w:r w:rsidRPr="00927695">
              <w:rPr>
                <w:rStyle w:val="SubtleEmphasis"/>
              </w:rPr>
              <w:t>Ministerul Mediului, Apelor şi Pădurilor</w:t>
            </w:r>
          </w:p>
        </w:tc>
      </w:tr>
      <w:tr w:rsidR="00FE6AD4" w:rsidRPr="00927695" w14:paraId="61EA99BB" w14:textId="77777777" w:rsidTr="0027467D">
        <w:tc>
          <w:tcPr>
            <w:tcW w:w="2045" w:type="dxa"/>
            <w:vAlign w:val="center"/>
          </w:tcPr>
          <w:p w14:paraId="75AE1C8E" w14:textId="77777777" w:rsidR="00FE6AD4" w:rsidRPr="00446603" w:rsidRDefault="00FE6AD4" w:rsidP="00FE6AD4">
            <w:pPr>
              <w:rPr>
                <w:rStyle w:val="SubtleEmphasis"/>
                <w:rFonts w:asciiTheme="minorHAnsi" w:hAnsiTheme="minorHAnsi"/>
              </w:rPr>
            </w:pPr>
            <w:r w:rsidRPr="00927695">
              <w:rPr>
                <w:rStyle w:val="SubtleEmphasis"/>
              </w:rPr>
              <w:t>MPGT</w:t>
            </w:r>
          </w:p>
        </w:tc>
        <w:tc>
          <w:tcPr>
            <w:tcW w:w="6611" w:type="dxa"/>
            <w:vAlign w:val="center"/>
          </w:tcPr>
          <w:p w14:paraId="338A7656" w14:textId="77777777" w:rsidR="00FE6AD4" w:rsidRPr="00446603" w:rsidRDefault="00FE6AD4" w:rsidP="00FE6AD4">
            <w:pPr>
              <w:rPr>
                <w:rStyle w:val="SubtleEmphasis"/>
                <w:rFonts w:asciiTheme="minorHAnsi" w:hAnsiTheme="minorHAnsi"/>
              </w:rPr>
            </w:pPr>
            <w:r w:rsidRPr="00927695">
              <w:rPr>
                <w:rStyle w:val="SubtleEmphasis"/>
              </w:rPr>
              <w:t>Master Planul General de Transport</w:t>
            </w:r>
          </w:p>
        </w:tc>
      </w:tr>
      <w:tr w:rsidR="00FE6AD4" w:rsidRPr="00927695" w14:paraId="1BDC075D" w14:textId="77777777" w:rsidTr="0027467D">
        <w:tc>
          <w:tcPr>
            <w:tcW w:w="2045" w:type="dxa"/>
            <w:vAlign w:val="center"/>
          </w:tcPr>
          <w:p w14:paraId="001888A2" w14:textId="77777777" w:rsidR="00FE6AD4" w:rsidRPr="00446603" w:rsidRDefault="00FE6AD4" w:rsidP="00FE6AD4">
            <w:pPr>
              <w:rPr>
                <w:rStyle w:val="SubtleEmphasis"/>
                <w:rFonts w:asciiTheme="minorHAnsi" w:hAnsiTheme="minorHAnsi"/>
              </w:rPr>
            </w:pPr>
            <w:r w:rsidRPr="00927695">
              <w:rPr>
                <w:rStyle w:val="SubtleEmphasis"/>
              </w:rPr>
              <w:t>MS</w:t>
            </w:r>
          </w:p>
        </w:tc>
        <w:tc>
          <w:tcPr>
            <w:tcW w:w="6611" w:type="dxa"/>
            <w:vAlign w:val="center"/>
          </w:tcPr>
          <w:p w14:paraId="483E5F54" w14:textId="77777777" w:rsidR="00FE6AD4" w:rsidRPr="00446603" w:rsidRDefault="00FE6AD4" w:rsidP="00FE6AD4">
            <w:pPr>
              <w:rPr>
                <w:rStyle w:val="SubtleEmphasis"/>
                <w:rFonts w:asciiTheme="minorHAnsi" w:hAnsiTheme="minorHAnsi"/>
              </w:rPr>
            </w:pPr>
            <w:r w:rsidRPr="00927695">
              <w:rPr>
                <w:rStyle w:val="SubtleEmphasis"/>
              </w:rPr>
              <w:t>Ministerul Sănătății</w:t>
            </w:r>
          </w:p>
        </w:tc>
      </w:tr>
      <w:tr w:rsidR="00FE6AD4" w:rsidRPr="00927695" w14:paraId="6640029D" w14:textId="77777777" w:rsidTr="0027467D">
        <w:tc>
          <w:tcPr>
            <w:tcW w:w="2045" w:type="dxa"/>
            <w:vAlign w:val="center"/>
          </w:tcPr>
          <w:p w14:paraId="631346D6" w14:textId="77777777" w:rsidR="00FE6AD4" w:rsidRPr="00446603" w:rsidRDefault="00FE6AD4" w:rsidP="00FE6AD4">
            <w:pPr>
              <w:rPr>
                <w:rStyle w:val="SubtleEmphasis"/>
                <w:rFonts w:asciiTheme="minorHAnsi" w:hAnsiTheme="minorHAnsi"/>
              </w:rPr>
            </w:pPr>
            <w:r w:rsidRPr="00927695">
              <w:rPr>
                <w:rStyle w:val="SubtleEmphasis"/>
              </w:rPr>
              <w:t>OCDE</w:t>
            </w:r>
          </w:p>
        </w:tc>
        <w:tc>
          <w:tcPr>
            <w:tcW w:w="6611" w:type="dxa"/>
            <w:vAlign w:val="center"/>
          </w:tcPr>
          <w:p w14:paraId="75916797" w14:textId="77777777" w:rsidR="00FE6AD4" w:rsidRPr="00446603" w:rsidRDefault="00FE6AD4" w:rsidP="00FE6AD4">
            <w:pPr>
              <w:rPr>
                <w:rStyle w:val="SubtleEmphasis"/>
                <w:rFonts w:asciiTheme="minorHAnsi" w:hAnsiTheme="minorHAnsi"/>
              </w:rPr>
            </w:pPr>
            <w:r w:rsidRPr="00927695">
              <w:rPr>
                <w:rStyle w:val="SubtleEmphasis"/>
              </w:rPr>
              <w:t>Organizația pentru Cooperare și Dezvoltare Economică</w:t>
            </w:r>
          </w:p>
        </w:tc>
      </w:tr>
      <w:tr w:rsidR="00FE6AD4" w:rsidRPr="00927695" w14:paraId="51ED203C" w14:textId="77777777" w:rsidTr="00370739">
        <w:tc>
          <w:tcPr>
            <w:tcW w:w="2045" w:type="dxa"/>
            <w:vAlign w:val="center"/>
          </w:tcPr>
          <w:p w14:paraId="40B13D7E" w14:textId="77777777" w:rsidR="00FE6AD4" w:rsidRPr="00446603" w:rsidRDefault="00FE6AD4" w:rsidP="00FE6AD4">
            <w:pPr>
              <w:spacing w:line="276" w:lineRule="auto"/>
              <w:rPr>
                <w:rStyle w:val="SubtleEmphasis"/>
                <w:rFonts w:asciiTheme="minorHAnsi" w:hAnsiTheme="minorHAnsi"/>
              </w:rPr>
            </w:pPr>
            <w:r w:rsidRPr="00927695">
              <w:rPr>
                <w:rStyle w:val="SubtleEmphasis"/>
              </w:rPr>
              <w:t>ONG</w:t>
            </w:r>
          </w:p>
        </w:tc>
        <w:tc>
          <w:tcPr>
            <w:tcW w:w="6611" w:type="dxa"/>
            <w:vAlign w:val="center"/>
          </w:tcPr>
          <w:p w14:paraId="6A90D94C" w14:textId="77777777" w:rsidR="00FE6AD4" w:rsidRPr="00446603" w:rsidRDefault="00FE6AD4" w:rsidP="00FE6AD4">
            <w:pPr>
              <w:spacing w:line="276" w:lineRule="auto"/>
              <w:rPr>
                <w:rStyle w:val="SubtleEmphasis"/>
                <w:rFonts w:asciiTheme="minorHAnsi" w:hAnsiTheme="minorHAnsi"/>
              </w:rPr>
            </w:pPr>
            <w:r w:rsidRPr="00927695">
              <w:rPr>
                <w:rStyle w:val="SubtleEmphasis"/>
              </w:rPr>
              <w:t>Organizație neguvernamentală</w:t>
            </w:r>
          </w:p>
        </w:tc>
      </w:tr>
      <w:tr w:rsidR="00FE6AD4" w:rsidRPr="00927695" w14:paraId="1DDB1528" w14:textId="77777777" w:rsidTr="0027467D">
        <w:tc>
          <w:tcPr>
            <w:tcW w:w="2045" w:type="dxa"/>
            <w:vAlign w:val="center"/>
          </w:tcPr>
          <w:p w14:paraId="10FA7FA8" w14:textId="77777777" w:rsidR="00FE6AD4" w:rsidRPr="00446603" w:rsidRDefault="00FE6AD4" w:rsidP="00FE6AD4">
            <w:pPr>
              <w:rPr>
                <w:rStyle w:val="SubtleEmphasis"/>
                <w:rFonts w:asciiTheme="minorHAnsi" w:hAnsiTheme="minorHAnsi"/>
              </w:rPr>
            </w:pPr>
            <w:r w:rsidRPr="00927695">
              <w:rPr>
                <w:rStyle w:val="SubtleEmphasis"/>
              </w:rPr>
              <w:lastRenderedPageBreak/>
              <w:t>OS</w:t>
            </w:r>
          </w:p>
        </w:tc>
        <w:tc>
          <w:tcPr>
            <w:tcW w:w="6611" w:type="dxa"/>
            <w:vAlign w:val="center"/>
          </w:tcPr>
          <w:p w14:paraId="75000C0C" w14:textId="77777777" w:rsidR="00FE6AD4" w:rsidRPr="00446603" w:rsidRDefault="00FE6AD4" w:rsidP="00FE6AD4">
            <w:pPr>
              <w:rPr>
                <w:rStyle w:val="SubtleEmphasis"/>
                <w:rFonts w:asciiTheme="minorHAnsi" w:hAnsiTheme="minorHAnsi"/>
              </w:rPr>
            </w:pPr>
            <w:r w:rsidRPr="00927695">
              <w:rPr>
                <w:rStyle w:val="SubtleEmphasis"/>
              </w:rPr>
              <w:t>Obiectiv specific</w:t>
            </w:r>
          </w:p>
        </w:tc>
      </w:tr>
      <w:tr w:rsidR="00FE6AD4" w:rsidRPr="00927695" w14:paraId="7BA0620B" w14:textId="77777777" w:rsidTr="00370739">
        <w:tc>
          <w:tcPr>
            <w:tcW w:w="2045" w:type="dxa"/>
            <w:vAlign w:val="center"/>
          </w:tcPr>
          <w:p w14:paraId="78C76F7A" w14:textId="77777777" w:rsidR="00FE6AD4" w:rsidRPr="00446603" w:rsidRDefault="00FE6AD4" w:rsidP="00FE6AD4">
            <w:pPr>
              <w:spacing w:line="276" w:lineRule="auto"/>
              <w:rPr>
                <w:rStyle w:val="SubtleEmphasis"/>
                <w:rFonts w:asciiTheme="minorHAnsi" w:hAnsiTheme="minorHAnsi"/>
              </w:rPr>
            </w:pPr>
            <w:r w:rsidRPr="00927695">
              <w:rPr>
                <w:rStyle w:val="SubtleEmphasis"/>
              </w:rPr>
              <w:t>PA</w:t>
            </w:r>
          </w:p>
        </w:tc>
        <w:tc>
          <w:tcPr>
            <w:tcW w:w="6611" w:type="dxa"/>
            <w:vAlign w:val="center"/>
          </w:tcPr>
          <w:p w14:paraId="160C9442" w14:textId="77777777" w:rsidR="00FE6AD4" w:rsidRPr="00446603" w:rsidRDefault="00FE6AD4" w:rsidP="00FE6AD4">
            <w:pPr>
              <w:spacing w:line="276" w:lineRule="auto"/>
              <w:rPr>
                <w:rStyle w:val="SubtleEmphasis"/>
                <w:rFonts w:asciiTheme="minorHAnsi" w:hAnsiTheme="minorHAnsi"/>
              </w:rPr>
            </w:pPr>
            <w:r w:rsidRPr="00927695">
              <w:rPr>
                <w:rStyle w:val="SubtleEmphasis"/>
              </w:rPr>
              <w:t>Plan de acțiune</w:t>
            </w:r>
          </w:p>
        </w:tc>
      </w:tr>
      <w:tr w:rsidR="00FE6AD4" w:rsidRPr="00927695" w14:paraId="7A9EF673" w14:textId="77777777" w:rsidTr="0027467D">
        <w:tc>
          <w:tcPr>
            <w:tcW w:w="2045" w:type="dxa"/>
            <w:vAlign w:val="center"/>
          </w:tcPr>
          <w:p w14:paraId="52DE376E" w14:textId="77777777" w:rsidR="00FE6AD4" w:rsidRPr="00446603" w:rsidRDefault="00FE6AD4" w:rsidP="00FE6AD4">
            <w:pPr>
              <w:rPr>
                <w:rStyle w:val="SubtleEmphasis"/>
                <w:rFonts w:asciiTheme="minorHAnsi" w:hAnsiTheme="minorHAnsi"/>
              </w:rPr>
            </w:pPr>
            <w:r w:rsidRPr="00927695">
              <w:rPr>
                <w:rStyle w:val="SubtleEmphasis"/>
              </w:rPr>
              <w:t>PNDR</w:t>
            </w:r>
          </w:p>
        </w:tc>
        <w:tc>
          <w:tcPr>
            <w:tcW w:w="6611" w:type="dxa"/>
            <w:vAlign w:val="center"/>
          </w:tcPr>
          <w:p w14:paraId="3201657B" w14:textId="77777777" w:rsidR="00FE6AD4" w:rsidRPr="00446603" w:rsidRDefault="00FE6AD4" w:rsidP="00FE6AD4">
            <w:pPr>
              <w:rPr>
                <w:rStyle w:val="SubtleEmphasis"/>
                <w:rFonts w:asciiTheme="minorHAnsi" w:hAnsiTheme="minorHAnsi"/>
              </w:rPr>
            </w:pPr>
            <w:r w:rsidRPr="00927695">
              <w:rPr>
                <w:rStyle w:val="SubtleEmphasis"/>
              </w:rPr>
              <w:t>Programul Național de Dezvoltare Rurală</w:t>
            </w:r>
          </w:p>
        </w:tc>
      </w:tr>
      <w:tr w:rsidR="00FE6AD4" w:rsidRPr="00927695" w14:paraId="5874D2C6" w14:textId="77777777" w:rsidTr="0027467D">
        <w:tc>
          <w:tcPr>
            <w:tcW w:w="2045" w:type="dxa"/>
            <w:vAlign w:val="center"/>
          </w:tcPr>
          <w:p w14:paraId="3F6180A7" w14:textId="77777777" w:rsidR="00FE6AD4" w:rsidRPr="00446603" w:rsidRDefault="00FE6AD4" w:rsidP="00FE6AD4">
            <w:pPr>
              <w:rPr>
                <w:rStyle w:val="SubtleEmphasis"/>
                <w:rFonts w:asciiTheme="minorHAnsi" w:hAnsiTheme="minorHAnsi"/>
              </w:rPr>
            </w:pPr>
            <w:r w:rsidRPr="00927695">
              <w:rPr>
                <w:rStyle w:val="SubtleEmphasis"/>
              </w:rPr>
              <w:t>PO</w:t>
            </w:r>
          </w:p>
        </w:tc>
        <w:tc>
          <w:tcPr>
            <w:tcW w:w="6611" w:type="dxa"/>
            <w:vAlign w:val="center"/>
          </w:tcPr>
          <w:p w14:paraId="1A916FA5" w14:textId="77777777" w:rsidR="00FE6AD4" w:rsidRPr="00446603" w:rsidRDefault="00FE6AD4" w:rsidP="00FE6AD4">
            <w:pPr>
              <w:rPr>
                <w:rStyle w:val="SubtleEmphasis"/>
                <w:rFonts w:asciiTheme="minorHAnsi" w:hAnsiTheme="minorHAnsi"/>
              </w:rPr>
            </w:pPr>
            <w:r w:rsidRPr="00927695">
              <w:rPr>
                <w:rStyle w:val="SubtleEmphasis"/>
              </w:rPr>
              <w:t>Programe Operaționale</w:t>
            </w:r>
          </w:p>
        </w:tc>
      </w:tr>
      <w:tr w:rsidR="00FE6AD4" w:rsidRPr="00927695" w14:paraId="0B02575F" w14:textId="77777777" w:rsidTr="00446603">
        <w:trPr>
          <w:trHeight w:val="287"/>
        </w:trPr>
        <w:tc>
          <w:tcPr>
            <w:tcW w:w="2045" w:type="dxa"/>
            <w:vAlign w:val="center"/>
          </w:tcPr>
          <w:p w14:paraId="14C6DADC" w14:textId="77777777" w:rsidR="00FE6AD4" w:rsidRPr="00446603" w:rsidRDefault="00FE6AD4" w:rsidP="00FE6AD4">
            <w:pPr>
              <w:rPr>
                <w:rStyle w:val="SubtleEmphasis"/>
                <w:rFonts w:asciiTheme="minorHAnsi" w:hAnsiTheme="minorHAnsi"/>
              </w:rPr>
            </w:pPr>
            <w:r w:rsidRPr="00927695">
              <w:rPr>
                <w:rStyle w:val="SubtleEmphasis"/>
              </w:rPr>
              <w:t>POCA</w:t>
            </w:r>
            <w:r w:rsidRPr="00927695">
              <w:rPr>
                <w:rStyle w:val="SubtleEmphasis"/>
              </w:rPr>
              <w:tab/>
            </w:r>
          </w:p>
        </w:tc>
        <w:tc>
          <w:tcPr>
            <w:tcW w:w="6611" w:type="dxa"/>
            <w:vAlign w:val="center"/>
          </w:tcPr>
          <w:p w14:paraId="2BC6F719" w14:textId="77777777" w:rsidR="00FE6AD4" w:rsidRPr="00446603" w:rsidRDefault="00FE6AD4" w:rsidP="00FE6AD4">
            <w:pPr>
              <w:rPr>
                <w:rStyle w:val="SubtleEmphasis"/>
                <w:rFonts w:asciiTheme="minorHAnsi" w:hAnsiTheme="minorHAnsi"/>
              </w:rPr>
            </w:pPr>
            <w:r w:rsidRPr="00927695">
              <w:rPr>
                <w:rStyle w:val="SubtleEmphasis"/>
              </w:rPr>
              <w:t>Programul Operațional Capacitate Administrativă</w:t>
            </w:r>
          </w:p>
        </w:tc>
      </w:tr>
      <w:tr w:rsidR="00FE6AD4" w:rsidRPr="00927695" w14:paraId="6DDFD199" w14:textId="77777777" w:rsidTr="0027467D">
        <w:tc>
          <w:tcPr>
            <w:tcW w:w="2045" w:type="dxa"/>
            <w:vAlign w:val="center"/>
          </w:tcPr>
          <w:p w14:paraId="51685937" w14:textId="77777777" w:rsidR="00FE6AD4" w:rsidRPr="00446603" w:rsidRDefault="00FE6AD4" w:rsidP="00FE6AD4">
            <w:pPr>
              <w:rPr>
                <w:rStyle w:val="SubtleEmphasis"/>
                <w:rFonts w:asciiTheme="minorHAnsi" w:hAnsiTheme="minorHAnsi"/>
              </w:rPr>
            </w:pPr>
            <w:r w:rsidRPr="00927695">
              <w:rPr>
                <w:rStyle w:val="SubtleEmphasis"/>
              </w:rPr>
              <w:t>POCU</w:t>
            </w:r>
            <w:r w:rsidRPr="00927695">
              <w:rPr>
                <w:rStyle w:val="SubtleEmphasis"/>
              </w:rPr>
              <w:tab/>
            </w:r>
          </w:p>
        </w:tc>
        <w:tc>
          <w:tcPr>
            <w:tcW w:w="6611" w:type="dxa"/>
            <w:vAlign w:val="center"/>
          </w:tcPr>
          <w:p w14:paraId="2B336614" w14:textId="77777777" w:rsidR="00FE6AD4" w:rsidRPr="00446603" w:rsidRDefault="00FE6AD4" w:rsidP="00FE6AD4">
            <w:pPr>
              <w:rPr>
                <w:rStyle w:val="SubtleEmphasis"/>
                <w:rFonts w:asciiTheme="minorHAnsi" w:hAnsiTheme="minorHAnsi"/>
              </w:rPr>
            </w:pPr>
            <w:r w:rsidRPr="00927695">
              <w:rPr>
                <w:rStyle w:val="SubtleEmphasis"/>
              </w:rPr>
              <w:t>Programul Operațional Capital Uman</w:t>
            </w:r>
          </w:p>
        </w:tc>
      </w:tr>
      <w:tr w:rsidR="00FE6AD4" w:rsidRPr="00927695" w14:paraId="74CFCCCD" w14:textId="77777777" w:rsidTr="0027467D">
        <w:tc>
          <w:tcPr>
            <w:tcW w:w="2045" w:type="dxa"/>
            <w:vAlign w:val="center"/>
          </w:tcPr>
          <w:p w14:paraId="3E78CD99" w14:textId="77777777" w:rsidR="00FE6AD4" w:rsidRPr="00446603" w:rsidRDefault="00FE6AD4" w:rsidP="00FE6AD4">
            <w:pPr>
              <w:rPr>
                <w:rStyle w:val="SubtleEmphasis"/>
                <w:rFonts w:asciiTheme="minorHAnsi" w:hAnsiTheme="minorHAnsi"/>
              </w:rPr>
            </w:pPr>
            <w:r w:rsidRPr="00927695">
              <w:rPr>
                <w:rStyle w:val="SubtleEmphasis"/>
              </w:rPr>
              <w:t>POIM</w:t>
            </w:r>
            <w:r w:rsidRPr="00927695">
              <w:rPr>
                <w:rStyle w:val="SubtleEmphasis"/>
              </w:rPr>
              <w:tab/>
            </w:r>
          </w:p>
        </w:tc>
        <w:tc>
          <w:tcPr>
            <w:tcW w:w="6611" w:type="dxa"/>
            <w:vAlign w:val="center"/>
          </w:tcPr>
          <w:p w14:paraId="3B743987" w14:textId="77777777" w:rsidR="00FE6AD4" w:rsidRPr="00446603" w:rsidRDefault="00FE6AD4" w:rsidP="00FE6AD4">
            <w:pPr>
              <w:rPr>
                <w:rStyle w:val="SubtleEmphasis"/>
                <w:rFonts w:asciiTheme="minorHAnsi" w:hAnsiTheme="minorHAnsi"/>
              </w:rPr>
            </w:pPr>
            <w:r w:rsidRPr="00927695">
              <w:rPr>
                <w:rStyle w:val="SubtleEmphasis"/>
              </w:rPr>
              <w:t>Programul Operațional Infrastructură Mare</w:t>
            </w:r>
          </w:p>
        </w:tc>
      </w:tr>
      <w:tr w:rsidR="00FE6AD4" w:rsidRPr="00927695" w14:paraId="71DDD4CA" w14:textId="77777777" w:rsidTr="0027467D">
        <w:tc>
          <w:tcPr>
            <w:tcW w:w="2045" w:type="dxa"/>
            <w:vAlign w:val="center"/>
          </w:tcPr>
          <w:p w14:paraId="62F0CFBA" w14:textId="77777777" w:rsidR="00FE6AD4" w:rsidRPr="00446603" w:rsidRDefault="00FE6AD4" w:rsidP="00FE6AD4">
            <w:pPr>
              <w:rPr>
                <w:rStyle w:val="SubtleEmphasis"/>
                <w:rFonts w:asciiTheme="minorHAnsi" w:hAnsiTheme="minorHAnsi"/>
              </w:rPr>
            </w:pPr>
            <w:r w:rsidRPr="00927695">
              <w:rPr>
                <w:rStyle w:val="SubtleEmphasis"/>
              </w:rPr>
              <w:t>POR</w:t>
            </w:r>
            <w:r w:rsidRPr="00927695">
              <w:rPr>
                <w:rStyle w:val="SubtleEmphasis"/>
              </w:rPr>
              <w:tab/>
            </w:r>
          </w:p>
        </w:tc>
        <w:tc>
          <w:tcPr>
            <w:tcW w:w="6611" w:type="dxa"/>
            <w:vAlign w:val="center"/>
          </w:tcPr>
          <w:p w14:paraId="4B5E0B21" w14:textId="77777777" w:rsidR="00FE6AD4" w:rsidRPr="00446603" w:rsidRDefault="00FE6AD4" w:rsidP="00FE6AD4">
            <w:pPr>
              <w:rPr>
                <w:rStyle w:val="SubtleEmphasis"/>
                <w:rFonts w:asciiTheme="minorHAnsi" w:hAnsiTheme="minorHAnsi"/>
              </w:rPr>
            </w:pPr>
            <w:r w:rsidRPr="00927695">
              <w:rPr>
                <w:rStyle w:val="SubtleEmphasis"/>
              </w:rPr>
              <w:t>Programul Operațional Regional</w:t>
            </w:r>
          </w:p>
        </w:tc>
      </w:tr>
      <w:tr w:rsidR="00FE6AD4" w:rsidRPr="00927695" w14:paraId="295C5C95" w14:textId="77777777" w:rsidTr="0027467D">
        <w:tc>
          <w:tcPr>
            <w:tcW w:w="2045" w:type="dxa"/>
            <w:vAlign w:val="center"/>
          </w:tcPr>
          <w:p w14:paraId="6639477C" w14:textId="77777777" w:rsidR="00FE6AD4" w:rsidRPr="00446603" w:rsidRDefault="00FE6AD4" w:rsidP="00FE6AD4">
            <w:pPr>
              <w:rPr>
                <w:rStyle w:val="SubtleEmphasis"/>
                <w:rFonts w:asciiTheme="minorHAnsi" w:hAnsiTheme="minorHAnsi"/>
              </w:rPr>
            </w:pPr>
            <w:r w:rsidRPr="00927695">
              <w:rPr>
                <w:rStyle w:val="SubtleEmphasis"/>
              </w:rPr>
              <w:t>ROR</w:t>
            </w:r>
            <w:r w:rsidRPr="00927695">
              <w:rPr>
                <w:rStyle w:val="SubtleEmphasis"/>
              </w:rPr>
              <w:tab/>
            </w:r>
          </w:p>
        </w:tc>
        <w:tc>
          <w:tcPr>
            <w:tcW w:w="6611" w:type="dxa"/>
            <w:vAlign w:val="center"/>
          </w:tcPr>
          <w:p w14:paraId="3E7854DC" w14:textId="77777777" w:rsidR="00FE6AD4" w:rsidRPr="00446603" w:rsidRDefault="00FE6AD4" w:rsidP="00FE6AD4">
            <w:pPr>
              <w:rPr>
                <w:rStyle w:val="SubtleEmphasis"/>
                <w:rFonts w:asciiTheme="minorHAnsi" w:hAnsiTheme="minorHAnsi"/>
              </w:rPr>
            </w:pPr>
            <w:r w:rsidRPr="00927695">
              <w:rPr>
                <w:rStyle w:val="SubtleEmphasis"/>
              </w:rPr>
              <w:t>Clasificarea riscurilor și oportunităților</w:t>
            </w:r>
          </w:p>
        </w:tc>
      </w:tr>
      <w:tr w:rsidR="00FE6AD4" w:rsidRPr="00927695" w14:paraId="47D4C2DC" w14:textId="77777777" w:rsidTr="0027467D">
        <w:tc>
          <w:tcPr>
            <w:tcW w:w="2045" w:type="dxa"/>
            <w:vAlign w:val="center"/>
          </w:tcPr>
          <w:p w14:paraId="57587FBE" w14:textId="77777777" w:rsidR="00FE6AD4" w:rsidRPr="00446603" w:rsidRDefault="00FE6AD4" w:rsidP="00FE6AD4">
            <w:pPr>
              <w:rPr>
                <w:rStyle w:val="SubtleEmphasis"/>
                <w:rFonts w:asciiTheme="minorHAnsi" w:hAnsiTheme="minorHAnsi"/>
              </w:rPr>
            </w:pPr>
            <w:r w:rsidRPr="00927695">
              <w:rPr>
                <w:rStyle w:val="SubtleEmphasis"/>
              </w:rPr>
              <w:t>ROS</w:t>
            </w:r>
            <w:r w:rsidRPr="00927695">
              <w:rPr>
                <w:rStyle w:val="SubtleEmphasis"/>
              </w:rPr>
              <w:tab/>
            </w:r>
          </w:p>
        </w:tc>
        <w:tc>
          <w:tcPr>
            <w:tcW w:w="6611" w:type="dxa"/>
            <w:vAlign w:val="center"/>
          </w:tcPr>
          <w:p w14:paraId="79297E07" w14:textId="77777777" w:rsidR="00FE6AD4" w:rsidRPr="00446603" w:rsidRDefault="00FE6AD4" w:rsidP="00FE6AD4">
            <w:pPr>
              <w:rPr>
                <w:rStyle w:val="SubtleEmphasis"/>
                <w:rFonts w:asciiTheme="minorHAnsi" w:hAnsiTheme="minorHAnsi"/>
              </w:rPr>
            </w:pPr>
            <w:r w:rsidRPr="00927695">
              <w:rPr>
                <w:rStyle w:val="SubtleEmphasis"/>
              </w:rPr>
              <w:t>Spectrul de oportunități de recreere</w:t>
            </w:r>
          </w:p>
        </w:tc>
      </w:tr>
      <w:tr w:rsidR="00FE6AD4" w:rsidRPr="00927695" w14:paraId="5C7B903C" w14:textId="77777777" w:rsidTr="00370739">
        <w:tc>
          <w:tcPr>
            <w:tcW w:w="2045" w:type="dxa"/>
            <w:vAlign w:val="center"/>
          </w:tcPr>
          <w:p w14:paraId="4844568D" w14:textId="77777777" w:rsidR="00FE6AD4" w:rsidRPr="00446603" w:rsidRDefault="00FE6AD4" w:rsidP="00FE6AD4">
            <w:pPr>
              <w:spacing w:line="276" w:lineRule="auto"/>
              <w:rPr>
                <w:rStyle w:val="SubtleEmphasis"/>
                <w:rFonts w:asciiTheme="minorHAnsi" w:hAnsiTheme="minorHAnsi"/>
              </w:rPr>
            </w:pPr>
            <w:r w:rsidRPr="00927695">
              <w:rPr>
                <w:rStyle w:val="SubtleEmphasis"/>
              </w:rPr>
              <w:t>SC</w:t>
            </w:r>
          </w:p>
        </w:tc>
        <w:tc>
          <w:tcPr>
            <w:tcW w:w="6611" w:type="dxa"/>
            <w:vAlign w:val="center"/>
          </w:tcPr>
          <w:p w14:paraId="00B936E5" w14:textId="77777777" w:rsidR="00FE6AD4" w:rsidRPr="00446603" w:rsidRDefault="00FE6AD4" w:rsidP="00FE6AD4">
            <w:pPr>
              <w:spacing w:line="276" w:lineRule="auto"/>
              <w:rPr>
                <w:rStyle w:val="SubtleEmphasis"/>
                <w:rFonts w:asciiTheme="minorHAnsi" w:hAnsiTheme="minorHAnsi"/>
              </w:rPr>
            </w:pPr>
            <w:r w:rsidRPr="00927695">
              <w:rPr>
                <w:rStyle w:val="SubtleEmphasis"/>
              </w:rPr>
              <w:t>Schimbări climatice</w:t>
            </w:r>
          </w:p>
        </w:tc>
      </w:tr>
      <w:tr w:rsidR="00FE6AD4" w:rsidRPr="00927695" w14:paraId="2900BB46" w14:textId="77777777" w:rsidTr="00370739">
        <w:tc>
          <w:tcPr>
            <w:tcW w:w="2045" w:type="dxa"/>
            <w:vAlign w:val="center"/>
          </w:tcPr>
          <w:p w14:paraId="0B592B9D" w14:textId="77777777" w:rsidR="00FE6AD4" w:rsidRPr="00446603" w:rsidRDefault="00FE6AD4" w:rsidP="00FE6AD4">
            <w:pPr>
              <w:spacing w:line="276" w:lineRule="auto"/>
              <w:rPr>
                <w:rStyle w:val="SubtleEmphasis"/>
                <w:rFonts w:asciiTheme="minorHAnsi" w:hAnsiTheme="minorHAnsi"/>
              </w:rPr>
            </w:pPr>
            <w:r w:rsidRPr="00927695">
              <w:rPr>
                <w:rStyle w:val="SubtleEmphasis"/>
              </w:rPr>
              <w:t>UE</w:t>
            </w:r>
          </w:p>
        </w:tc>
        <w:tc>
          <w:tcPr>
            <w:tcW w:w="6611" w:type="dxa"/>
            <w:vAlign w:val="center"/>
          </w:tcPr>
          <w:p w14:paraId="76EACE7E" w14:textId="77777777" w:rsidR="00FE6AD4" w:rsidRPr="00446603" w:rsidRDefault="00FE6AD4" w:rsidP="00FE6AD4">
            <w:pPr>
              <w:spacing w:line="276" w:lineRule="auto"/>
              <w:rPr>
                <w:rStyle w:val="SubtleEmphasis"/>
                <w:rFonts w:asciiTheme="minorHAnsi" w:hAnsiTheme="minorHAnsi"/>
              </w:rPr>
            </w:pPr>
            <w:r w:rsidRPr="00927695">
              <w:rPr>
                <w:rStyle w:val="SubtleEmphasis"/>
              </w:rPr>
              <w:t>Uniunea Europeană</w:t>
            </w:r>
          </w:p>
        </w:tc>
      </w:tr>
      <w:tr w:rsidR="00FE6AD4" w:rsidRPr="00927695" w14:paraId="0D5E564C" w14:textId="77777777" w:rsidTr="0027467D">
        <w:tc>
          <w:tcPr>
            <w:tcW w:w="2045" w:type="dxa"/>
            <w:vAlign w:val="center"/>
          </w:tcPr>
          <w:p w14:paraId="1C1D3DE1" w14:textId="77777777" w:rsidR="00FE6AD4" w:rsidRPr="00446603" w:rsidRDefault="00FE6AD4" w:rsidP="00FE6AD4">
            <w:pPr>
              <w:rPr>
                <w:rStyle w:val="SubtleEmphasis"/>
                <w:rFonts w:asciiTheme="minorHAnsi" w:hAnsiTheme="minorHAnsi"/>
              </w:rPr>
            </w:pPr>
            <w:r w:rsidRPr="00927695">
              <w:rPr>
                <w:rStyle w:val="SubtleEmphasis"/>
              </w:rPr>
              <w:t>UK</w:t>
            </w:r>
          </w:p>
        </w:tc>
        <w:tc>
          <w:tcPr>
            <w:tcW w:w="6611" w:type="dxa"/>
            <w:vAlign w:val="center"/>
          </w:tcPr>
          <w:p w14:paraId="28DBA539" w14:textId="77777777" w:rsidR="00FE6AD4" w:rsidRPr="00446603" w:rsidRDefault="00FE6AD4" w:rsidP="00FE6AD4">
            <w:pPr>
              <w:rPr>
                <w:rStyle w:val="SubtleEmphasis"/>
                <w:rFonts w:asciiTheme="minorHAnsi" w:hAnsiTheme="minorHAnsi"/>
              </w:rPr>
            </w:pPr>
            <w:r w:rsidRPr="00927695">
              <w:rPr>
                <w:rStyle w:val="SubtleEmphasis"/>
              </w:rPr>
              <w:t>Marea Britanie</w:t>
            </w:r>
          </w:p>
        </w:tc>
      </w:tr>
      <w:tr w:rsidR="00FE6AD4" w:rsidRPr="00927695" w14:paraId="7F39696F" w14:textId="77777777" w:rsidTr="00370739">
        <w:tc>
          <w:tcPr>
            <w:tcW w:w="2045" w:type="dxa"/>
            <w:vAlign w:val="center"/>
          </w:tcPr>
          <w:p w14:paraId="77216C3C" w14:textId="77777777" w:rsidR="00FE6AD4" w:rsidRPr="00446603" w:rsidRDefault="00FE6AD4" w:rsidP="00FE6AD4">
            <w:pPr>
              <w:spacing w:line="276" w:lineRule="auto"/>
              <w:rPr>
                <w:rStyle w:val="SubtleEmphasis"/>
                <w:rFonts w:asciiTheme="minorHAnsi" w:hAnsiTheme="minorHAnsi"/>
              </w:rPr>
            </w:pPr>
            <w:r w:rsidRPr="00927695">
              <w:rPr>
                <w:rStyle w:val="SubtleEmphasis"/>
              </w:rPr>
              <w:t>UNFCCC</w:t>
            </w:r>
          </w:p>
        </w:tc>
        <w:tc>
          <w:tcPr>
            <w:tcW w:w="6611" w:type="dxa"/>
            <w:vAlign w:val="center"/>
          </w:tcPr>
          <w:p w14:paraId="584236B4" w14:textId="77777777" w:rsidR="00FE6AD4" w:rsidRPr="00446603" w:rsidRDefault="00FE6AD4" w:rsidP="00FE6AD4">
            <w:pPr>
              <w:spacing w:line="276" w:lineRule="auto"/>
              <w:rPr>
                <w:rStyle w:val="SubtleEmphasis"/>
                <w:rFonts w:asciiTheme="minorHAnsi" w:hAnsiTheme="minorHAnsi"/>
              </w:rPr>
            </w:pPr>
            <w:r w:rsidRPr="00927695">
              <w:rPr>
                <w:rStyle w:val="SubtleEmphasis"/>
              </w:rPr>
              <w:t>Convenția-cadru a Organizației Națiunilor Unite privind schimbările climatice</w:t>
            </w:r>
          </w:p>
        </w:tc>
      </w:tr>
    </w:tbl>
    <w:p w14:paraId="588EC38E" w14:textId="77777777" w:rsidR="00253FAF" w:rsidRPr="00446603" w:rsidRDefault="00253FAF" w:rsidP="00446603">
      <w:pPr>
        <w:spacing w:after="0" w:line="240" w:lineRule="auto"/>
        <w:rPr>
          <w:rStyle w:val="SubtleEmphasis"/>
          <w:rFonts w:eastAsiaTheme="majorEastAsia" w:cstheme="majorBidi"/>
        </w:rPr>
      </w:pPr>
    </w:p>
    <w:p w14:paraId="77F0FEB7" w14:textId="77777777" w:rsidR="00631C24" w:rsidRPr="00927695" w:rsidRDefault="00631C24" w:rsidP="00631C24">
      <w:pPr>
        <w:rPr>
          <w:rFonts w:eastAsiaTheme="majorEastAsia" w:cstheme="majorBidi"/>
          <w:b/>
          <w:bCs/>
          <w:color w:val="365F91" w:themeColor="accent1" w:themeShade="BF"/>
          <w:sz w:val="28"/>
          <w:szCs w:val="28"/>
        </w:rPr>
      </w:pPr>
    </w:p>
    <w:p w14:paraId="7368B467" w14:textId="77777777" w:rsidR="00631C24" w:rsidRPr="00927695" w:rsidRDefault="00631C24" w:rsidP="00631C24">
      <w:pPr>
        <w:rPr>
          <w:rFonts w:eastAsiaTheme="majorEastAsia" w:cstheme="majorBidi"/>
          <w:b/>
          <w:bCs/>
          <w:color w:val="365F91" w:themeColor="accent1" w:themeShade="BF"/>
          <w:sz w:val="28"/>
          <w:szCs w:val="28"/>
        </w:rPr>
      </w:pPr>
    </w:p>
    <w:p w14:paraId="12DDD26D" w14:textId="77777777" w:rsidR="00253FAF" w:rsidRPr="00927695" w:rsidRDefault="00253FAF" w:rsidP="00DA3A70">
      <w:pPr>
        <w:rPr>
          <w:rFonts w:eastAsiaTheme="majorEastAsia" w:cstheme="majorBidi"/>
          <w:b/>
          <w:bCs/>
          <w:color w:val="365F91" w:themeColor="accent1" w:themeShade="BF"/>
          <w:sz w:val="28"/>
          <w:szCs w:val="28"/>
        </w:rPr>
      </w:pPr>
      <w:r w:rsidRPr="00927695">
        <w:br w:type="page"/>
      </w:r>
    </w:p>
    <w:p w14:paraId="62DE4E93" w14:textId="77777777" w:rsidR="008E3450" w:rsidRPr="00927695" w:rsidRDefault="002A44C5" w:rsidP="00446603">
      <w:pPr>
        <w:pStyle w:val="Heading1"/>
        <w:numPr>
          <w:ilvl w:val="0"/>
          <w:numId w:val="4"/>
        </w:numPr>
        <w:jc w:val="center"/>
        <w:rPr>
          <w:rFonts w:asciiTheme="minorHAnsi" w:hAnsiTheme="minorHAnsi"/>
        </w:rPr>
      </w:pPr>
      <w:bookmarkStart w:id="2" w:name="_Toc423355676"/>
      <w:bookmarkStart w:id="3" w:name="_Toc429668433"/>
      <w:r w:rsidRPr="00927695">
        <w:rPr>
          <w:rFonts w:asciiTheme="minorHAnsi" w:hAnsiTheme="minorHAnsi"/>
        </w:rPr>
        <w:lastRenderedPageBreak/>
        <w:t>Introducere</w:t>
      </w:r>
      <w:bookmarkEnd w:id="2"/>
      <w:bookmarkEnd w:id="3"/>
    </w:p>
    <w:p w14:paraId="05795956" w14:textId="77777777" w:rsidR="00EB2821" w:rsidRPr="00927695" w:rsidRDefault="00EB2821" w:rsidP="00DA3A70">
      <w:pPr>
        <w:pStyle w:val="NoSpacing"/>
        <w:spacing w:line="276" w:lineRule="auto"/>
        <w:jc w:val="both"/>
      </w:pPr>
    </w:p>
    <w:p w14:paraId="1B64FC5B" w14:textId="28E655D7" w:rsidR="005B6CE5" w:rsidRPr="00927695" w:rsidRDefault="005B6CE5" w:rsidP="005B6CE5">
      <w:pPr>
        <w:spacing w:after="240"/>
        <w:jc w:val="both"/>
        <w:rPr>
          <w:bCs/>
        </w:rPr>
      </w:pPr>
      <w:r w:rsidRPr="00927695">
        <w:t xml:space="preserve">Planul de acțiune este destinat implementării </w:t>
      </w:r>
      <w:r w:rsidRPr="00B70FB3">
        <w:rPr>
          <w:i/>
        </w:rPr>
        <w:t>Strategiei naționale privind schimbările climatice</w:t>
      </w:r>
      <w:r w:rsidR="005C5B51" w:rsidRPr="00B70FB3">
        <w:rPr>
          <w:i/>
        </w:rPr>
        <w:t xml:space="preserve"> şi creşterea economică bazată pe emisii reduse de carbon</w:t>
      </w:r>
      <w:r w:rsidRPr="00927695">
        <w:t xml:space="preserve">, </w:t>
      </w:r>
      <w:r w:rsidRPr="00B23F29">
        <w:t>actualizată</w:t>
      </w:r>
      <w:r w:rsidRPr="00927695">
        <w:t xml:space="preserve"> în cadrul programului </w:t>
      </w:r>
      <w:r w:rsidR="005C5B51" w:rsidRPr="00927695">
        <w:t>„România: Programul privind schimbările climatice şi creştere economică cu emisii reduse de carbon”</w:t>
      </w:r>
      <w:r w:rsidR="006279F0" w:rsidRPr="00927695">
        <w:t xml:space="preserve"> </w:t>
      </w:r>
      <w:r w:rsidRPr="00927695">
        <w:t>pe baza strategiei adoptate în iulie 2013</w:t>
      </w:r>
      <w:r w:rsidR="006279F0" w:rsidRPr="00927695">
        <w:t xml:space="preserve"> (Strategia națională a României privind schimbările climatice 2013-2020)</w:t>
      </w:r>
      <w:r w:rsidRPr="00927695">
        <w:t xml:space="preserve">. Obiectivul global este de a sprijini Guvernul României în pregătirea acțiunilor legate de schimbările climatice atât pentru politicile de </w:t>
      </w:r>
      <w:r w:rsidR="00CC3B33" w:rsidRPr="00927695">
        <w:t>reducere a emisiilor de GES</w:t>
      </w:r>
      <w:r w:rsidRPr="00927695">
        <w:t xml:space="preserve">, cât și pentru cele de adaptare din cadrul Programelor </w:t>
      </w:r>
      <w:r w:rsidR="00C061E6" w:rsidRPr="00927695">
        <w:t>O</w:t>
      </w:r>
      <w:r w:rsidRPr="00927695">
        <w:t xml:space="preserve">peraționale </w:t>
      </w:r>
      <w:r w:rsidR="00C061E6" w:rsidRPr="00927695">
        <w:t xml:space="preserve">pentru ciclul financiar </w:t>
      </w:r>
      <w:r w:rsidRPr="00927695">
        <w:t>2014-2020. În secțiunea </w:t>
      </w:r>
      <w:r w:rsidR="00C061E6" w:rsidRPr="00927695">
        <w:t>a doua</w:t>
      </w:r>
      <w:r w:rsidRPr="00927695">
        <w:t xml:space="preserve">, </w:t>
      </w:r>
      <w:r w:rsidR="00C061E6" w:rsidRPr="00927695">
        <w:t xml:space="preserve">documentul </w:t>
      </w:r>
      <w:r w:rsidR="008865D6" w:rsidRPr="00927695">
        <w:t xml:space="preserve">prezintă </w:t>
      </w:r>
      <w:r w:rsidRPr="00927695">
        <w:t>definițiile și principiile plan</w:t>
      </w:r>
      <w:r w:rsidR="008865D6" w:rsidRPr="00927695">
        <w:t>ului</w:t>
      </w:r>
      <w:r w:rsidRPr="00927695">
        <w:t xml:space="preserve"> de acțiune privind schimbările climatice. </w:t>
      </w:r>
      <w:r w:rsidR="004B3B3D">
        <w:t>Î</w:t>
      </w:r>
      <w:r w:rsidRPr="00927695">
        <w:t>n secțiunea </w:t>
      </w:r>
      <w:r w:rsidR="00311936" w:rsidRPr="00927695">
        <w:t>a treia</w:t>
      </w:r>
      <w:r w:rsidRPr="00927695">
        <w:t xml:space="preserve"> se discută metodologia planului de acțiune pentru schimbările climatice și se prezintă un format preliminar pentru abordarea selectării acțiunilor; secțiunea include etapele din procesul de screening, selectarea, implementarea și monitorizarea și evaluarea măsurilor, programelor și proiectelor prioritare. Acesta se bazează pe ghidurile privind politicile în domeniul schimbărilor climatice și exemplele de bune practici din țările UE. Secțiunea </w:t>
      </w:r>
      <w:r w:rsidR="00311936" w:rsidRPr="00927695">
        <w:t>a patra</w:t>
      </w:r>
      <w:r w:rsidRPr="00927695">
        <w:t xml:space="preserve"> prezintă acordurile instituționale pentru dezvoltarea generală și implementarea planului </w:t>
      </w:r>
      <w:r w:rsidR="00311936" w:rsidRPr="00927695">
        <w:t xml:space="preserve">naţional </w:t>
      </w:r>
      <w:r w:rsidRPr="00927695">
        <w:t>de acțiune.</w:t>
      </w:r>
    </w:p>
    <w:p w14:paraId="0C31E6CF" w14:textId="030354D6" w:rsidR="0038263C" w:rsidRPr="00127CE1" w:rsidRDefault="009A43E7" w:rsidP="00DA3A70">
      <w:pPr>
        <w:jc w:val="both"/>
      </w:pPr>
      <w:r w:rsidRPr="00927695">
        <w:t>Secțiunile </w:t>
      </w:r>
      <w:r w:rsidR="00311936" w:rsidRPr="00927695">
        <w:t>cinci</w:t>
      </w:r>
      <w:r w:rsidRPr="00927695">
        <w:t xml:space="preserve"> și </w:t>
      </w:r>
      <w:r w:rsidR="00311936" w:rsidRPr="00927695">
        <w:t>şase</w:t>
      </w:r>
      <w:r w:rsidRPr="00927695">
        <w:t xml:space="preserve"> stabilesc formatul de raportare pentru acțiunile prioritare selectate </w:t>
      </w:r>
      <w:r w:rsidR="00C33D28" w:rsidRPr="00927695">
        <w:t xml:space="preserve">la nivel </w:t>
      </w:r>
      <w:r w:rsidRPr="00927695">
        <w:t>sector</w:t>
      </w:r>
      <w:r w:rsidR="00C33D28" w:rsidRPr="00927695">
        <w:t>ial</w:t>
      </w:r>
      <w:r w:rsidRPr="00927695">
        <w:t xml:space="preserve"> pentru </w:t>
      </w:r>
      <w:r w:rsidR="00CF4B7F" w:rsidRPr="00927695">
        <w:t>reducerea emisiilor de gaze cu efect de seră</w:t>
      </w:r>
      <w:r w:rsidRPr="00927695">
        <w:t xml:space="preserve"> și pentru adaptarea la </w:t>
      </w:r>
      <w:r w:rsidR="00CF4B7F" w:rsidRPr="00927695">
        <w:t>schimbările climatice</w:t>
      </w:r>
      <w:r w:rsidRPr="00927695">
        <w:t xml:space="preserve">. Acțiunile propuse pentru </w:t>
      </w:r>
      <w:r w:rsidR="00CF4B7F" w:rsidRPr="00927695">
        <w:t xml:space="preserve">reducerea emisiilor </w:t>
      </w:r>
      <w:r w:rsidRPr="00927695">
        <w:t>și adaptare</w:t>
      </w:r>
      <w:r w:rsidR="00CF4B7F" w:rsidRPr="00927695">
        <w:t>a la schimbările climatice</w:t>
      </w:r>
      <w:r w:rsidRPr="00927695">
        <w:t xml:space="preserve"> </w:t>
      </w:r>
      <w:r w:rsidR="00895799">
        <w:t xml:space="preserve">sunt </w:t>
      </w:r>
      <w:r w:rsidRPr="00927695">
        <w:t>asociate obiectivel</w:t>
      </w:r>
      <w:r w:rsidR="00895799">
        <w:t>or</w:t>
      </w:r>
      <w:r w:rsidRPr="00927695">
        <w:t xml:space="preserve"> sectoriale strategice principale propuse în cadrul strategiei </w:t>
      </w:r>
      <w:r w:rsidR="00C33D28" w:rsidRPr="00927695">
        <w:t>naţionale privind schimbările climatice şi creşterea economică bazată pe emisii reduse de carbon</w:t>
      </w:r>
      <w:r w:rsidRPr="00927695">
        <w:t>.</w:t>
      </w:r>
      <w:r w:rsidR="00241513">
        <w:t xml:space="preserve"> </w:t>
      </w:r>
      <w:r w:rsidR="00241513" w:rsidRPr="00127CE1">
        <w:t xml:space="preserve">Planul de acțiune include în acest sens liste ale acțiunilor sectoriale şi indicatori </w:t>
      </w:r>
      <w:r w:rsidR="00132D59">
        <w:t xml:space="preserve">de rezultat </w:t>
      </w:r>
      <w:r w:rsidR="00962D29">
        <w:t>ai</w:t>
      </w:r>
      <w:r w:rsidR="00241513" w:rsidRPr="00127CE1">
        <w:t xml:space="preserve"> măsurilor propuse. </w:t>
      </w:r>
      <w:r w:rsidRPr="00127CE1">
        <w:t xml:space="preserve"> </w:t>
      </w:r>
    </w:p>
    <w:p w14:paraId="71704C11" w14:textId="77777777" w:rsidR="00994616" w:rsidRPr="00927695" w:rsidRDefault="005B6CE5" w:rsidP="00697AA0">
      <w:pPr>
        <w:jc w:val="both"/>
      </w:pPr>
      <w:r w:rsidRPr="00927695">
        <w:t>În anexa </w:t>
      </w:r>
      <w:r w:rsidR="00C33D28" w:rsidRPr="00927695">
        <w:t xml:space="preserve">nr. </w:t>
      </w:r>
      <w:r w:rsidRPr="00927695">
        <w:t>1 sunt prezentate detalii suplimentare privind ghiduri de bune practici ale UE pentru planurile de acțiune privind schimbările climatice. În anexa </w:t>
      </w:r>
      <w:r w:rsidR="00C33D28" w:rsidRPr="00927695">
        <w:t xml:space="preserve">nr. </w:t>
      </w:r>
      <w:r w:rsidRPr="00927695">
        <w:t xml:space="preserve">2 sunt prezentate detalii privind obiectivele strategice sectoriale și măsurile existente pentru Planul de acțiune. În anexa </w:t>
      </w:r>
      <w:r w:rsidR="00C33D28" w:rsidRPr="00927695">
        <w:t>nr. 3</w:t>
      </w:r>
      <w:r w:rsidRPr="00927695">
        <w:t xml:space="preserve"> este disponibil un rezumat al priorităților și obiectivelor de investiții pentru </w:t>
      </w:r>
      <w:r w:rsidR="00C33D28" w:rsidRPr="00927695">
        <w:t xml:space="preserve">sectoarele </w:t>
      </w:r>
      <w:r w:rsidRPr="00927695">
        <w:t xml:space="preserve">mediu și energie incluse în Programul </w:t>
      </w:r>
      <w:r w:rsidR="00C33D28" w:rsidRPr="00927695">
        <w:t>O</w:t>
      </w:r>
      <w:r w:rsidRPr="00927695">
        <w:t xml:space="preserve">perațional </w:t>
      </w:r>
      <w:r w:rsidR="00C33D28" w:rsidRPr="00927695">
        <w:t>I</w:t>
      </w:r>
      <w:r w:rsidRPr="00927695">
        <w:t xml:space="preserve">nfrastructură </w:t>
      </w:r>
      <w:r w:rsidR="00C33D28" w:rsidRPr="00927695">
        <w:t>M</w:t>
      </w:r>
      <w:r w:rsidRPr="00927695">
        <w:t>are.</w:t>
      </w:r>
    </w:p>
    <w:p w14:paraId="7C232334" w14:textId="77777777" w:rsidR="00994616" w:rsidRPr="00927695" w:rsidRDefault="00994616">
      <w:r w:rsidRPr="00927695">
        <w:br w:type="page"/>
      </w:r>
    </w:p>
    <w:p w14:paraId="6B0A8BFB" w14:textId="77777777" w:rsidR="00CA24CF" w:rsidRPr="00927695" w:rsidRDefault="00740A82" w:rsidP="00446603">
      <w:pPr>
        <w:pStyle w:val="ListParagraph"/>
        <w:numPr>
          <w:ilvl w:val="0"/>
          <w:numId w:val="4"/>
        </w:numPr>
        <w:jc w:val="center"/>
        <w:rPr>
          <w:rStyle w:val="Heading1Char"/>
          <w:rFonts w:asciiTheme="minorHAnsi" w:hAnsiTheme="minorHAnsi"/>
        </w:rPr>
      </w:pPr>
      <w:bookmarkStart w:id="4" w:name="_Toc423355677"/>
      <w:bookmarkStart w:id="5" w:name="_Toc429668434"/>
      <w:r w:rsidRPr="00927695">
        <w:rPr>
          <w:rStyle w:val="Heading1Char"/>
          <w:rFonts w:asciiTheme="minorHAnsi" w:hAnsiTheme="minorHAnsi"/>
        </w:rPr>
        <w:lastRenderedPageBreak/>
        <w:t>Planul de acțiune - Definiți</w:t>
      </w:r>
      <w:r w:rsidR="00D61D03" w:rsidRPr="00927695">
        <w:rPr>
          <w:rStyle w:val="Heading1Char"/>
          <w:rFonts w:asciiTheme="minorHAnsi" w:hAnsiTheme="minorHAnsi"/>
        </w:rPr>
        <w:t>i</w:t>
      </w:r>
      <w:r w:rsidRPr="00927695">
        <w:rPr>
          <w:rStyle w:val="Heading1Char"/>
          <w:rFonts w:asciiTheme="minorHAnsi" w:hAnsiTheme="minorHAnsi"/>
        </w:rPr>
        <w:t xml:space="preserve"> și principii</w:t>
      </w:r>
      <w:bookmarkEnd w:id="4"/>
      <w:bookmarkEnd w:id="5"/>
    </w:p>
    <w:p w14:paraId="0EA91366" w14:textId="4DBC3DE4" w:rsidR="005B6CE5" w:rsidRPr="00927695" w:rsidRDefault="005B6CE5" w:rsidP="00697AA0">
      <w:pPr>
        <w:jc w:val="both"/>
        <w:rPr>
          <w:b/>
          <w:color w:val="002060"/>
        </w:rPr>
      </w:pPr>
      <w:r w:rsidRPr="00927695">
        <w:t xml:space="preserve">Obiectivul major al Planului </w:t>
      </w:r>
      <w:r w:rsidR="00232F0C" w:rsidRPr="00927695">
        <w:t>naţional</w:t>
      </w:r>
      <w:r w:rsidR="00A15F21" w:rsidRPr="00927695">
        <w:t xml:space="preserve"> </w:t>
      </w:r>
      <w:r w:rsidRPr="00927695">
        <w:t xml:space="preserve">de acțiune </w:t>
      </w:r>
      <w:r w:rsidR="0051579C">
        <w:t xml:space="preserve">2016-2020 </w:t>
      </w:r>
      <w:r w:rsidRPr="00927695">
        <w:t xml:space="preserve">privind schimbările climatice este de a elabora măsuri concrete pentru aplicarea </w:t>
      </w:r>
      <w:r w:rsidR="00D574BE" w:rsidRPr="00927695">
        <w:t xml:space="preserve">Strategiei </w:t>
      </w:r>
      <w:r w:rsidR="00D00B43" w:rsidRPr="00927695">
        <w:t>naţional</w:t>
      </w:r>
      <w:r w:rsidR="00D574BE" w:rsidRPr="00927695">
        <w:t>e</w:t>
      </w:r>
      <w:r w:rsidR="00D00B43" w:rsidRPr="00927695">
        <w:t xml:space="preserve"> </w:t>
      </w:r>
      <w:r w:rsidRPr="00927695">
        <w:t>privind schimbările climatice și creșterea economică</w:t>
      </w:r>
      <w:r w:rsidR="00D00B43" w:rsidRPr="00927695">
        <w:t xml:space="preserve"> bazată pe </w:t>
      </w:r>
      <w:r w:rsidRPr="00927695">
        <w:t xml:space="preserve">emisii reduse de carbon  </w:t>
      </w:r>
      <w:r w:rsidR="008C7CA1" w:rsidRPr="00927695">
        <w:t>pornind</w:t>
      </w:r>
      <w:r w:rsidRPr="00927695">
        <w:t xml:space="preserve"> de la prioritățile menționate în aceste documente. În acest scop, este necesar să fie precizate cu mai multă exactitate activitățile necesare pentru abordarea priorităților pentru </w:t>
      </w:r>
      <w:r w:rsidR="00E51A6A" w:rsidRPr="00927695">
        <w:t>reducerea emisiilor de GES</w:t>
      </w:r>
      <w:r w:rsidRPr="00927695">
        <w:t xml:space="preserve"> și adaptarea la </w:t>
      </w:r>
      <w:r w:rsidR="008C7CA1" w:rsidRPr="00927695">
        <w:t xml:space="preserve">schimbările climatice </w:t>
      </w:r>
      <w:r w:rsidRPr="00927695">
        <w:t xml:space="preserve">și să fie stabilite etape pentru dezvoltarea și implementarea lor. </w:t>
      </w:r>
    </w:p>
    <w:p w14:paraId="0759E33C" w14:textId="791DB676" w:rsidR="005B6CE5" w:rsidRPr="00927695" w:rsidRDefault="005B6CE5" w:rsidP="00697AA0">
      <w:pPr>
        <w:jc w:val="both"/>
      </w:pPr>
      <w:r w:rsidRPr="00927695">
        <w:t xml:space="preserve">Principiile recomandate </w:t>
      </w:r>
      <w:r w:rsidR="008865D6" w:rsidRPr="00927695">
        <w:t xml:space="preserve">de orientare </w:t>
      </w:r>
      <w:r w:rsidRPr="00927695">
        <w:t>pentru un plan de acțiune privind schimbările climatice sunt stabilite într-o serie de ghiduri și documente naționale (care sunt prezentate în detaliu în anexa </w:t>
      </w:r>
      <w:r w:rsidR="00FE45D9" w:rsidRPr="00927695">
        <w:t xml:space="preserve">nr. </w:t>
      </w:r>
      <w:r w:rsidRPr="00927695">
        <w:t xml:space="preserve">1). </w:t>
      </w:r>
      <w:r w:rsidR="00072B6D">
        <w:t>A</w:t>
      </w:r>
      <w:r w:rsidRPr="00927695">
        <w:t xml:space="preserve">ceste documente vizează procesul general al strategiilor de dezvoltare, </w:t>
      </w:r>
      <w:r w:rsidR="00FE45D9" w:rsidRPr="00927695">
        <w:t xml:space="preserve">al </w:t>
      </w:r>
      <w:r w:rsidRPr="00927695">
        <w:t xml:space="preserve">planurilor de acțiune și </w:t>
      </w:r>
      <w:r w:rsidR="00FE45D9" w:rsidRPr="00927695">
        <w:t xml:space="preserve">al </w:t>
      </w:r>
      <w:r w:rsidRPr="00927695">
        <w:t>planurilor</w:t>
      </w:r>
      <w:r w:rsidR="002948BE">
        <w:t>/programelor</w:t>
      </w:r>
      <w:r w:rsidRPr="00927695">
        <w:t xml:space="preserve"> sectoriale, însă principiile fundamentale ale acestora prezintă relevanță pentru fiecare etapă a procesului. Raportul elaborat de Prutsch </w:t>
      </w:r>
      <w:r w:rsidRPr="00927695">
        <w:rPr>
          <w:i/>
        </w:rPr>
        <w:t>et al</w:t>
      </w:r>
      <w:r w:rsidRPr="00927695">
        <w:t xml:space="preserve"> (2010) evidențiază principiile planurilor de acțiune pentru adaptare</w:t>
      </w:r>
      <w:r w:rsidR="00FE45D9" w:rsidRPr="00927695">
        <w:t>a la schimbările climatice</w:t>
      </w:r>
      <w:r w:rsidRPr="00927695">
        <w:t xml:space="preserve"> din Regatul Unit (Guvernul Marii Britanii, 2010) și din Germania (BMUB, 2011) ca fiind baza pentru bune practici. Aceste rapoarte privind bunele practici în planificarea acțiunilor de </w:t>
      </w:r>
      <w:r w:rsidR="00E51A6A" w:rsidRPr="00927695">
        <w:t>reducere a emisiilor de gaze cu efect de seră</w:t>
      </w:r>
      <w:r w:rsidR="0007533C" w:rsidRPr="00927695">
        <w:t xml:space="preserve"> </w:t>
      </w:r>
      <w:r w:rsidRPr="00927695">
        <w:t xml:space="preserve">furnizează, de asemenea, orientări privind principiile care trebuie urmate (WRI, 2001; Wang </w:t>
      </w:r>
      <w:r w:rsidRPr="00927695">
        <w:rPr>
          <w:i/>
        </w:rPr>
        <w:t>et al</w:t>
      </w:r>
      <w:r w:rsidRPr="00927695">
        <w:t xml:space="preserve">, 2013; OCDE, 2009). Următoarea prezentare sintetică a aspectelor vizate de aceste principii se bazează pe evaluarea care a </w:t>
      </w:r>
      <w:r w:rsidR="0007533C" w:rsidRPr="00927695">
        <w:t xml:space="preserve">fost </w:t>
      </w:r>
      <w:r w:rsidRPr="00927695">
        <w:t>realizat</w:t>
      </w:r>
      <w:r w:rsidR="0007533C" w:rsidRPr="00927695">
        <w:t>ă</w:t>
      </w:r>
      <w:r w:rsidRPr="00927695">
        <w:t xml:space="preserve"> cu privire la ghidurile disponibile pentru adaptare</w:t>
      </w:r>
      <w:r w:rsidR="0007533C" w:rsidRPr="00927695">
        <w:t>a</w:t>
      </w:r>
      <w:r w:rsidRPr="00927695">
        <w:t xml:space="preserve"> </w:t>
      </w:r>
      <w:r w:rsidR="00B23F29">
        <w:t xml:space="preserve">la schimbările climatice </w:t>
      </w:r>
      <w:r w:rsidRPr="00927695">
        <w:t xml:space="preserve">și </w:t>
      </w:r>
      <w:r w:rsidR="00E51A6A" w:rsidRPr="00927695">
        <w:t>r</w:t>
      </w:r>
      <w:r w:rsidR="00AE0567" w:rsidRPr="00927695">
        <w:t>educere</w:t>
      </w:r>
      <w:r w:rsidR="00E51A6A" w:rsidRPr="00927695">
        <w:t>a emisiilor de GES</w:t>
      </w:r>
      <w:r w:rsidRPr="00927695">
        <w:t xml:space="preserve">: </w:t>
      </w:r>
    </w:p>
    <w:p w14:paraId="1E6F2A99" w14:textId="03EDBF5D" w:rsidR="00C0029A" w:rsidRPr="00927695" w:rsidRDefault="009E3517" w:rsidP="00734BE7">
      <w:pPr>
        <w:pStyle w:val="ListParagraph"/>
        <w:numPr>
          <w:ilvl w:val="0"/>
          <w:numId w:val="9"/>
        </w:numPr>
        <w:autoSpaceDE w:val="0"/>
        <w:autoSpaceDN w:val="0"/>
        <w:adjustRightInd w:val="0"/>
        <w:spacing w:after="120"/>
        <w:ind w:left="720" w:hanging="357"/>
        <w:contextualSpacing w:val="0"/>
        <w:jc w:val="both"/>
        <w:rPr>
          <w:rFonts w:cs="Calibri-Italic"/>
          <w:iCs/>
        </w:rPr>
      </w:pPr>
      <w:r w:rsidRPr="00927695">
        <w:rPr>
          <w:b/>
        </w:rPr>
        <w:t>Durabilitate</w:t>
      </w:r>
      <w:r w:rsidRPr="00927695">
        <w:t>. Deciziile și acțiunile ar trebui să țină cont de impactul</w:t>
      </w:r>
      <w:r w:rsidR="00560D01">
        <w:t xml:space="preserve"> </w:t>
      </w:r>
      <w:r w:rsidR="00E34CB0" w:rsidRPr="00927695">
        <w:t xml:space="preserve">fenomenului </w:t>
      </w:r>
      <w:r w:rsidRPr="00927695">
        <w:t xml:space="preserve">schimbărilor climatice </w:t>
      </w:r>
      <w:r w:rsidR="00E34CB0" w:rsidRPr="00927695">
        <w:t xml:space="preserve">în ansamblu </w:t>
      </w:r>
      <w:r w:rsidRPr="00927695">
        <w:t xml:space="preserve">și </w:t>
      </w:r>
      <w:r w:rsidR="008865D6" w:rsidRPr="00927695">
        <w:t xml:space="preserve">de </w:t>
      </w:r>
      <w:r w:rsidRPr="00927695">
        <w:t xml:space="preserve">modurile în care acestea pot limita sau afecta răspunsurile la </w:t>
      </w:r>
      <w:r w:rsidR="00E51A6A" w:rsidRPr="00927695">
        <w:t xml:space="preserve">reducerea emisiilor de GES </w:t>
      </w:r>
      <w:r w:rsidRPr="00927695">
        <w:t>și adaptare</w:t>
      </w:r>
      <w:r w:rsidR="00B23F29">
        <w:t xml:space="preserve"> la schimbările climatice</w:t>
      </w:r>
      <w:r w:rsidRPr="00927695">
        <w:t xml:space="preserve"> în alte sectoare, între regiuni și în cadrul societății civile.</w:t>
      </w:r>
    </w:p>
    <w:p w14:paraId="29C1F318" w14:textId="4F5F6374" w:rsidR="007F5151" w:rsidRPr="00927695" w:rsidRDefault="00426D61" w:rsidP="00B70FB3">
      <w:pPr>
        <w:pStyle w:val="ListParagraph"/>
        <w:numPr>
          <w:ilvl w:val="0"/>
          <w:numId w:val="9"/>
        </w:numPr>
        <w:autoSpaceDE w:val="0"/>
        <w:autoSpaceDN w:val="0"/>
        <w:adjustRightInd w:val="0"/>
        <w:spacing w:after="120"/>
        <w:ind w:left="720" w:hanging="357"/>
        <w:contextualSpacing w:val="0"/>
        <w:jc w:val="both"/>
        <w:rPr>
          <w:rFonts w:cs="Calibri-Italic"/>
          <w:iCs/>
        </w:rPr>
      </w:pPr>
      <w:r w:rsidRPr="00927695">
        <w:rPr>
          <w:b/>
        </w:rPr>
        <w:t>Participare.</w:t>
      </w:r>
      <w:r w:rsidRPr="00927695">
        <w:t xml:space="preserve"> Consultarea </w:t>
      </w:r>
      <w:r w:rsidR="00DD2A23" w:rsidRPr="00927695">
        <w:t xml:space="preserve">principalelor </w:t>
      </w:r>
      <w:r w:rsidRPr="00927695">
        <w:t xml:space="preserve">părți interesate </w:t>
      </w:r>
      <w:r w:rsidR="00DD2A23" w:rsidRPr="00927695">
        <w:t>pe</w:t>
      </w:r>
      <w:r w:rsidRPr="00927695">
        <w:t xml:space="preserve"> </w:t>
      </w:r>
      <w:r w:rsidR="00DD2A23" w:rsidRPr="00927695">
        <w:t>par</w:t>
      </w:r>
      <w:r w:rsidRPr="00927695">
        <w:t xml:space="preserve">cursul procesului de elaborare a planului de acțiune permite ca planul să beneficieze de cunoștințele, sprijinul și experiența </w:t>
      </w:r>
      <w:r w:rsidR="00062359" w:rsidRPr="00927695">
        <w:t xml:space="preserve">acestora </w:t>
      </w:r>
      <w:r w:rsidRPr="00927695">
        <w:t>în evaluarea opțiunilor, promovând transparența și o mai mare asumare a</w:t>
      </w:r>
      <w:r w:rsidR="00B70FB3">
        <w:t xml:space="preserve"> </w:t>
      </w:r>
      <w:r w:rsidR="00B70FB3" w:rsidRPr="00B70FB3">
        <w:t>măsurilor și acțiunilor incluse în plan</w:t>
      </w:r>
      <w:r w:rsidRPr="00927695">
        <w:t>.</w:t>
      </w:r>
    </w:p>
    <w:p w14:paraId="1097AC73" w14:textId="2777E48F" w:rsidR="00426D61" w:rsidRPr="00927695" w:rsidRDefault="00426D61" w:rsidP="00734BE7">
      <w:pPr>
        <w:pStyle w:val="ListParagraph"/>
        <w:numPr>
          <w:ilvl w:val="0"/>
          <w:numId w:val="9"/>
        </w:numPr>
        <w:autoSpaceDE w:val="0"/>
        <w:autoSpaceDN w:val="0"/>
        <w:adjustRightInd w:val="0"/>
        <w:spacing w:after="120"/>
        <w:ind w:left="720" w:hanging="357"/>
        <w:contextualSpacing w:val="0"/>
        <w:jc w:val="both"/>
        <w:rPr>
          <w:rFonts w:cs="Calibri-Italic"/>
          <w:iCs/>
        </w:rPr>
      </w:pPr>
      <w:r w:rsidRPr="00927695">
        <w:rPr>
          <w:b/>
        </w:rPr>
        <w:t>Integrare.</w:t>
      </w:r>
      <w:r w:rsidRPr="00927695">
        <w:t xml:space="preserve"> Toate exemplele de strategii privind schimbările climatice din UE și planurile de acțiune asociate acestora au fost dezvoltate având o orientare sectorială care, alături de </w:t>
      </w:r>
      <w:r w:rsidR="000E20BE" w:rsidRPr="00927695">
        <w:t xml:space="preserve">deciziile din cadrul </w:t>
      </w:r>
      <w:r w:rsidRPr="00927695">
        <w:t>grupuril</w:t>
      </w:r>
      <w:r w:rsidR="000E20BE" w:rsidRPr="00927695">
        <w:t>or</w:t>
      </w:r>
      <w:r w:rsidRPr="00927695">
        <w:t xml:space="preserve"> de lucru interguvernamentale, să </w:t>
      </w:r>
      <w:r w:rsidR="00A51157" w:rsidRPr="00927695">
        <w:t xml:space="preserve">ofere direcţia privind </w:t>
      </w:r>
      <w:r w:rsidRPr="00927695">
        <w:t>implementarea. Această abordare intersectorială integrată va reduce conflictele și va stimula sinergiile cu alte obiective de politică și procese strategice.</w:t>
      </w:r>
      <w:r w:rsidR="005E1E9F" w:rsidRPr="00927695">
        <w:t xml:space="preserve"> </w:t>
      </w:r>
      <w:r w:rsidRPr="00927695">
        <w:t xml:space="preserve">Prin urmare, planul de acțiune ar trebui să țină cont de interconexiunile dintre acțiunile din cadrul sectoarelor și dintre acestea, întrucât implementarea unei acțiuni poate afecta implementarea sau efectele unei alte acțiuni. De asemenea, această abordare va promova </w:t>
      </w:r>
      <w:r w:rsidRPr="00927695">
        <w:rPr>
          <w:color w:val="000000"/>
        </w:rPr>
        <w:t xml:space="preserve">integrarea necesităților politicii privind schimbările climatice în programele și politicile naționale existente </w:t>
      </w:r>
      <w:r w:rsidRPr="00927695">
        <w:t>(P</w:t>
      </w:r>
      <w:r w:rsidR="007163B5" w:rsidRPr="00927695">
        <w:t>N</w:t>
      </w:r>
      <w:r w:rsidRPr="00927695">
        <w:t xml:space="preserve">DR, PMBH, </w:t>
      </w:r>
      <w:r w:rsidR="007163B5" w:rsidRPr="00927695">
        <w:t>M</w:t>
      </w:r>
      <w:r w:rsidRPr="00927695">
        <w:t>aster</w:t>
      </w:r>
      <w:r w:rsidR="007163B5" w:rsidRPr="00927695">
        <w:t xml:space="preserve"> P</w:t>
      </w:r>
      <w:r w:rsidRPr="00927695">
        <w:t xml:space="preserve">lanul </w:t>
      </w:r>
      <w:r w:rsidR="007163B5" w:rsidRPr="00927695">
        <w:t xml:space="preserve">General </w:t>
      </w:r>
      <w:r w:rsidRPr="00927695">
        <w:t xml:space="preserve">pentru </w:t>
      </w:r>
      <w:r w:rsidR="000E20BE" w:rsidRPr="00927695">
        <w:t>T</w:t>
      </w:r>
      <w:r w:rsidRPr="00927695">
        <w:t>ranspor</w:t>
      </w:r>
      <w:r w:rsidR="007163B5" w:rsidRPr="00927695">
        <w:t>t</w:t>
      </w:r>
      <w:r w:rsidRPr="00927695">
        <w:t>, strategia în domeniul energiei)</w:t>
      </w:r>
      <w:r w:rsidRPr="00927695">
        <w:rPr>
          <w:color w:val="000000"/>
        </w:rPr>
        <w:t>.</w:t>
      </w:r>
    </w:p>
    <w:p w14:paraId="25BF6B41" w14:textId="77777777" w:rsidR="00696491" w:rsidRPr="00927695" w:rsidRDefault="00822689" w:rsidP="00697AA0">
      <w:pPr>
        <w:pStyle w:val="ListParagraph"/>
        <w:numPr>
          <w:ilvl w:val="0"/>
          <w:numId w:val="9"/>
        </w:numPr>
        <w:autoSpaceDE w:val="0"/>
        <w:autoSpaceDN w:val="0"/>
        <w:adjustRightInd w:val="0"/>
        <w:spacing w:after="120"/>
        <w:ind w:left="720"/>
        <w:contextualSpacing w:val="0"/>
        <w:jc w:val="both"/>
        <w:rPr>
          <w:rFonts w:cs="Calibri-Italic"/>
          <w:iCs/>
        </w:rPr>
      </w:pPr>
      <w:r w:rsidRPr="00927695">
        <w:rPr>
          <w:b/>
        </w:rPr>
        <w:t>Flexibilitate</w:t>
      </w:r>
      <w:r w:rsidRPr="00927695">
        <w:t xml:space="preserve">. </w:t>
      </w:r>
      <w:r w:rsidR="005B6CE5" w:rsidRPr="00927695">
        <w:t xml:space="preserve">Planurile de acțiune ar trebui să țină cont de principiul </w:t>
      </w:r>
      <w:r w:rsidR="00062359" w:rsidRPr="00927695">
        <w:t xml:space="preserve">preventiv </w:t>
      </w:r>
      <w:r w:rsidR="005B6CE5" w:rsidRPr="00927695">
        <w:t xml:space="preserve">(și anume, acționarea </w:t>
      </w:r>
      <w:r w:rsidR="007163B5" w:rsidRPr="00927695">
        <w:t>î</w:t>
      </w:r>
      <w:r w:rsidR="005B6CE5" w:rsidRPr="00927695">
        <w:t xml:space="preserve">n condițiile </w:t>
      </w:r>
      <w:r w:rsidR="00062359" w:rsidRPr="00927695">
        <w:t>de</w:t>
      </w:r>
      <w:r w:rsidR="005B6CE5" w:rsidRPr="00927695">
        <w:t xml:space="preserve"> incertitudin</w:t>
      </w:r>
      <w:r w:rsidR="00062359" w:rsidRPr="00927695">
        <w:t>e</w:t>
      </w:r>
      <w:r w:rsidR="005B6CE5" w:rsidRPr="00927695">
        <w:t xml:space="preserve"> cu privire </w:t>
      </w:r>
      <w:r w:rsidR="007163B5" w:rsidRPr="00927695">
        <w:t xml:space="preserve">la </w:t>
      </w:r>
      <w:r w:rsidR="005B6CE5" w:rsidRPr="00927695">
        <w:t xml:space="preserve">schimbările climatice viitoare), însă ar trebui, de asemenea, să fie documente cu o evoluție continuă, care să încorporeze flexibilitatea de adaptare la evoluțiile viitoare ale cunoștințelor în domeniul </w:t>
      </w:r>
      <w:r w:rsidR="005B6CE5" w:rsidRPr="00927695">
        <w:rPr>
          <w:color w:val="000000"/>
        </w:rPr>
        <w:t xml:space="preserve">schimbărilor </w:t>
      </w:r>
      <w:r w:rsidR="005B6CE5" w:rsidRPr="00927695">
        <w:rPr>
          <w:color w:val="000000"/>
        </w:rPr>
        <w:lastRenderedPageBreak/>
        <w:t>climatice, eficacității răspunsurilor politice și al noilor cerințe de acțiune. Acest lucru subliniază importanța monitorizării și evaluării acțiunilor implementate.</w:t>
      </w:r>
    </w:p>
    <w:p w14:paraId="3B826E49" w14:textId="77777777" w:rsidR="00BC04D1" w:rsidRPr="00927695" w:rsidRDefault="00822689" w:rsidP="00734BE7">
      <w:pPr>
        <w:pStyle w:val="ListParagraph"/>
        <w:numPr>
          <w:ilvl w:val="0"/>
          <w:numId w:val="9"/>
        </w:numPr>
        <w:autoSpaceDE w:val="0"/>
        <w:autoSpaceDN w:val="0"/>
        <w:adjustRightInd w:val="0"/>
        <w:spacing w:after="120"/>
        <w:ind w:left="720" w:hanging="357"/>
        <w:contextualSpacing w:val="0"/>
        <w:jc w:val="both"/>
        <w:rPr>
          <w:rFonts w:cs="Calibri-Italic"/>
          <w:iCs/>
        </w:rPr>
      </w:pPr>
      <w:r w:rsidRPr="00927695">
        <w:rPr>
          <w:b/>
        </w:rPr>
        <w:t xml:space="preserve">Decizii bazate pe dovezi. </w:t>
      </w:r>
      <w:r w:rsidRPr="00927695">
        <w:t>Acțiunile ar trebui să utilizeze la maximum cele mai noi cercetări și experiențe practice astfel încât luarea deciziilor să se bazeze pe cunoaștere și să fie pragmatică.</w:t>
      </w:r>
    </w:p>
    <w:p w14:paraId="15CDBFE9" w14:textId="77777777" w:rsidR="004550EF" w:rsidRPr="00927695" w:rsidRDefault="008150BD" w:rsidP="00734BE7">
      <w:pPr>
        <w:pStyle w:val="ListParagraph"/>
        <w:numPr>
          <w:ilvl w:val="0"/>
          <w:numId w:val="9"/>
        </w:numPr>
        <w:autoSpaceDE w:val="0"/>
        <w:autoSpaceDN w:val="0"/>
        <w:adjustRightInd w:val="0"/>
        <w:spacing w:after="120"/>
        <w:ind w:left="720" w:hanging="357"/>
        <w:contextualSpacing w:val="0"/>
        <w:jc w:val="both"/>
        <w:rPr>
          <w:rFonts w:cs="Calibri-BoldItalic"/>
          <w:b/>
          <w:bCs/>
          <w:iCs/>
        </w:rPr>
      </w:pPr>
      <w:r w:rsidRPr="00927695">
        <w:rPr>
          <w:b/>
        </w:rPr>
        <w:t xml:space="preserve">Stabilirea priorităților. </w:t>
      </w:r>
      <w:r w:rsidRPr="00927695">
        <w:t>Acțiunile ar trebui să vizeze maximizarea beneficiilor economice și sociale ale acțiunii climei</w:t>
      </w:r>
      <w:r w:rsidRPr="00927695">
        <w:rPr>
          <w:b/>
        </w:rPr>
        <w:t xml:space="preserve">. </w:t>
      </w:r>
      <w:r w:rsidRPr="00927695">
        <w:t xml:space="preserve">Astfel, acestea ar trebui să fie </w:t>
      </w:r>
      <w:r w:rsidRPr="00927695">
        <w:rPr>
          <w:b/>
        </w:rPr>
        <w:t xml:space="preserve">eficace </w:t>
      </w:r>
      <w:r w:rsidRPr="00927695">
        <w:t xml:space="preserve">în reducerea riscurilor determinate de schimbările climatice (fie prin reducerea emisiilor </w:t>
      </w:r>
      <w:r w:rsidR="007163B5" w:rsidRPr="00927695">
        <w:t xml:space="preserve">de </w:t>
      </w:r>
      <w:r w:rsidRPr="00927695">
        <w:t>GES, fie prin adaptarea la efectele reziduale),</w:t>
      </w:r>
      <w:r w:rsidRPr="00927695">
        <w:rPr>
          <w:b/>
        </w:rPr>
        <w:t xml:space="preserve"> eficiente </w:t>
      </w:r>
      <w:r w:rsidRPr="00927695">
        <w:t xml:space="preserve">(beneficiile pe termen lung ar trebui să fie mai mari decât costurile) și </w:t>
      </w:r>
      <w:r w:rsidRPr="00927695">
        <w:rPr>
          <w:b/>
        </w:rPr>
        <w:t xml:space="preserve">echitabile </w:t>
      </w:r>
      <w:r w:rsidRPr="00927695">
        <w:t>(ar trebui să țină cont de efectele acțiunilor asupra diferitelor grupuri sociale și scăderea costurilor).</w:t>
      </w:r>
    </w:p>
    <w:p w14:paraId="11481BDF" w14:textId="1977312F" w:rsidR="00B336A1" w:rsidRPr="00927695" w:rsidRDefault="00C0029A" w:rsidP="00734BE7">
      <w:pPr>
        <w:pStyle w:val="ListParagraph"/>
        <w:numPr>
          <w:ilvl w:val="0"/>
          <w:numId w:val="9"/>
        </w:numPr>
        <w:autoSpaceDE w:val="0"/>
        <w:autoSpaceDN w:val="0"/>
        <w:adjustRightInd w:val="0"/>
        <w:spacing w:after="120"/>
        <w:ind w:left="720" w:hanging="357"/>
        <w:contextualSpacing w:val="0"/>
        <w:jc w:val="both"/>
        <w:rPr>
          <w:rFonts w:cs="Calibri-BoldItalic"/>
          <w:b/>
          <w:bCs/>
          <w:iCs/>
        </w:rPr>
      </w:pPr>
      <w:r w:rsidRPr="00927695">
        <w:rPr>
          <w:b/>
        </w:rPr>
        <w:t xml:space="preserve">Responsabilități și ținte internaționale. </w:t>
      </w:r>
      <w:r w:rsidRPr="00927695">
        <w:t>Acestea vor include evaluarea modului în care planul de acțiune va contribui la atingerea angajamentelor și țintelor internaționale, cum ar fi obiectivul UE </w:t>
      </w:r>
      <w:r w:rsidRPr="00927695">
        <w:rPr>
          <w:color w:val="000000"/>
        </w:rPr>
        <w:t xml:space="preserve">2020 de reducere cu 20% a gazelor cu efect de seră până în </w:t>
      </w:r>
      <w:r w:rsidRPr="00927695">
        <w:t xml:space="preserve">2020 în raport cu nivelul anului 1990, </w:t>
      </w:r>
      <w:r w:rsidRPr="00927695">
        <w:rPr>
          <w:color w:val="000000"/>
        </w:rPr>
        <w:t xml:space="preserve">și prevederea faptului că, în perioada 2014-2020, cheltuielile legate de climă vor reprezenta cel puțin </w:t>
      </w:r>
      <w:r w:rsidRPr="00927695">
        <w:t>20% din fondurile ESI ale UE.</w:t>
      </w:r>
    </w:p>
    <w:p w14:paraId="166205C4" w14:textId="77777777" w:rsidR="007F5151" w:rsidRPr="00927695" w:rsidRDefault="007F5151" w:rsidP="00734BE7">
      <w:pPr>
        <w:pStyle w:val="ListParagraph"/>
        <w:numPr>
          <w:ilvl w:val="0"/>
          <w:numId w:val="9"/>
        </w:numPr>
        <w:autoSpaceDE w:val="0"/>
        <w:autoSpaceDN w:val="0"/>
        <w:adjustRightInd w:val="0"/>
        <w:spacing w:after="240"/>
        <w:ind w:left="720" w:hanging="357"/>
        <w:contextualSpacing w:val="0"/>
        <w:jc w:val="both"/>
        <w:rPr>
          <w:rFonts w:cs="TimesNewRoman"/>
        </w:rPr>
      </w:pPr>
      <w:r w:rsidRPr="00927695">
        <w:rPr>
          <w:b/>
        </w:rPr>
        <w:t xml:space="preserve">Comunicare și </w:t>
      </w:r>
      <w:r w:rsidR="00652224" w:rsidRPr="00927695">
        <w:rPr>
          <w:b/>
        </w:rPr>
        <w:t>conştientizare</w:t>
      </w:r>
      <w:r w:rsidRPr="00927695">
        <w:rPr>
          <w:b/>
        </w:rPr>
        <w:t>.</w:t>
      </w:r>
      <w:r w:rsidRPr="00927695">
        <w:t xml:space="preserve"> Comunicarea </w:t>
      </w:r>
      <w:r w:rsidR="00652224" w:rsidRPr="00927695">
        <w:t xml:space="preserve">eficientă </w:t>
      </w:r>
      <w:r w:rsidRPr="00927695">
        <w:t>cu privire la strategie și planul de acțiune</w:t>
      </w:r>
      <w:r w:rsidR="007163B5" w:rsidRPr="00927695">
        <w:t xml:space="preserve"> climatic</w:t>
      </w:r>
      <w:r w:rsidRPr="00927695">
        <w:t xml:space="preserve"> către un număr mare de părți interesate promovează </w:t>
      </w:r>
      <w:r w:rsidR="007163B5" w:rsidRPr="00927695">
        <w:t xml:space="preserve">acţiunile de </w:t>
      </w:r>
      <w:r w:rsidRPr="00927695">
        <w:t>implementare</w:t>
      </w:r>
      <w:r w:rsidR="00652224" w:rsidRPr="00927695">
        <w:t xml:space="preserve"> ale strategiei</w:t>
      </w:r>
      <w:r w:rsidRPr="00927695">
        <w:t xml:space="preserve">. Prin urmare, activitățile de comunicare sunt parte integrantă din planurile naționale </w:t>
      </w:r>
      <w:r w:rsidR="007163B5" w:rsidRPr="00927695">
        <w:t xml:space="preserve">de acţiune </w:t>
      </w:r>
      <w:r w:rsidRPr="00927695">
        <w:t xml:space="preserve">existente </w:t>
      </w:r>
      <w:r w:rsidR="007163B5" w:rsidRPr="00927695">
        <w:t xml:space="preserve">la nivelul </w:t>
      </w:r>
      <w:r w:rsidRPr="00927695">
        <w:t xml:space="preserve"> UE.</w:t>
      </w:r>
    </w:p>
    <w:p w14:paraId="4983FC2E" w14:textId="77777777" w:rsidR="00994616" w:rsidRPr="00927695" w:rsidRDefault="00696491" w:rsidP="00734BE7">
      <w:pPr>
        <w:pStyle w:val="ListParagraph"/>
        <w:numPr>
          <w:ilvl w:val="0"/>
          <w:numId w:val="9"/>
        </w:numPr>
        <w:autoSpaceDE w:val="0"/>
        <w:autoSpaceDN w:val="0"/>
        <w:adjustRightInd w:val="0"/>
        <w:spacing w:after="240"/>
        <w:ind w:left="720" w:hanging="357"/>
        <w:contextualSpacing w:val="0"/>
        <w:jc w:val="both"/>
        <w:rPr>
          <w:color w:val="000000"/>
        </w:rPr>
      </w:pPr>
      <w:r w:rsidRPr="00927695">
        <w:rPr>
          <w:b/>
          <w:color w:val="000000"/>
        </w:rPr>
        <w:t xml:space="preserve"> </w:t>
      </w:r>
      <w:r w:rsidRPr="00927695">
        <w:rPr>
          <w:b/>
        </w:rPr>
        <w:t>Definirea responsabilităților:</w:t>
      </w:r>
      <w:r w:rsidRPr="00927695">
        <w:t xml:space="preserve"> Acțiunile prioritare prezentate în plan ar trebui să precizeze clar </w:t>
      </w:r>
      <w:r w:rsidR="001148B1" w:rsidRPr="00927695">
        <w:t xml:space="preserve">instituţiile </w:t>
      </w:r>
      <w:r w:rsidRPr="00927695">
        <w:t>(ministere, departamente și alte părți</w:t>
      </w:r>
      <w:r w:rsidR="001148B1" w:rsidRPr="00927695">
        <w:t xml:space="preserve"> interesate</w:t>
      </w:r>
      <w:r w:rsidRPr="00927695">
        <w:t>) responsabile pentru întreprinderea acțiunilor</w:t>
      </w:r>
      <w:r w:rsidR="001148B1" w:rsidRPr="00927695">
        <w:t>, dar să specifice şi</w:t>
      </w:r>
      <w:r w:rsidRPr="00927695">
        <w:t xml:space="preserve"> sursele de finanțare. </w:t>
      </w:r>
      <w:r w:rsidRPr="00927695">
        <w:rPr>
          <w:i/>
        </w:rPr>
        <w:t>Guidelines on Developing Adaptation Strategies (</w:t>
      </w:r>
      <w:r w:rsidRPr="00927695">
        <w:t>Ghidurile pentru elaborarea strategiilor de adaptare</w:t>
      </w:r>
      <w:r w:rsidR="00DB7465" w:rsidRPr="00927695">
        <w:t xml:space="preserve"> la schimbările climatice</w:t>
      </w:r>
      <w:r w:rsidRPr="00927695">
        <w:t xml:space="preserve"> - CE, 2013) au identificat aceasta ca fiind un domeniu vulnerabil în multe planuri naționale. Planul de acțiune german include conceptul de </w:t>
      </w:r>
      <w:r w:rsidRPr="00927695">
        <w:rPr>
          <w:i/>
          <w:color w:val="000000"/>
        </w:rPr>
        <w:t>subsidiaritate</w:t>
      </w:r>
      <w:r w:rsidRPr="00927695">
        <w:rPr>
          <w:b/>
          <w:color w:val="000000"/>
        </w:rPr>
        <w:t xml:space="preserve"> </w:t>
      </w:r>
      <w:r w:rsidRPr="00927695">
        <w:rPr>
          <w:color w:val="000000"/>
        </w:rPr>
        <w:t>în baza căruia ar trebui adoptate și implementate acțiuni la cel mai adecvat nivel de luare a deciziei pentru acest scop (</w:t>
      </w:r>
      <w:r w:rsidRPr="00927695">
        <w:t>BMUB, 2011)</w:t>
      </w:r>
      <w:r w:rsidRPr="00927695">
        <w:rPr>
          <w:color w:val="000000"/>
        </w:rPr>
        <w:t xml:space="preserve">. </w:t>
      </w:r>
    </w:p>
    <w:p w14:paraId="676E5197" w14:textId="77777777" w:rsidR="00994616" w:rsidRPr="00927695" w:rsidRDefault="00994616">
      <w:pPr>
        <w:rPr>
          <w:color w:val="000000"/>
        </w:rPr>
      </w:pPr>
      <w:r w:rsidRPr="00927695">
        <w:rPr>
          <w:color w:val="000000"/>
        </w:rPr>
        <w:br w:type="page"/>
      </w:r>
    </w:p>
    <w:p w14:paraId="7FEA279B" w14:textId="77777777" w:rsidR="001E31ED" w:rsidRPr="00927695" w:rsidRDefault="00CC5CF0" w:rsidP="00446603">
      <w:pPr>
        <w:pStyle w:val="Heading1"/>
        <w:numPr>
          <w:ilvl w:val="0"/>
          <w:numId w:val="4"/>
        </w:numPr>
        <w:spacing w:after="240"/>
        <w:jc w:val="center"/>
        <w:rPr>
          <w:rFonts w:asciiTheme="minorHAnsi" w:hAnsiTheme="minorHAnsi"/>
        </w:rPr>
      </w:pPr>
      <w:bookmarkStart w:id="6" w:name="_Toc427591498"/>
      <w:bookmarkStart w:id="7" w:name="_Toc427591776"/>
      <w:bookmarkStart w:id="8" w:name="_Toc427675746"/>
      <w:bookmarkStart w:id="9" w:name="_Toc427677555"/>
      <w:bookmarkStart w:id="10" w:name="_Toc427677907"/>
      <w:bookmarkStart w:id="11" w:name="_Toc427678033"/>
      <w:bookmarkStart w:id="12" w:name="_Toc427678555"/>
      <w:bookmarkStart w:id="13" w:name="_Toc427679506"/>
      <w:bookmarkStart w:id="14" w:name="_Toc427680246"/>
      <w:bookmarkStart w:id="15" w:name="_Toc427680988"/>
      <w:bookmarkStart w:id="16" w:name="_Toc427682312"/>
      <w:bookmarkStart w:id="17" w:name="_Toc427768718"/>
      <w:bookmarkStart w:id="18" w:name="_Toc423355686"/>
      <w:bookmarkStart w:id="19" w:name="_Toc429668435"/>
      <w:bookmarkEnd w:id="6"/>
      <w:bookmarkEnd w:id="7"/>
      <w:bookmarkEnd w:id="8"/>
      <w:bookmarkEnd w:id="9"/>
      <w:bookmarkEnd w:id="10"/>
      <w:bookmarkEnd w:id="11"/>
      <w:bookmarkEnd w:id="12"/>
      <w:bookmarkEnd w:id="13"/>
      <w:bookmarkEnd w:id="14"/>
      <w:bookmarkEnd w:id="15"/>
      <w:bookmarkEnd w:id="16"/>
      <w:bookmarkEnd w:id="17"/>
      <w:r w:rsidRPr="00927695">
        <w:rPr>
          <w:rFonts w:asciiTheme="minorHAnsi" w:hAnsiTheme="minorHAnsi"/>
        </w:rPr>
        <w:lastRenderedPageBreak/>
        <w:t>A</w:t>
      </w:r>
      <w:r w:rsidR="00165A36" w:rsidRPr="00927695">
        <w:rPr>
          <w:rFonts w:asciiTheme="minorHAnsi" w:hAnsiTheme="minorHAnsi"/>
        </w:rPr>
        <w:t>ranjamente</w:t>
      </w:r>
      <w:r w:rsidRPr="00927695">
        <w:rPr>
          <w:rFonts w:asciiTheme="minorHAnsi" w:hAnsiTheme="minorHAnsi"/>
        </w:rPr>
        <w:t xml:space="preserve"> instituționale pentru implementare</w:t>
      </w:r>
      <w:bookmarkEnd w:id="18"/>
      <w:bookmarkEnd w:id="19"/>
    </w:p>
    <w:p w14:paraId="318F8E5E" w14:textId="6D8BE365" w:rsidR="002E3716" w:rsidRDefault="00C754EA" w:rsidP="00446603">
      <w:pPr>
        <w:pStyle w:val="BodyText"/>
        <w:spacing w:line="276" w:lineRule="auto"/>
        <w:jc w:val="both"/>
        <w:rPr>
          <w:rFonts w:asciiTheme="minorHAnsi" w:hAnsiTheme="minorHAnsi"/>
          <w:sz w:val="22"/>
          <w:szCs w:val="22"/>
        </w:rPr>
      </w:pPr>
      <w:r w:rsidRPr="00927695">
        <w:rPr>
          <w:rFonts w:asciiTheme="minorHAnsi" w:hAnsiTheme="minorHAnsi"/>
          <w:sz w:val="22"/>
          <w:szCs w:val="22"/>
        </w:rPr>
        <w:t xml:space="preserve">România  va trebui să facă un efort consistent </w:t>
      </w:r>
      <w:r w:rsidR="002E3716">
        <w:rPr>
          <w:rFonts w:asciiTheme="minorHAnsi" w:hAnsiTheme="minorHAnsi"/>
          <w:sz w:val="22"/>
          <w:szCs w:val="22"/>
        </w:rPr>
        <w:t>pentru</w:t>
      </w:r>
      <w:r w:rsidRPr="00927695">
        <w:rPr>
          <w:rFonts w:asciiTheme="minorHAnsi" w:hAnsiTheme="minorHAnsi"/>
          <w:sz w:val="22"/>
          <w:szCs w:val="22"/>
        </w:rPr>
        <w:t xml:space="preserve"> a își îmbunătăți capacitatea instituțională</w:t>
      </w:r>
      <w:r w:rsidR="002E3716">
        <w:rPr>
          <w:rFonts w:asciiTheme="minorHAnsi" w:hAnsiTheme="minorHAnsi"/>
          <w:sz w:val="22"/>
          <w:szCs w:val="22"/>
        </w:rPr>
        <w:t>,</w:t>
      </w:r>
      <w:r w:rsidRPr="00927695">
        <w:rPr>
          <w:rFonts w:asciiTheme="minorHAnsi" w:hAnsiTheme="minorHAnsi"/>
          <w:sz w:val="22"/>
          <w:szCs w:val="22"/>
        </w:rPr>
        <w:t xml:space="preserve"> </w:t>
      </w:r>
      <w:r w:rsidR="002E3716">
        <w:rPr>
          <w:rFonts w:asciiTheme="minorHAnsi" w:hAnsiTheme="minorHAnsi"/>
          <w:sz w:val="22"/>
          <w:szCs w:val="22"/>
        </w:rPr>
        <w:t>de</w:t>
      </w:r>
      <w:r w:rsidRPr="00927695">
        <w:rPr>
          <w:rFonts w:asciiTheme="minorHAnsi" w:hAnsiTheme="minorHAnsi"/>
          <w:sz w:val="22"/>
          <w:szCs w:val="22"/>
        </w:rPr>
        <w:t xml:space="preserve"> a face fa</w:t>
      </w:r>
      <w:r w:rsidR="0087520F">
        <w:rPr>
          <w:rFonts w:asciiTheme="minorHAnsi" w:hAnsiTheme="minorHAnsi"/>
          <w:sz w:val="22"/>
          <w:szCs w:val="22"/>
        </w:rPr>
        <w:t>ț</w:t>
      </w:r>
      <w:r w:rsidRPr="00927695">
        <w:rPr>
          <w:rFonts w:asciiTheme="minorHAnsi" w:hAnsiTheme="minorHAnsi"/>
          <w:sz w:val="22"/>
          <w:szCs w:val="22"/>
        </w:rPr>
        <w:t xml:space="preserve">ă evoluției politicilor de SC și pentru a implementa acțiunile </w:t>
      </w:r>
      <w:r w:rsidR="002E3716">
        <w:rPr>
          <w:rFonts w:asciiTheme="minorHAnsi" w:hAnsiTheme="minorHAnsi"/>
          <w:sz w:val="22"/>
          <w:szCs w:val="22"/>
        </w:rPr>
        <w:t>propuse</w:t>
      </w:r>
      <w:r w:rsidRPr="00927695">
        <w:rPr>
          <w:rFonts w:asciiTheme="minorHAnsi" w:hAnsiTheme="minorHAnsi"/>
          <w:sz w:val="22"/>
          <w:szCs w:val="22"/>
        </w:rPr>
        <w:t xml:space="preserve"> în acest document.</w:t>
      </w:r>
      <w:r w:rsidR="002E3716">
        <w:rPr>
          <w:rFonts w:asciiTheme="minorHAnsi" w:hAnsiTheme="minorHAnsi"/>
          <w:sz w:val="22"/>
          <w:szCs w:val="22"/>
        </w:rPr>
        <w:t xml:space="preserve"> </w:t>
      </w:r>
    </w:p>
    <w:p w14:paraId="5A27A0F9" w14:textId="5BD67497" w:rsidR="002E3716" w:rsidRDefault="002E3716" w:rsidP="00446603">
      <w:pPr>
        <w:pStyle w:val="BodyText"/>
        <w:spacing w:line="276" w:lineRule="auto"/>
        <w:jc w:val="both"/>
        <w:rPr>
          <w:rFonts w:asciiTheme="minorHAnsi" w:hAnsiTheme="minorHAnsi"/>
          <w:sz w:val="22"/>
          <w:szCs w:val="22"/>
        </w:rPr>
      </w:pPr>
      <w:r>
        <w:rPr>
          <w:rFonts w:asciiTheme="minorHAnsi" w:hAnsiTheme="minorHAnsi"/>
          <w:sz w:val="22"/>
          <w:szCs w:val="22"/>
        </w:rPr>
        <w:t xml:space="preserve">În acest sens sunt vizate un număr de măsuri care să conducă la creşterea perfomanţelor funcţionarilor publici care îşi desfăşoară activitatea în domeniul SC precum continuarea dezvoltării Direcţiei Generale Schimbări Climatice din cadrul MMAP; continuarea punerii în aplicare a Memorandumului privind SC din 2009, astfel incât fiecare minister de linie să aibă cel puţin o persoană responsabilă de domeniul SC; revizuirea şi punerea în aplicare </w:t>
      </w:r>
      <w:r w:rsidRPr="003A1AF1">
        <w:rPr>
          <w:rFonts w:asciiTheme="minorHAnsi" w:hAnsiTheme="minorHAnsi"/>
          <w:sz w:val="22"/>
          <w:szCs w:val="22"/>
        </w:rPr>
        <w:t>a unei grile de salarizare pentru funcţionarii publici din MMAP pentru a ajunge cel puţin la medi</w:t>
      </w:r>
      <w:r w:rsidR="001E23FD" w:rsidRPr="003A1AF1">
        <w:rPr>
          <w:rFonts w:asciiTheme="minorHAnsi" w:hAnsiTheme="minorHAnsi"/>
          <w:sz w:val="22"/>
          <w:szCs w:val="22"/>
        </w:rPr>
        <w:t>a salariilor din alte ministere, precum şi</w:t>
      </w:r>
      <w:r w:rsidRPr="003A1AF1">
        <w:rPr>
          <w:rFonts w:asciiTheme="minorHAnsi" w:hAnsiTheme="minorHAnsi"/>
          <w:sz w:val="22"/>
          <w:szCs w:val="22"/>
        </w:rPr>
        <w:t xml:space="preserve"> asigurarea de training pentru funcţionarii publici în domeniul SC şi a politicilor publice.</w:t>
      </w:r>
    </w:p>
    <w:p w14:paraId="1EA09F37" w14:textId="52D2F4E0" w:rsidR="002E3716" w:rsidRPr="003A1AF1" w:rsidRDefault="001E23FD" w:rsidP="00446603">
      <w:pPr>
        <w:pStyle w:val="BodyText"/>
        <w:spacing w:line="276" w:lineRule="auto"/>
        <w:jc w:val="both"/>
        <w:rPr>
          <w:rFonts w:asciiTheme="minorHAnsi" w:hAnsiTheme="minorHAnsi"/>
          <w:sz w:val="22"/>
          <w:szCs w:val="22"/>
        </w:rPr>
      </w:pPr>
      <w:r w:rsidRPr="003A1AF1">
        <w:rPr>
          <w:rFonts w:asciiTheme="minorHAnsi" w:hAnsiTheme="minorHAnsi"/>
          <w:sz w:val="22"/>
          <w:szCs w:val="22"/>
        </w:rPr>
        <w:t>De asemenea este necesară consolidarea organizaţiilor suport ce vin în sprijinul dezvoltării politicilor privind SC. În acest sens sunt necesare măsuri de m</w:t>
      </w:r>
      <w:r w:rsidR="002E3716" w:rsidRPr="003A1AF1">
        <w:rPr>
          <w:rFonts w:asciiTheme="minorHAnsi" w:hAnsiTheme="minorHAnsi"/>
          <w:sz w:val="22"/>
          <w:szCs w:val="22"/>
        </w:rPr>
        <w:t>odificarea cadrului legislativ privin</w:t>
      </w:r>
      <w:r w:rsidRPr="003A1AF1">
        <w:rPr>
          <w:rFonts w:asciiTheme="minorHAnsi" w:hAnsiTheme="minorHAnsi"/>
          <w:sz w:val="22"/>
          <w:szCs w:val="22"/>
        </w:rPr>
        <w:t>d Comisia Natională privind SC în sensul dezvoltările rolului pe care aceasta îl joacă î</w:t>
      </w:r>
      <w:r w:rsidR="002E3716" w:rsidRPr="003A1AF1">
        <w:rPr>
          <w:rFonts w:asciiTheme="minorHAnsi" w:hAnsiTheme="minorHAnsi"/>
          <w:sz w:val="22"/>
          <w:szCs w:val="22"/>
        </w:rPr>
        <w:t>n politicile SC</w:t>
      </w:r>
      <w:r w:rsidRPr="003A1AF1">
        <w:rPr>
          <w:rFonts w:asciiTheme="minorHAnsi" w:hAnsiTheme="minorHAnsi"/>
          <w:sz w:val="22"/>
          <w:szCs w:val="22"/>
        </w:rPr>
        <w:t>; d</w:t>
      </w:r>
      <w:r w:rsidR="002E3716" w:rsidRPr="003A1AF1">
        <w:rPr>
          <w:rFonts w:asciiTheme="minorHAnsi" w:hAnsiTheme="minorHAnsi"/>
          <w:sz w:val="22"/>
          <w:szCs w:val="22"/>
        </w:rPr>
        <w:t xml:space="preserve">ezvoltarea </w:t>
      </w:r>
      <w:r w:rsidRPr="003A1AF1">
        <w:rPr>
          <w:rFonts w:asciiTheme="minorHAnsi" w:hAnsiTheme="minorHAnsi"/>
          <w:sz w:val="22"/>
          <w:szCs w:val="22"/>
        </w:rPr>
        <w:t>unei reţele naţionale şi a unor reţ</w:t>
      </w:r>
      <w:r w:rsidR="002E3716" w:rsidRPr="003A1AF1">
        <w:rPr>
          <w:rFonts w:asciiTheme="minorHAnsi" w:hAnsiTheme="minorHAnsi"/>
          <w:sz w:val="22"/>
          <w:szCs w:val="22"/>
        </w:rPr>
        <w:t>ele regio</w:t>
      </w:r>
      <w:r w:rsidRPr="003A1AF1">
        <w:rPr>
          <w:rFonts w:asciiTheme="minorHAnsi" w:hAnsiTheme="minorHAnsi"/>
          <w:sz w:val="22"/>
          <w:szCs w:val="22"/>
        </w:rPr>
        <w:t>nale de parteneriat pentru climă care să includă autorităţi publice, societate civilă ş</w:t>
      </w:r>
      <w:r w:rsidR="002E3716" w:rsidRPr="003A1AF1">
        <w:rPr>
          <w:rFonts w:asciiTheme="minorHAnsi" w:hAnsiTheme="minorHAnsi"/>
          <w:sz w:val="22"/>
          <w:szCs w:val="22"/>
        </w:rPr>
        <w:t>i mediul privat</w:t>
      </w:r>
      <w:r w:rsidRPr="003A1AF1">
        <w:rPr>
          <w:rFonts w:asciiTheme="minorHAnsi" w:hAnsiTheme="minorHAnsi"/>
          <w:sz w:val="22"/>
          <w:szCs w:val="22"/>
        </w:rPr>
        <w:t>; precum şi d</w:t>
      </w:r>
      <w:r w:rsidR="002E3716" w:rsidRPr="003A1AF1">
        <w:rPr>
          <w:rFonts w:asciiTheme="minorHAnsi" w:hAnsiTheme="minorHAnsi"/>
          <w:sz w:val="22"/>
          <w:szCs w:val="22"/>
        </w:rPr>
        <w:t xml:space="preserve">ezvoltarea </w:t>
      </w:r>
      <w:r w:rsidRPr="003A1AF1">
        <w:rPr>
          <w:rFonts w:asciiTheme="minorHAnsi" w:hAnsiTheme="minorHAnsi"/>
          <w:sz w:val="22"/>
          <w:szCs w:val="22"/>
        </w:rPr>
        <w:t>unor grupuri de lucru tematice în cadrul Comisiei Naţ</w:t>
      </w:r>
      <w:r w:rsidR="002E3716" w:rsidRPr="003A1AF1">
        <w:rPr>
          <w:rFonts w:asciiTheme="minorHAnsi" w:hAnsiTheme="minorHAnsi"/>
          <w:sz w:val="22"/>
          <w:szCs w:val="22"/>
        </w:rPr>
        <w:t>ionale privind SC</w:t>
      </w:r>
      <w:r w:rsidRPr="003A1AF1">
        <w:rPr>
          <w:rFonts w:asciiTheme="minorHAnsi" w:hAnsiTheme="minorHAnsi"/>
          <w:sz w:val="22"/>
          <w:szCs w:val="22"/>
        </w:rPr>
        <w:t>.</w:t>
      </w:r>
    </w:p>
    <w:p w14:paraId="06B3BC17" w14:textId="02092805" w:rsidR="001E23FD" w:rsidRDefault="001E23FD" w:rsidP="00446603">
      <w:pPr>
        <w:pStyle w:val="BodyText"/>
        <w:spacing w:line="276" w:lineRule="auto"/>
        <w:jc w:val="both"/>
        <w:rPr>
          <w:rFonts w:asciiTheme="minorHAnsi" w:hAnsiTheme="minorHAnsi"/>
          <w:sz w:val="22"/>
          <w:szCs w:val="22"/>
        </w:rPr>
      </w:pPr>
      <w:r w:rsidRPr="003A1AF1">
        <w:rPr>
          <w:rFonts w:asciiTheme="minorHAnsi" w:hAnsiTheme="minorHAnsi"/>
          <w:sz w:val="22"/>
          <w:szCs w:val="22"/>
        </w:rPr>
        <w:t>O altă componentă importantă este aceea de asigurare a transparenţei decizionale în domeniul schimbărilor climatice, care poate fi îmbunătăţită prin d</w:t>
      </w:r>
      <w:r w:rsidR="002E3716" w:rsidRPr="003A1AF1">
        <w:rPr>
          <w:rFonts w:asciiTheme="minorHAnsi" w:hAnsiTheme="minorHAnsi"/>
          <w:sz w:val="22"/>
          <w:szCs w:val="22"/>
        </w:rPr>
        <w:t>ezvoltarea unei pla</w:t>
      </w:r>
      <w:r w:rsidRPr="003A1AF1">
        <w:rPr>
          <w:rFonts w:asciiTheme="minorHAnsi" w:hAnsiTheme="minorHAnsi"/>
          <w:sz w:val="22"/>
          <w:szCs w:val="22"/>
        </w:rPr>
        <w:t>tforme online privind SC care să</w:t>
      </w:r>
      <w:r w:rsidR="002E3716" w:rsidRPr="003A1AF1">
        <w:rPr>
          <w:rFonts w:asciiTheme="minorHAnsi" w:hAnsiTheme="minorHAnsi"/>
          <w:sz w:val="22"/>
          <w:szCs w:val="22"/>
        </w:rPr>
        <w:t xml:space="preserve"> faciliteze legătura cu părţile interesate</w:t>
      </w:r>
      <w:r w:rsidRPr="003A1AF1">
        <w:rPr>
          <w:rFonts w:asciiTheme="minorHAnsi" w:hAnsiTheme="minorHAnsi"/>
          <w:sz w:val="22"/>
          <w:szCs w:val="22"/>
        </w:rPr>
        <w:t xml:space="preserve"> şi o</w:t>
      </w:r>
      <w:r w:rsidR="002E3716" w:rsidRPr="003A1AF1">
        <w:rPr>
          <w:rFonts w:asciiTheme="minorHAnsi" w:hAnsiTheme="minorHAnsi"/>
          <w:sz w:val="22"/>
          <w:szCs w:val="22"/>
        </w:rPr>
        <w:t>rganizarea de evenimente specifice (seminarii, conferin</w:t>
      </w:r>
      <w:r w:rsidR="008A28CE">
        <w:rPr>
          <w:rFonts w:asciiTheme="minorHAnsi" w:hAnsiTheme="minorHAnsi"/>
          <w:sz w:val="22"/>
          <w:szCs w:val="22"/>
        </w:rPr>
        <w:t>ț</w:t>
      </w:r>
      <w:r w:rsidR="002E3716" w:rsidRPr="003A1AF1">
        <w:rPr>
          <w:rFonts w:asciiTheme="minorHAnsi" w:hAnsiTheme="minorHAnsi"/>
          <w:sz w:val="22"/>
          <w:szCs w:val="22"/>
        </w:rPr>
        <w:t>e etc) diseminării informaţiei privind po</w:t>
      </w:r>
      <w:r w:rsidRPr="003A1AF1">
        <w:rPr>
          <w:rFonts w:asciiTheme="minorHAnsi" w:hAnsiTheme="minorHAnsi"/>
          <w:sz w:val="22"/>
          <w:szCs w:val="22"/>
        </w:rPr>
        <w:t>liticile publice î</w:t>
      </w:r>
      <w:r w:rsidR="002E3716" w:rsidRPr="003A1AF1">
        <w:rPr>
          <w:rFonts w:asciiTheme="minorHAnsi" w:hAnsiTheme="minorHAnsi"/>
          <w:sz w:val="22"/>
          <w:szCs w:val="22"/>
        </w:rPr>
        <w:t>n domeniu</w:t>
      </w:r>
      <w:r w:rsidRPr="003A1AF1">
        <w:rPr>
          <w:rFonts w:asciiTheme="minorHAnsi" w:hAnsiTheme="minorHAnsi"/>
          <w:sz w:val="22"/>
          <w:szCs w:val="22"/>
        </w:rPr>
        <w:t>l</w:t>
      </w:r>
      <w:r w:rsidR="002E3716" w:rsidRPr="003A1AF1">
        <w:rPr>
          <w:rFonts w:asciiTheme="minorHAnsi" w:hAnsiTheme="minorHAnsi"/>
          <w:sz w:val="22"/>
          <w:szCs w:val="22"/>
        </w:rPr>
        <w:t xml:space="preserve"> SC</w:t>
      </w:r>
      <w:r w:rsidRPr="003A1AF1">
        <w:rPr>
          <w:rFonts w:asciiTheme="minorHAnsi" w:hAnsiTheme="minorHAnsi"/>
          <w:sz w:val="22"/>
          <w:szCs w:val="22"/>
        </w:rPr>
        <w:t>.</w:t>
      </w:r>
    </w:p>
    <w:p w14:paraId="54FE5207" w14:textId="384383AA" w:rsidR="00C754EA" w:rsidRPr="00927695" w:rsidRDefault="00C754EA" w:rsidP="00446603">
      <w:pPr>
        <w:pStyle w:val="BodyText"/>
        <w:spacing w:line="276" w:lineRule="auto"/>
        <w:jc w:val="both"/>
        <w:rPr>
          <w:rFonts w:asciiTheme="minorHAnsi" w:hAnsiTheme="minorHAnsi"/>
          <w:sz w:val="22"/>
          <w:szCs w:val="22"/>
        </w:rPr>
      </w:pPr>
      <w:r w:rsidRPr="00927695">
        <w:rPr>
          <w:rFonts w:asciiTheme="minorHAnsi" w:hAnsiTheme="minorHAnsi"/>
          <w:sz w:val="22"/>
          <w:szCs w:val="22"/>
        </w:rPr>
        <w:t>Abordarea de termen lung va permite o sinergie între m</w:t>
      </w:r>
      <w:r w:rsidR="006450C4">
        <w:rPr>
          <w:rFonts w:asciiTheme="minorHAnsi" w:hAnsiTheme="minorHAnsi"/>
          <w:sz w:val="22"/>
          <w:szCs w:val="22"/>
        </w:rPr>
        <w:t>ă</w:t>
      </w:r>
      <w:r w:rsidRPr="00927695">
        <w:rPr>
          <w:rFonts w:asciiTheme="minorHAnsi" w:hAnsiTheme="minorHAnsi"/>
          <w:sz w:val="22"/>
          <w:szCs w:val="22"/>
        </w:rPr>
        <w:t>surile legale, instituționale, financiare și de conștientizare pentru a crea o structur</w:t>
      </w:r>
      <w:r w:rsidR="006450C4">
        <w:rPr>
          <w:rFonts w:asciiTheme="minorHAnsi" w:hAnsiTheme="minorHAnsi"/>
          <w:sz w:val="22"/>
          <w:szCs w:val="22"/>
        </w:rPr>
        <w:t>ă</w:t>
      </w:r>
      <w:r w:rsidRPr="00927695">
        <w:rPr>
          <w:rFonts w:asciiTheme="minorHAnsi" w:hAnsiTheme="minorHAnsi"/>
          <w:sz w:val="22"/>
          <w:szCs w:val="22"/>
        </w:rPr>
        <w:t xml:space="preserve"> de suport solid</w:t>
      </w:r>
      <w:r w:rsidR="006450C4">
        <w:rPr>
          <w:rFonts w:asciiTheme="minorHAnsi" w:hAnsiTheme="minorHAnsi"/>
          <w:sz w:val="22"/>
          <w:szCs w:val="22"/>
        </w:rPr>
        <w:t>ă</w:t>
      </w:r>
      <w:r w:rsidRPr="00927695">
        <w:rPr>
          <w:rFonts w:asciiTheme="minorHAnsi" w:hAnsiTheme="minorHAnsi"/>
          <w:sz w:val="22"/>
          <w:szCs w:val="22"/>
        </w:rPr>
        <w:t xml:space="preserve"> pentru implementarea Planului de Acțiune. Măsurile de consolidare a capacității administrative propuse trebuie privite în contextul efortului național de îmbunătățire a capacității administrative. România s-a angajat s</w:t>
      </w:r>
      <w:r w:rsidR="006450C4">
        <w:rPr>
          <w:rFonts w:asciiTheme="minorHAnsi" w:hAnsiTheme="minorHAnsi"/>
          <w:sz w:val="22"/>
          <w:szCs w:val="22"/>
        </w:rPr>
        <w:t>ă</w:t>
      </w:r>
      <w:r w:rsidRPr="00927695">
        <w:rPr>
          <w:rFonts w:asciiTheme="minorHAnsi" w:hAnsiTheme="minorHAnsi"/>
          <w:sz w:val="22"/>
          <w:szCs w:val="22"/>
        </w:rPr>
        <w:t xml:space="preserve"> își îmbunătățească performanța în acest domeniu pentru a putea atinge țintele Europa 2020, așa cum se menționează și în Strategia Națională Pentru Consolidarea Administrației Publice. </w:t>
      </w:r>
    </w:p>
    <w:p w14:paraId="3B9DC5F6" w14:textId="3450F7D9" w:rsidR="00C754EA" w:rsidRPr="00927695" w:rsidRDefault="00C754EA" w:rsidP="00446603">
      <w:pPr>
        <w:pStyle w:val="BodyText"/>
        <w:spacing w:line="276" w:lineRule="auto"/>
        <w:jc w:val="both"/>
        <w:rPr>
          <w:rFonts w:asciiTheme="minorHAnsi" w:hAnsiTheme="minorHAnsi"/>
          <w:sz w:val="22"/>
          <w:szCs w:val="22"/>
        </w:rPr>
      </w:pPr>
      <w:r w:rsidRPr="00927695">
        <w:rPr>
          <w:rFonts w:asciiTheme="minorHAnsi" w:hAnsiTheme="minorHAnsi"/>
          <w:sz w:val="22"/>
          <w:szCs w:val="22"/>
        </w:rPr>
        <w:t>Re</w:t>
      </w:r>
      <w:r w:rsidR="006450C4">
        <w:rPr>
          <w:rFonts w:asciiTheme="minorHAnsi" w:hAnsiTheme="minorHAnsi"/>
          <w:sz w:val="22"/>
          <w:szCs w:val="22"/>
        </w:rPr>
        <w:t>organizarea</w:t>
      </w:r>
      <w:r w:rsidRPr="00927695">
        <w:rPr>
          <w:rFonts w:asciiTheme="minorHAnsi" w:hAnsiTheme="minorHAnsi"/>
          <w:sz w:val="22"/>
          <w:szCs w:val="22"/>
        </w:rPr>
        <w:t xml:space="preserve"> Comisiei Naționale privind Schimbările Climatice (CNSC</w:t>
      </w:r>
      <w:r w:rsidR="006450C4">
        <w:rPr>
          <w:rFonts w:asciiTheme="minorHAnsi" w:hAnsiTheme="minorHAnsi"/>
          <w:sz w:val="22"/>
          <w:szCs w:val="22"/>
        </w:rPr>
        <w:t>)</w:t>
      </w:r>
      <w:r w:rsidRPr="00927695">
        <w:rPr>
          <w:rFonts w:asciiTheme="minorHAnsi" w:hAnsiTheme="minorHAnsi"/>
          <w:sz w:val="22"/>
          <w:szCs w:val="22"/>
        </w:rPr>
        <w:t xml:space="preserve"> și crearea unei Rețele a Partenerilor Climatici (RPC) </w:t>
      </w:r>
      <w:r w:rsidR="006450C4">
        <w:rPr>
          <w:rFonts w:asciiTheme="minorHAnsi" w:hAnsiTheme="minorHAnsi"/>
          <w:sz w:val="22"/>
          <w:szCs w:val="22"/>
        </w:rPr>
        <w:t>reprezintă</w:t>
      </w:r>
      <w:r w:rsidR="006450C4" w:rsidRPr="00927695">
        <w:rPr>
          <w:rFonts w:asciiTheme="minorHAnsi" w:hAnsiTheme="minorHAnsi"/>
          <w:sz w:val="22"/>
          <w:szCs w:val="22"/>
        </w:rPr>
        <w:t xml:space="preserve"> </w:t>
      </w:r>
      <w:r w:rsidRPr="00927695">
        <w:rPr>
          <w:rFonts w:asciiTheme="minorHAnsi" w:hAnsiTheme="minorHAnsi"/>
          <w:sz w:val="22"/>
          <w:szCs w:val="22"/>
        </w:rPr>
        <w:t xml:space="preserve">baza pentru implementarea </w:t>
      </w:r>
      <w:r w:rsidR="00B70FB3">
        <w:rPr>
          <w:rFonts w:asciiTheme="minorHAnsi" w:hAnsiTheme="minorHAnsi"/>
          <w:sz w:val="22"/>
          <w:szCs w:val="22"/>
        </w:rPr>
        <w:t>a strategiei CRESC</w:t>
      </w:r>
      <w:r w:rsidRPr="00927695">
        <w:rPr>
          <w:rFonts w:asciiTheme="minorHAnsi" w:hAnsiTheme="minorHAnsi"/>
          <w:sz w:val="22"/>
          <w:szCs w:val="22"/>
        </w:rPr>
        <w:t>. Există un număr de autorități și instituții implicate în SC în România, iar acestea vor putea colabora și comunica în grupurile tehnice</w:t>
      </w:r>
      <w:r w:rsidR="006450C4">
        <w:rPr>
          <w:rFonts w:asciiTheme="minorHAnsi" w:hAnsiTheme="minorHAnsi"/>
          <w:sz w:val="22"/>
          <w:szCs w:val="22"/>
        </w:rPr>
        <w:t xml:space="preserve"> ale</w:t>
      </w:r>
      <w:r w:rsidRPr="00927695">
        <w:rPr>
          <w:rFonts w:asciiTheme="minorHAnsi" w:hAnsiTheme="minorHAnsi"/>
          <w:sz w:val="22"/>
          <w:szCs w:val="22"/>
        </w:rPr>
        <w:t xml:space="preserve"> CNSC. </w:t>
      </w:r>
      <w:r w:rsidR="00DD2080" w:rsidRPr="00927695">
        <w:rPr>
          <w:rFonts w:asciiTheme="minorHAnsi" w:hAnsiTheme="minorHAnsi"/>
          <w:sz w:val="22"/>
          <w:szCs w:val="22"/>
        </w:rPr>
        <w:t>Interacți</w:t>
      </w:r>
      <w:r w:rsidR="00DD2080">
        <w:rPr>
          <w:rFonts w:asciiTheme="minorHAnsi" w:hAnsiTheme="minorHAnsi"/>
          <w:sz w:val="22"/>
          <w:szCs w:val="22"/>
        </w:rPr>
        <w:t>unea</w:t>
      </w:r>
      <w:r w:rsidR="00DD2080" w:rsidRPr="00927695">
        <w:rPr>
          <w:rFonts w:asciiTheme="minorHAnsi" w:hAnsiTheme="minorHAnsi"/>
          <w:sz w:val="22"/>
          <w:szCs w:val="22"/>
        </w:rPr>
        <w:t xml:space="preserve"> </w:t>
      </w:r>
      <w:r w:rsidRPr="00927695">
        <w:rPr>
          <w:rFonts w:asciiTheme="minorHAnsi" w:hAnsiTheme="minorHAnsi"/>
          <w:sz w:val="22"/>
          <w:szCs w:val="22"/>
        </w:rPr>
        <w:t>cu actorii interesați și impulsionarea sectorului privat sunt esențiale pentru efortul de consolidare a capacității de implementare. Reforma CNSC cre</w:t>
      </w:r>
      <w:r w:rsidR="006450C4">
        <w:rPr>
          <w:rFonts w:asciiTheme="minorHAnsi" w:hAnsiTheme="minorHAnsi"/>
          <w:sz w:val="22"/>
          <w:szCs w:val="22"/>
        </w:rPr>
        <w:t>ș</w:t>
      </w:r>
      <w:r w:rsidRPr="00927695">
        <w:rPr>
          <w:rFonts w:asciiTheme="minorHAnsi" w:hAnsiTheme="minorHAnsi"/>
          <w:sz w:val="22"/>
          <w:szCs w:val="22"/>
        </w:rPr>
        <w:t>te capacitatea individual</w:t>
      </w:r>
      <w:r w:rsidR="006450C4">
        <w:rPr>
          <w:rFonts w:asciiTheme="minorHAnsi" w:hAnsiTheme="minorHAnsi"/>
          <w:sz w:val="22"/>
          <w:szCs w:val="22"/>
        </w:rPr>
        <w:t>ă</w:t>
      </w:r>
      <w:r w:rsidRPr="00927695">
        <w:rPr>
          <w:rFonts w:asciiTheme="minorHAnsi" w:hAnsiTheme="minorHAnsi"/>
          <w:sz w:val="22"/>
          <w:szCs w:val="22"/>
        </w:rPr>
        <w:t xml:space="preserve"> și totală a tuturor autorităților responsabile de sectoare</w:t>
      </w:r>
      <w:r w:rsidR="006450C4">
        <w:rPr>
          <w:rFonts w:asciiTheme="minorHAnsi" w:hAnsiTheme="minorHAnsi"/>
          <w:sz w:val="22"/>
          <w:szCs w:val="22"/>
        </w:rPr>
        <w:t>le</w:t>
      </w:r>
      <w:r w:rsidRPr="00927695">
        <w:rPr>
          <w:rFonts w:asciiTheme="minorHAnsi" w:hAnsiTheme="minorHAnsi"/>
          <w:sz w:val="22"/>
          <w:szCs w:val="22"/>
        </w:rPr>
        <w:t xml:space="preserve"> afectate de SC. Mai mult chiar, datorită legăturii dintre CNSC și RPC, părțile interesate vor avea un canal de comunicare deschis cu autoritățile naționale astfel încât politicile să devină mai eficiente și sensibile la realitatea națională. RPC poate deveni un instrument </w:t>
      </w:r>
      <w:r w:rsidR="00DD2080">
        <w:rPr>
          <w:rFonts w:asciiTheme="minorHAnsi" w:hAnsiTheme="minorHAnsi"/>
          <w:sz w:val="22"/>
          <w:szCs w:val="22"/>
        </w:rPr>
        <w:t>consistent</w:t>
      </w:r>
      <w:r w:rsidR="00DD2080" w:rsidRPr="00927695">
        <w:rPr>
          <w:rFonts w:asciiTheme="minorHAnsi" w:hAnsiTheme="minorHAnsi"/>
          <w:sz w:val="22"/>
          <w:szCs w:val="22"/>
        </w:rPr>
        <w:t xml:space="preserve"> </w:t>
      </w:r>
      <w:r w:rsidRPr="00927695">
        <w:rPr>
          <w:rFonts w:asciiTheme="minorHAnsi" w:hAnsiTheme="minorHAnsi"/>
          <w:sz w:val="22"/>
          <w:szCs w:val="22"/>
        </w:rPr>
        <w:t>pentru dispersarea de informații, expertiză și bune practici. Departamentul de SC din MMA</w:t>
      </w:r>
      <w:r w:rsidR="006450C4">
        <w:rPr>
          <w:rFonts w:asciiTheme="minorHAnsi" w:hAnsiTheme="minorHAnsi"/>
          <w:sz w:val="22"/>
          <w:szCs w:val="22"/>
        </w:rPr>
        <w:t>P</w:t>
      </w:r>
      <w:r w:rsidRPr="00927695">
        <w:rPr>
          <w:rFonts w:asciiTheme="minorHAnsi" w:hAnsiTheme="minorHAnsi"/>
          <w:sz w:val="22"/>
          <w:szCs w:val="22"/>
        </w:rPr>
        <w:t xml:space="preserve"> va </w:t>
      </w:r>
      <w:r w:rsidR="00B70FB3">
        <w:rPr>
          <w:rFonts w:asciiTheme="minorHAnsi" w:hAnsiTheme="minorHAnsi"/>
          <w:sz w:val="22"/>
          <w:szCs w:val="22"/>
        </w:rPr>
        <w:t>avea</w:t>
      </w:r>
      <w:r w:rsidR="00B70FB3" w:rsidRPr="00927695">
        <w:rPr>
          <w:rFonts w:asciiTheme="minorHAnsi" w:hAnsiTheme="minorHAnsi"/>
          <w:sz w:val="22"/>
          <w:szCs w:val="22"/>
        </w:rPr>
        <w:t xml:space="preserve"> </w:t>
      </w:r>
      <w:r w:rsidRPr="00927695">
        <w:rPr>
          <w:rFonts w:asciiTheme="minorHAnsi" w:hAnsiTheme="minorHAnsi"/>
          <w:sz w:val="22"/>
          <w:szCs w:val="22"/>
        </w:rPr>
        <w:t>un important rol de coordonare.  Ministerul</w:t>
      </w:r>
      <w:r w:rsidR="00245959">
        <w:rPr>
          <w:rFonts w:asciiTheme="minorHAnsi" w:hAnsiTheme="minorHAnsi"/>
          <w:sz w:val="22"/>
          <w:szCs w:val="22"/>
        </w:rPr>
        <w:t xml:space="preserve">, </w:t>
      </w:r>
      <w:r w:rsidR="00A92AC4">
        <w:rPr>
          <w:rFonts w:asciiTheme="minorHAnsi" w:hAnsiTheme="minorHAnsi"/>
          <w:sz w:val="22"/>
          <w:szCs w:val="22"/>
        </w:rPr>
        <w:t xml:space="preserve">cu </w:t>
      </w:r>
      <w:r w:rsidR="00245959">
        <w:rPr>
          <w:rFonts w:asciiTheme="minorHAnsi" w:hAnsiTheme="minorHAnsi"/>
          <w:sz w:val="22"/>
          <w:szCs w:val="22"/>
        </w:rPr>
        <w:t>sprijinul Guvernului,</w:t>
      </w:r>
      <w:r w:rsidRPr="00927695">
        <w:rPr>
          <w:rFonts w:asciiTheme="minorHAnsi" w:hAnsiTheme="minorHAnsi"/>
          <w:sz w:val="22"/>
          <w:szCs w:val="22"/>
        </w:rPr>
        <w:t xml:space="preserve"> va trebui să creeze standarde de angajare înalte dar flexibile, împreună cu o scară salarială și oportunităţi de pregatire mai potrivite astfel încât să poată evita deprofesionalizarea. </w:t>
      </w:r>
    </w:p>
    <w:p w14:paraId="2EC04C07" w14:textId="33559002" w:rsidR="00C754EA" w:rsidRPr="00927695" w:rsidRDefault="00C754EA" w:rsidP="00446603">
      <w:pPr>
        <w:pStyle w:val="BodyText"/>
        <w:spacing w:line="276" w:lineRule="auto"/>
        <w:jc w:val="both"/>
        <w:rPr>
          <w:rFonts w:asciiTheme="minorHAnsi" w:hAnsiTheme="minorHAnsi"/>
          <w:sz w:val="22"/>
          <w:szCs w:val="22"/>
        </w:rPr>
      </w:pPr>
      <w:r w:rsidRPr="00927695">
        <w:rPr>
          <w:rFonts w:asciiTheme="minorHAnsi" w:hAnsiTheme="minorHAnsi"/>
          <w:sz w:val="22"/>
          <w:szCs w:val="22"/>
        </w:rPr>
        <w:lastRenderedPageBreak/>
        <w:t>Dincolo de schimbările instituționale în sine, efortul de consolidare a capacității se concentrează pe creșterea nivelului de cunoștințe și expertiză. În timp</w:t>
      </w:r>
      <w:r w:rsidR="0026315B">
        <w:rPr>
          <w:rFonts w:asciiTheme="minorHAnsi" w:hAnsiTheme="minorHAnsi"/>
          <w:sz w:val="22"/>
          <w:szCs w:val="22"/>
        </w:rPr>
        <w:t>,</w:t>
      </w:r>
      <w:r w:rsidRPr="00927695">
        <w:rPr>
          <w:rFonts w:asciiTheme="minorHAnsi" w:hAnsiTheme="minorHAnsi"/>
          <w:sz w:val="22"/>
          <w:szCs w:val="22"/>
        </w:rPr>
        <w:t xml:space="preserve"> RPC poate deveni o sursă valoroasă de informații. Dar, mai ales în stadiul inițial, va fi nevoie de un efort substanțial de creștere a nivelului de expertiză disponibil în România atât în sectorul public cat și în cel privat. Anumite companii, de exemplu în sectorul energetic sau al construcțiilor, vor trebuie sa integreze SC în planificarea pe termen lung, dincolo de evaluarea unor factori </w:t>
      </w:r>
      <w:r w:rsidR="001A1035" w:rsidRPr="00927695">
        <w:rPr>
          <w:rFonts w:asciiTheme="minorHAnsi" w:hAnsiTheme="minorHAnsi"/>
          <w:sz w:val="22"/>
          <w:szCs w:val="22"/>
        </w:rPr>
        <w:t xml:space="preserve">individuali </w:t>
      </w:r>
      <w:r w:rsidRPr="00927695">
        <w:rPr>
          <w:rFonts w:asciiTheme="minorHAnsi" w:hAnsiTheme="minorHAnsi"/>
          <w:sz w:val="22"/>
          <w:szCs w:val="22"/>
        </w:rPr>
        <w:t>de risc. În sectorul public</w:t>
      </w:r>
      <w:r w:rsidR="001A1035">
        <w:rPr>
          <w:rFonts w:asciiTheme="minorHAnsi" w:hAnsiTheme="minorHAnsi"/>
          <w:sz w:val="22"/>
          <w:szCs w:val="22"/>
        </w:rPr>
        <w:t>,</w:t>
      </w:r>
      <w:r w:rsidRPr="00927695">
        <w:rPr>
          <w:rFonts w:asciiTheme="minorHAnsi" w:hAnsiTheme="minorHAnsi"/>
          <w:sz w:val="22"/>
          <w:szCs w:val="22"/>
        </w:rPr>
        <w:t xml:space="preserve"> funcționarii publici de la nivel local și național vor avea nevoie de instruire privind SC, împreună cu informații despre felul în care SC trebuie integrate în planificarea pe termen lung și în activitatea sectorului respectiv. </w:t>
      </w:r>
    </w:p>
    <w:p w14:paraId="22318455" w14:textId="74827178" w:rsidR="00C754EA" w:rsidRPr="00446603" w:rsidRDefault="00C754EA" w:rsidP="00446603">
      <w:pPr>
        <w:jc w:val="both"/>
      </w:pPr>
      <w:bookmarkStart w:id="20" w:name="_Toc427581147"/>
      <w:bookmarkStart w:id="21" w:name="_Toc427581148"/>
      <w:bookmarkStart w:id="22" w:name="_Toc427581149"/>
      <w:bookmarkStart w:id="23" w:name="_Toc427581150"/>
      <w:bookmarkStart w:id="24" w:name="_Toc427581151"/>
      <w:bookmarkStart w:id="25" w:name="_Toc427581152"/>
      <w:bookmarkStart w:id="26" w:name="_Toc427581153"/>
      <w:bookmarkEnd w:id="20"/>
      <w:bookmarkEnd w:id="21"/>
      <w:bookmarkEnd w:id="22"/>
      <w:bookmarkEnd w:id="23"/>
      <w:bookmarkEnd w:id="24"/>
      <w:bookmarkEnd w:id="25"/>
      <w:bookmarkEnd w:id="26"/>
      <w:r w:rsidRPr="00446603">
        <w:t>Politicile și planurile de acțiune naționale pentru reducerea emisiilor de GES reprezintă un element principal în limitarea efectelor schimbărilor climatice asupra mediului, economiei și societății. Pentru a sprijini creșterea economică verde pentru reducerea conținutului de carbon, UE a introdus obiective ambițioase privind clima și energia până în 2020, fiind prima regiune care a aprobat o legislație obligatorie pentru a se asigura că acestea vor fi atinse. Obligațiile României în calitate de stat membru al UE includ participarea la mecanismul de plafonare și comercializare al UE sau la Schema de comercializare a certificatelor de emisii de gaze cu efect de seră (ETS) pentru toate instalațiile mari consumatoare de energie. Unitățile și operatorii mai mici din sectoarele cu consum mai mic de energie au ca obiective reducerea emisiilor de gaze cu efect de seră cu 19 % în 2020 față de nivelul aferent anului 2005. De asemenea, România s-a angajat să crească ponderea energiei din surse regenerabile în consumul de energie de la 18 % în 2005 la 24 % până în 2020 (Banca Mondială, 2014</w:t>
      </w:r>
      <w:r w:rsidR="0026315B">
        <w:t>)</w:t>
      </w:r>
      <w:r w:rsidRPr="00446603">
        <w:t>.</w:t>
      </w:r>
    </w:p>
    <w:p w14:paraId="60AE77E9" w14:textId="563E49CB" w:rsidR="00C754EA" w:rsidRPr="00927695" w:rsidRDefault="00C754EA" w:rsidP="00446603">
      <w:pPr>
        <w:jc w:val="both"/>
        <w:rPr>
          <w:rFonts w:cs="Times New Roman"/>
        </w:rPr>
      </w:pPr>
      <w:r w:rsidRPr="00927695">
        <w:t>Fiecare sector prioritar din subsecțiunea de mai jos prezintă (i) detalii ale obiectivelor strategice principale pentru reducerea emisiilor de GES, pe baza documentelor strategiei sectoriale, (ii) acțiunile propuse pentru susținerea fiecărui obiectiv, în funcție de tipurile de acțiuni (politice, de investiții, de consolidare a capacității etc.) și (iii) tabele de screening pentru aceste acțiuni propuse. Planul de acțiune privind schimbările climatice va include selecția acțiunilor pentru fiecare sector și obiectiv, care au fost examinate astfel cum a fost descris mai sus, împreună cu detalii complete privind termenele asociate, organismele responsabile, sursele de finanțare, valorile finanțărilor și indicatorii</w:t>
      </w:r>
      <w:r w:rsidR="00C07D4D">
        <w:t xml:space="preserve"> de rezultat</w:t>
      </w:r>
      <w:r w:rsidRPr="00927695">
        <w:t xml:space="preserve">. </w:t>
      </w:r>
    </w:p>
    <w:p w14:paraId="203B06FB" w14:textId="77777777" w:rsidR="00C754EA" w:rsidRPr="00927695" w:rsidRDefault="00C754EA" w:rsidP="00C754EA">
      <w:pPr>
        <w:pStyle w:val="ListParagraph"/>
        <w:numPr>
          <w:ilvl w:val="0"/>
          <w:numId w:val="4"/>
        </w:numPr>
        <w:sectPr w:rsidR="00C754EA" w:rsidRPr="00927695" w:rsidSect="0036794B">
          <w:footerReference w:type="default" r:id="rId11"/>
          <w:pgSz w:w="11906" w:h="16838"/>
          <w:pgMar w:top="1440" w:right="1440" w:bottom="1440" w:left="1440" w:header="708" w:footer="708" w:gutter="0"/>
          <w:cols w:space="708"/>
          <w:docGrid w:linePitch="360"/>
        </w:sectPr>
      </w:pPr>
    </w:p>
    <w:p w14:paraId="13877CCA" w14:textId="77777777" w:rsidR="00F76ABC" w:rsidRPr="00927695" w:rsidRDefault="00F76ABC" w:rsidP="00697AA0">
      <w:pPr>
        <w:pStyle w:val="Heading2"/>
        <w:numPr>
          <w:ilvl w:val="1"/>
          <w:numId w:val="4"/>
        </w:numPr>
        <w:rPr>
          <w:rFonts w:asciiTheme="minorHAnsi" w:hAnsiTheme="minorHAnsi"/>
          <w:noProof/>
        </w:rPr>
      </w:pPr>
      <w:bookmarkStart w:id="27" w:name="_Toc427591788"/>
      <w:bookmarkStart w:id="28" w:name="_Toc427675758"/>
      <w:bookmarkStart w:id="29" w:name="_Toc427677567"/>
      <w:bookmarkStart w:id="30" w:name="_Toc427677919"/>
      <w:bookmarkStart w:id="31" w:name="_Toc427678045"/>
      <w:bookmarkStart w:id="32" w:name="_Toc427678567"/>
      <w:bookmarkStart w:id="33" w:name="_Toc427679518"/>
      <w:bookmarkStart w:id="34" w:name="_Toc427680258"/>
      <w:bookmarkStart w:id="35" w:name="_Toc427681000"/>
      <w:bookmarkStart w:id="36" w:name="_Toc427682324"/>
      <w:bookmarkStart w:id="37" w:name="_Toc427768730"/>
      <w:bookmarkStart w:id="38" w:name="_Toc427591789"/>
      <w:bookmarkStart w:id="39" w:name="_Toc427675759"/>
      <w:bookmarkStart w:id="40" w:name="_Toc427677568"/>
      <w:bookmarkStart w:id="41" w:name="_Toc427677920"/>
      <w:bookmarkStart w:id="42" w:name="_Toc427678046"/>
      <w:bookmarkStart w:id="43" w:name="_Toc427678568"/>
      <w:bookmarkStart w:id="44" w:name="_Toc427679519"/>
      <w:bookmarkStart w:id="45" w:name="_Toc427680259"/>
      <w:bookmarkStart w:id="46" w:name="_Toc427681001"/>
      <w:bookmarkStart w:id="47" w:name="_Toc427682325"/>
      <w:bookmarkStart w:id="48" w:name="_Toc427768731"/>
      <w:bookmarkStart w:id="49" w:name="_Toc427591790"/>
      <w:bookmarkStart w:id="50" w:name="_Toc427675760"/>
      <w:bookmarkStart w:id="51" w:name="_Toc427677569"/>
      <w:bookmarkStart w:id="52" w:name="_Toc427677921"/>
      <w:bookmarkStart w:id="53" w:name="_Toc427678047"/>
      <w:bookmarkStart w:id="54" w:name="_Toc427678569"/>
      <w:bookmarkStart w:id="55" w:name="_Toc427679520"/>
      <w:bookmarkStart w:id="56" w:name="_Toc427680260"/>
      <w:bookmarkStart w:id="57" w:name="_Toc427681002"/>
      <w:bookmarkStart w:id="58" w:name="_Toc427682326"/>
      <w:bookmarkStart w:id="59" w:name="_Toc427768732"/>
      <w:bookmarkStart w:id="60" w:name="_Toc427591791"/>
      <w:bookmarkStart w:id="61" w:name="_Toc427675761"/>
      <w:bookmarkStart w:id="62" w:name="_Toc427677570"/>
      <w:bookmarkStart w:id="63" w:name="_Toc427677922"/>
      <w:bookmarkStart w:id="64" w:name="_Toc427678048"/>
      <w:bookmarkStart w:id="65" w:name="_Toc427678570"/>
      <w:bookmarkStart w:id="66" w:name="_Toc427679521"/>
      <w:bookmarkStart w:id="67" w:name="_Toc427680261"/>
      <w:bookmarkStart w:id="68" w:name="_Toc427681003"/>
      <w:bookmarkStart w:id="69" w:name="_Toc427682327"/>
      <w:bookmarkStart w:id="70" w:name="_Toc427768733"/>
      <w:bookmarkStart w:id="71" w:name="_Toc427591792"/>
      <w:bookmarkStart w:id="72" w:name="_Toc427675762"/>
      <w:bookmarkStart w:id="73" w:name="_Toc427677571"/>
      <w:bookmarkStart w:id="74" w:name="_Toc427677923"/>
      <w:bookmarkStart w:id="75" w:name="_Toc427678049"/>
      <w:bookmarkStart w:id="76" w:name="_Toc427678571"/>
      <w:bookmarkStart w:id="77" w:name="_Toc427679522"/>
      <w:bookmarkStart w:id="78" w:name="_Toc427680262"/>
      <w:bookmarkStart w:id="79" w:name="_Toc427681004"/>
      <w:bookmarkStart w:id="80" w:name="_Toc427682328"/>
      <w:bookmarkStart w:id="81" w:name="_Toc427768734"/>
      <w:bookmarkStart w:id="82" w:name="_Toc427591793"/>
      <w:bookmarkStart w:id="83" w:name="_Toc427675763"/>
      <w:bookmarkStart w:id="84" w:name="_Toc427677572"/>
      <w:bookmarkStart w:id="85" w:name="_Toc427677924"/>
      <w:bookmarkStart w:id="86" w:name="_Toc427678050"/>
      <w:bookmarkStart w:id="87" w:name="_Toc427678572"/>
      <w:bookmarkStart w:id="88" w:name="_Toc427679523"/>
      <w:bookmarkStart w:id="89" w:name="_Toc427680263"/>
      <w:bookmarkStart w:id="90" w:name="_Toc427681005"/>
      <w:bookmarkStart w:id="91" w:name="_Toc427682329"/>
      <w:bookmarkStart w:id="92" w:name="_Toc427768735"/>
      <w:bookmarkStart w:id="93" w:name="_Toc423355688"/>
      <w:bookmarkStart w:id="94" w:name="_Toc42966843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927695">
        <w:rPr>
          <w:rFonts w:asciiTheme="minorHAnsi" w:hAnsiTheme="minorHAnsi"/>
          <w:noProof/>
        </w:rPr>
        <w:lastRenderedPageBreak/>
        <w:t>Energie</w:t>
      </w:r>
      <w:bookmarkEnd w:id="93"/>
      <w:bookmarkEnd w:id="94"/>
    </w:p>
    <w:p w14:paraId="4FCB0E4D" w14:textId="77777777" w:rsidR="00042DFE" w:rsidRPr="00927695" w:rsidRDefault="00042DFE" w:rsidP="00042DFE">
      <w:pPr>
        <w:spacing w:after="270"/>
        <w:jc w:val="center"/>
        <w:rPr>
          <w:b/>
          <w:sz w:val="28"/>
        </w:rPr>
      </w:pPr>
      <w:r w:rsidRPr="00927695">
        <w:rPr>
          <w:b/>
          <w:sz w:val="28"/>
        </w:rPr>
        <w:t>Acțiuni propuse</w:t>
      </w:r>
    </w:p>
    <w:tbl>
      <w:tblPr>
        <w:tblStyle w:val="TableGrid1"/>
        <w:tblW w:w="5000" w:type="pct"/>
        <w:tblLayout w:type="fixed"/>
        <w:tblLook w:val="04A0" w:firstRow="1" w:lastRow="0" w:firstColumn="1" w:lastColumn="0" w:noHBand="0" w:noVBand="1"/>
      </w:tblPr>
      <w:tblGrid>
        <w:gridCol w:w="1892"/>
        <w:gridCol w:w="2513"/>
        <w:gridCol w:w="1439"/>
        <w:gridCol w:w="1439"/>
        <w:gridCol w:w="1981"/>
        <w:gridCol w:w="3242"/>
        <w:gridCol w:w="1442"/>
      </w:tblGrid>
      <w:tr w:rsidR="00D822D5" w:rsidRPr="00DB6B24" w14:paraId="3E53DD83" w14:textId="77777777" w:rsidTr="00446603">
        <w:trPr>
          <w:trHeight w:val="917"/>
        </w:trPr>
        <w:tc>
          <w:tcPr>
            <w:tcW w:w="678" w:type="pct"/>
          </w:tcPr>
          <w:p w14:paraId="3BF06D4D" w14:textId="77777777" w:rsidR="00D822D5" w:rsidRPr="00DB6B24" w:rsidRDefault="00D822D5" w:rsidP="00DE43D5">
            <w:pPr>
              <w:rPr>
                <w:b/>
                <w:sz w:val="20"/>
                <w:szCs w:val="20"/>
              </w:rPr>
            </w:pPr>
            <w:r w:rsidRPr="00DB6B24">
              <w:rPr>
                <w:b/>
                <w:kern w:val="24"/>
                <w:sz w:val="20"/>
                <w:szCs w:val="20"/>
              </w:rPr>
              <w:t xml:space="preserve">Tipul de acțiune </w:t>
            </w:r>
          </w:p>
        </w:tc>
        <w:tc>
          <w:tcPr>
            <w:tcW w:w="901" w:type="pct"/>
          </w:tcPr>
          <w:p w14:paraId="119DE7D6" w14:textId="77777777" w:rsidR="00D822D5" w:rsidRPr="00DB6B24" w:rsidRDefault="00D822D5" w:rsidP="00DE43D5">
            <w:pPr>
              <w:rPr>
                <w:b/>
                <w:sz w:val="20"/>
                <w:szCs w:val="20"/>
              </w:rPr>
            </w:pPr>
            <w:r w:rsidRPr="00DB6B24">
              <w:rPr>
                <w:b/>
                <w:kern w:val="24"/>
                <w:sz w:val="20"/>
                <w:szCs w:val="20"/>
              </w:rPr>
              <w:t xml:space="preserve">Obiectivul 1: </w:t>
            </w:r>
            <w:r w:rsidR="00DC1BB0" w:rsidRPr="00DB6B24">
              <w:rPr>
                <w:b/>
                <w:kern w:val="24"/>
                <w:sz w:val="20"/>
                <w:szCs w:val="20"/>
              </w:rPr>
              <w:t>Reducerea intensității emisiilor CO</w:t>
            </w:r>
            <w:r w:rsidR="00DC1BB0" w:rsidRPr="00DB6B24">
              <w:rPr>
                <w:b/>
                <w:kern w:val="24"/>
                <w:sz w:val="20"/>
                <w:szCs w:val="20"/>
                <w:vertAlign w:val="subscript"/>
              </w:rPr>
              <w:t xml:space="preserve">2 </w:t>
            </w:r>
            <w:r w:rsidR="00DC1BB0" w:rsidRPr="00DB6B24">
              <w:rPr>
                <w:b/>
                <w:kern w:val="24"/>
                <w:sz w:val="20"/>
                <w:szCs w:val="20"/>
              </w:rPr>
              <w:t>aferente activităţilor energetice</w:t>
            </w:r>
          </w:p>
        </w:tc>
        <w:tc>
          <w:tcPr>
            <w:tcW w:w="516" w:type="pct"/>
          </w:tcPr>
          <w:p w14:paraId="71D3AD71" w14:textId="77777777" w:rsidR="00D822D5" w:rsidRPr="00DB6B24" w:rsidRDefault="00D822D5" w:rsidP="00DE43D5">
            <w:pPr>
              <w:jc w:val="center"/>
              <w:rPr>
                <w:b/>
                <w:kern w:val="24"/>
                <w:sz w:val="20"/>
                <w:szCs w:val="20"/>
              </w:rPr>
            </w:pPr>
            <w:r w:rsidRPr="00DB6B24">
              <w:rPr>
                <w:b/>
                <w:kern w:val="24"/>
                <w:sz w:val="20"/>
                <w:szCs w:val="20"/>
              </w:rPr>
              <w:t>Date estimate pentru începere/și finalizare (an)</w:t>
            </w:r>
          </w:p>
        </w:tc>
        <w:tc>
          <w:tcPr>
            <w:tcW w:w="516" w:type="pct"/>
          </w:tcPr>
          <w:p w14:paraId="60B1CACD" w14:textId="77777777" w:rsidR="00D822D5" w:rsidRPr="00DB6B24" w:rsidRDefault="00D822D5" w:rsidP="00DE43D5">
            <w:pPr>
              <w:jc w:val="center"/>
              <w:rPr>
                <w:b/>
                <w:kern w:val="24"/>
                <w:sz w:val="20"/>
                <w:szCs w:val="20"/>
              </w:rPr>
            </w:pPr>
            <w:r w:rsidRPr="00DB6B24">
              <w:rPr>
                <w:b/>
                <w:kern w:val="24"/>
                <w:sz w:val="20"/>
                <w:szCs w:val="20"/>
              </w:rPr>
              <w:t>Organism responsabil</w:t>
            </w:r>
          </w:p>
        </w:tc>
        <w:tc>
          <w:tcPr>
            <w:tcW w:w="710" w:type="pct"/>
          </w:tcPr>
          <w:p w14:paraId="1FBDF2F7" w14:textId="77777777" w:rsidR="00D822D5" w:rsidRPr="00DB6B24" w:rsidRDefault="00D822D5" w:rsidP="00DE43D5">
            <w:pPr>
              <w:jc w:val="center"/>
              <w:rPr>
                <w:b/>
                <w:kern w:val="24"/>
                <w:sz w:val="20"/>
                <w:szCs w:val="20"/>
              </w:rPr>
            </w:pPr>
            <w:r w:rsidRPr="00DB6B24">
              <w:rPr>
                <w:b/>
                <w:kern w:val="24"/>
                <w:sz w:val="20"/>
                <w:szCs w:val="20"/>
              </w:rPr>
              <w:t>Indicator de rezultat/unitate de măsură</w:t>
            </w:r>
          </w:p>
        </w:tc>
        <w:tc>
          <w:tcPr>
            <w:tcW w:w="1162" w:type="pct"/>
          </w:tcPr>
          <w:p w14:paraId="551EB510" w14:textId="77777777" w:rsidR="00D822D5" w:rsidRPr="00DB6B24" w:rsidRDefault="00D822D5" w:rsidP="00DE43D5">
            <w:pPr>
              <w:jc w:val="center"/>
              <w:rPr>
                <w:b/>
                <w:kern w:val="24"/>
                <w:sz w:val="20"/>
                <w:szCs w:val="20"/>
              </w:rPr>
            </w:pPr>
            <w:r w:rsidRPr="00DB6B24">
              <w:rPr>
                <w:b/>
                <w:kern w:val="24"/>
                <w:sz w:val="20"/>
                <w:szCs w:val="20"/>
              </w:rPr>
              <w:t>Sursă de finanțare (UE/bugetul de stat/altele)</w:t>
            </w:r>
          </w:p>
        </w:tc>
        <w:tc>
          <w:tcPr>
            <w:tcW w:w="517" w:type="pct"/>
          </w:tcPr>
          <w:p w14:paraId="1614FDA8" w14:textId="77777777" w:rsidR="00D822D5" w:rsidRPr="00DB6B24" w:rsidRDefault="00D822D5" w:rsidP="00DE43D5">
            <w:pPr>
              <w:jc w:val="center"/>
              <w:rPr>
                <w:b/>
                <w:kern w:val="24"/>
                <w:sz w:val="20"/>
                <w:szCs w:val="20"/>
              </w:rPr>
            </w:pPr>
            <w:r w:rsidRPr="00DB6B24">
              <w:rPr>
                <w:b/>
                <w:kern w:val="24"/>
                <w:sz w:val="20"/>
                <w:szCs w:val="20"/>
              </w:rPr>
              <w:t>Valoare estimată (mil. €)</w:t>
            </w:r>
          </w:p>
        </w:tc>
      </w:tr>
      <w:tr w:rsidR="00D822D5" w:rsidRPr="00DB6B24" w14:paraId="77140D72" w14:textId="77777777" w:rsidTr="00446603">
        <w:trPr>
          <w:trHeight w:val="188"/>
        </w:trPr>
        <w:tc>
          <w:tcPr>
            <w:tcW w:w="678" w:type="pct"/>
          </w:tcPr>
          <w:p w14:paraId="3265CF5F" w14:textId="77777777" w:rsidR="00D822D5" w:rsidRPr="00DB6B24" w:rsidRDefault="00D822D5" w:rsidP="00446603">
            <w:pPr>
              <w:rPr>
                <w:b/>
                <w:sz w:val="20"/>
                <w:szCs w:val="20"/>
              </w:rPr>
            </w:pPr>
            <w:r w:rsidRPr="00DB6B24">
              <w:rPr>
                <w:sz w:val="20"/>
                <w:szCs w:val="20"/>
              </w:rPr>
              <w:t>Politică</w:t>
            </w:r>
          </w:p>
        </w:tc>
        <w:tc>
          <w:tcPr>
            <w:tcW w:w="901" w:type="pct"/>
          </w:tcPr>
          <w:p w14:paraId="06D12EC1" w14:textId="77777777" w:rsidR="00D822D5" w:rsidRPr="00DB6B24" w:rsidRDefault="00D822D5" w:rsidP="00446603">
            <w:pPr>
              <w:rPr>
                <w:sz w:val="20"/>
                <w:szCs w:val="20"/>
              </w:rPr>
            </w:pPr>
            <w:r w:rsidRPr="00DB6B24">
              <w:rPr>
                <w:sz w:val="20"/>
                <w:szCs w:val="20"/>
              </w:rPr>
              <w:t>Promovarea surselor regenerabile în producerea de energie:</w:t>
            </w:r>
          </w:p>
          <w:p w14:paraId="21FB6148" w14:textId="77777777" w:rsidR="00D822D5" w:rsidRPr="00DB6B24" w:rsidRDefault="00D822D5" w:rsidP="00446603">
            <w:pPr>
              <w:rPr>
                <w:sz w:val="20"/>
                <w:szCs w:val="20"/>
              </w:rPr>
            </w:pPr>
            <w:r w:rsidRPr="00DB6B24">
              <w:rPr>
                <w:sz w:val="20"/>
                <w:szCs w:val="20"/>
              </w:rPr>
              <w:t>- sistemul de certificate verzi</w:t>
            </w:r>
          </w:p>
          <w:p w14:paraId="43CFBF5A" w14:textId="77777777" w:rsidR="00D822D5" w:rsidRPr="00DB6B24" w:rsidRDefault="00D822D5" w:rsidP="00446603">
            <w:pPr>
              <w:rPr>
                <w:sz w:val="20"/>
                <w:szCs w:val="20"/>
              </w:rPr>
            </w:pPr>
            <w:r w:rsidRPr="00DB6B24">
              <w:rPr>
                <w:sz w:val="20"/>
                <w:szCs w:val="20"/>
              </w:rPr>
              <w:t>- sprijin pentru cogenerare prin sistemul de bonusuri pentru cogenerare</w:t>
            </w:r>
          </w:p>
          <w:p w14:paraId="13ECC261" w14:textId="77777777" w:rsidR="00D822D5" w:rsidRPr="00DB6B24" w:rsidRDefault="00D822D5" w:rsidP="00446603">
            <w:pPr>
              <w:rPr>
                <w:sz w:val="20"/>
                <w:szCs w:val="20"/>
              </w:rPr>
            </w:pPr>
          </w:p>
        </w:tc>
        <w:tc>
          <w:tcPr>
            <w:tcW w:w="516" w:type="pct"/>
          </w:tcPr>
          <w:p w14:paraId="7CE9BF2D" w14:textId="77777777" w:rsidR="00D822D5" w:rsidRPr="00DB6B24" w:rsidRDefault="00D822D5" w:rsidP="00446603">
            <w:pPr>
              <w:rPr>
                <w:sz w:val="20"/>
                <w:szCs w:val="20"/>
              </w:rPr>
            </w:pPr>
          </w:p>
          <w:p w14:paraId="2E582D8A" w14:textId="77777777" w:rsidR="00D822D5" w:rsidRPr="00DB6B24" w:rsidRDefault="00D822D5" w:rsidP="00446603">
            <w:pPr>
              <w:rPr>
                <w:sz w:val="20"/>
                <w:szCs w:val="20"/>
              </w:rPr>
            </w:pPr>
          </w:p>
          <w:p w14:paraId="096A63CA" w14:textId="77777777" w:rsidR="00FD746E" w:rsidRDefault="00FD746E" w:rsidP="00446603">
            <w:pPr>
              <w:rPr>
                <w:sz w:val="20"/>
                <w:szCs w:val="20"/>
              </w:rPr>
            </w:pPr>
          </w:p>
          <w:p w14:paraId="07D7DB48" w14:textId="77777777" w:rsidR="00E50CC8" w:rsidRPr="00DB6B24" w:rsidRDefault="00E50CC8" w:rsidP="00446603">
            <w:pPr>
              <w:rPr>
                <w:sz w:val="20"/>
                <w:szCs w:val="20"/>
              </w:rPr>
            </w:pPr>
            <w:r w:rsidRPr="00DB6B24">
              <w:rPr>
                <w:sz w:val="20"/>
                <w:szCs w:val="20"/>
              </w:rPr>
              <w:t>2016-2020</w:t>
            </w:r>
          </w:p>
          <w:p w14:paraId="7F040BF4" w14:textId="77777777" w:rsidR="00E50CC8" w:rsidRPr="00DB6B24" w:rsidRDefault="00E50CC8" w:rsidP="00446603">
            <w:pPr>
              <w:rPr>
                <w:sz w:val="20"/>
                <w:szCs w:val="20"/>
              </w:rPr>
            </w:pPr>
          </w:p>
          <w:p w14:paraId="594B95B0" w14:textId="77777777" w:rsidR="00E50CC8" w:rsidRPr="00DB6B24" w:rsidRDefault="00E50CC8" w:rsidP="00446603">
            <w:pPr>
              <w:rPr>
                <w:sz w:val="20"/>
                <w:szCs w:val="20"/>
              </w:rPr>
            </w:pPr>
            <w:r w:rsidRPr="00DB6B24">
              <w:rPr>
                <w:sz w:val="20"/>
                <w:szCs w:val="20"/>
              </w:rPr>
              <w:t>2016 - 2023</w:t>
            </w:r>
          </w:p>
          <w:p w14:paraId="43BA5921" w14:textId="77777777" w:rsidR="00D822D5" w:rsidRPr="00DB6B24" w:rsidRDefault="00D822D5" w:rsidP="00446603">
            <w:pPr>
              <w:rPr>
                <w:sz w:val="20"/>
                <w:szCs w:val="20"/>
              </w:rPr>
            </w:pPr>
          </w:p>
          <w:p w14:paraId="5EFA18CF" w14:textId="77777777" w:rsidR="00D822D5" w:rsidRPr="00DB6B24" w:rsidRDefault="00D822D5" w:rsidP="00446603">
            <w:pPr>
              <w:rPr>
                <w:sz w:val="20"/>
                <w:szCs w:val="20"/>
              </w:rPr>
            </w:pPr>
          </w:p>
          <w:p w14:paraId="3B96A487" w14:textId="77777777" w:rsidR="00D822D5" w:rsidRPr="00DB6B24" w:rsidRDefault="00D822D5" w:rsidP="00446603">
            <w:pPr>
              <w:rPr>
                <w:sz w:val="20"/>
                <w:szCs w:val="20"/>
              </w:rPr>
            </w:pPr>
          </w:p>
          <w:p w14:paraId="1D329507" w14:textId="77777777" w:rsidR="00D822D5" w:rsidRPr="00DB6B24" w:rsidRDefault="00D822D5" w:rsidP="00446603">
            <w:pPr>
              <w:rPr>
                <w:sz w:val="20"/>
                <w:szCs w:val="20"/>
              </w:rPr>
            </w:pPr>
          </w:p>
          <w:p w14:paraId="388BFA0C" w14:textId="77777777" w:rsidR="00D822D5" w:rsidRPr="00DB6B24" w:rsidRDefault="00D822D5" w:rsidP="00446603">
            <w:pPr>
              <w:rPr>
                <w:sz w:val="20"/>
                <w:szCs w:val="20"/>
              </w:rPr>
            </w:pPr>
          </w:p>
        </w:tc>
        <w:tc>
          <w:tcPr>
            <w:tcW w:w="516" w:type="pct"/>
          </w:tcPr>
          <w:p w14:paraId="6D04634A" w14:textId="77777777" w:rsidR="00D822D5" w:rsidRPr="00DB6B24" w:rsidRDefault="00D822D5" w:rsidP="00446603">
            <w:pPr>
              <w:rPr>
                <w:sz w:val="20"/>
                <w:szCs w:val="20"/>
              </w:rPr>
            </w:pPr>
          </w:p>
          <w:p w14:paraId="5C621248" w14:textId="77777777" w:rsidR="00D822D5" w:rsidRPr="00DB6B24" w:rsidRDefault="00D822D5" w:rsidP="00446603">
            <w:pPr>
              <w:rPr>
                <w:sz w:val="20"/>
                <w:szCs w:val="20"/>
              </w:rPr>
            </w:pPr>
          </w:p>
          <w:p w14:paraId="39642C7F" w14:textId="77777777" w:rsidR="00D822D5" w:rsidRPr="00DB6B24" w:rsidRDefault="00D822D5" w:rsidP="00446603">
            <w:pPr>
              <w:rPr>
                <w:sz w:val="20"/>
                <w:szCs w:val="20"/>
              </w:rPr>
            </w:pPr>
            <w:r w:rsidRPr="00DB6B24">
              <w:rPr>
                <w:sz w:val="20"/>
                <w:szCs w:val="20"/>
              </w:rPr>
              <w:t>ANRE</w:t>
            </w:r>
          </w:p>
          <w:p w14:paraId="530BE3E5" w14:textId="77777777" w:rsidR="00D822D5" w:rsidRPr="00DB6B24" w:rsidRDefault="00D822D5" w:rsidP="00446603">
            <w:pPr>
              <w:rPr>
                <w:sz w:val="20"/>
                <w:szCs w:val="20"/>
              </w:rPr>
            </w:pPr>
          </w:p>
          <w:p w14:paraId="0A32A747" w14:textId="77777777" w:rsidR="00D822D5" w:rsidRPr="00DB6B24" w:rsidRDefault="00D822D5" w:rsidP="00446603">
            <w:pPr>
              <w:rPr>
                <w:sz w:val="20"/>
                <w:szCs w:val="20"/>
              </w:rPr>
            </w:pPr>
          </w:p>
          <w:p w14:paraId="54481586" w14:textId="77777777" w:rsidR="00D822D5" w:rsidRPr="00DB6B24" w:rsidRDefault="00D822D5" w:rsidP="00446603">
            <w:pPr>
              <w:rPr>
                <w:sz w:val="20"/>
                <w:szCs w:val="20"/>
              </w:rPr>
            </w:pPr>
          </w:p>
          <w:p w14:paraId="6C6EA180" w14:textId="77777777" w:rsidR="00D822D5" w:rsidRPr="00DB6B24" w:rsidRDefault="00D822D5" w:rsidP="00446603">
            <w:pPr>
              <w:rPr>
                <w:sz w:val="20"/>
                <w:szCs w:val="20"/>
              </w:rPr>
            </w:pPr>
          </w:p>
          <w:p w14:paraId="6B3693F3" w14:textId="77777777" w:rsidR="00D822D5" w:rsidRPr="00DB6B24" w:rsidRDefault="00D822D5" w:rsidP="00446603">
            <w:pPr>
              <w:rPr>
                <w:sz w:val="20"/>
                <w:szCs w:val="20"/>
              </w:rPr>
            </w:pPr>
          </w:p>
          <w:p w14:paraId="27D6B336" w14:textId="77777777" w:rsidR="00D822D5" w:rsidRPr="00DB6B24" w:rsidRDefault="00D822D5" w:rsidP="00446603">
            <w:pPr>
              <w:rPr>
                <w:sz w:val="20"/>
                <w:szCs w:val="20"/>
              </w:rPr>
            </w:pPr>
          </w:p>
        </w:tc>
        <w:tc>
          <w:tcPr>
            <w:tcW w:w="710" w:type="pct"/>
          </w:tcPr>
          <w:p w14:paraId="72A5E1AD" w14:textId="77777777" w:rsidR="00E50CC8" w:rsidRPr="00DB6B24" w:rsidRDefault="00E50CC8" w:rsidP="00446603">
            <w:pPr>
              <w:rPr>
                <w:sz w:val="20"/>
                <w:szCs w:val="20"/>
              </w:rPr>
            </w:pPr>
            <w:r w:rsidRPr="00DB6B24">
              <w:rPr>
                <w:sz w:val="20"/>
                <w:szCs w:val="20"/>
              </w:rPr>
              <w:t>Obiectivul global pentru reducerea emisiilor:</w:t>
            </w:r>
          </w:p>
          <w:p w14:paraId="60CF997D" w14:textId="77777777" w:rsidR="00E50CC8" w:rsidRPr="00DB6B24" w:rsidRDefault="00E50CC8" w:rsidP="00446603">
            <w:pPr>
              <w:rPr>
                <w:sz w:val="20"/>
                <w:szCs w:val="20"/>
              </w:rPr>
            </w:pPr>
          </w:p>
          <w:p w14:paraId="17404321" w14:textId="15A779B1" w:rsidR="00E50CC8" w:rsidRPr="00DB6B24" w:rsidRDefault="00E50CC8" w:rsidP="00446603">
            <w:pPr>
              <w:pStyle w:val="ListParagraph"/>
              <w:numPr>
                <w:ilvl w:val="0"/>
                <w:numId w:val="16"/>
              </w:numPr>
              <w:ind w:left="283" w:hanging="283"/>
              <w:rPr>
                <w:sz w:val="20"/>
                <w:szCs w:val="20"/>
              </w:rPr>
            </w:pPr>
            <w:r w:rsidRPr="00DB6B24">
              <w:rPr>
                <w:sz w:val="20"/>
                <w:szCs w:val="20"/>
              </w:rPr>
              <w:t>20 %  reducere CO</w:t>
            </w:r>
            <w:r w:rsidRPr="00DB6B24">
              <w:rPr>
                <w:sz w:val="20"/>
                <w:szCs w:val="20"/>
                <w:vertAlign w:val="subscript"/>
              </w:rPr>
              <w:t>2</w:t>
            </w:r>
            <w:r w:rsidRPr="00DB6B24">
              <w:rPr>
                <w:sz w:val="20"/>
                <w:szCs w:val="20"/>
              </w:rPr>
              <w:t xml:space="preserve"> p</w:t>
            </w:r>
            <w:r w:rsidR="00FD746E">
              <w:rPr>
                <w:sz w:val="20"/>
                <w:szCs w:val="20"/>
              </w:rPr>
              <w:t>â</w:t>
            </w:r>
            <w:r w:rsidRPr="00DB6B24">
              <w:rPr>
                <w:sz w:val="20"/>
                <w:szCs w:val="20"/>
              </w:rPr>
              <w:t>n</w:t>
            </w:r>
            <w:r w:rsidR="00FD746E">
              <w:rPr>
                <w:sz w:val="20"/>
                <w:szCs w:val="20"/>
              </w:rPr>
              <w:t>ă</w:t>
            </w:r>
            <w:r w:rsidRPr="00DB6B24">
              <w:rPr>
                <w:sz w:val="20"/>
                <w:szCs w:val="20"/>
              </w:rPr>
              <w:t xml:space="preserve"> </w:t>
            </w:r>
            <w:r w:rsidR="00FD746E">
              <w:rPr>
                <w:sz w:val="20"/>
                <w:szCs w:val="20"/>
              </w:rPr>
              <w:t>î</w:t>
            </w:r>
            <w:r w:rsidRPr="00DB6B24">
              <w:rPr>
                <w:sz w:val="20"/>
                <w:szCs w:val="20"/>
              </w:rPr>
              <w:t>n 2020</w:t>
            </w:r>
          </w:p>
          <w:p w14:paraId="175BFFFD" w14:textId="77777777" w:rsidR="00E50CC8" w:rsidRPr="00DB6B24" w:rsidRDefault="00E50CC8" w:rsidP="00446603">
            <w:pPr>
              <w:pStyle w:val="ListParagraph"/>
              <w:numPr>
                <w:ilvl w:val="0"/>
                <w:numId w:val="16"/>
              </w:numPr>
              <w:ind w:left="283" w:hanging="283"/>
              <w:rPr>
                <w:sz w:val="20"/>
                <w:szCs w:val="20"/>
              </w:rPr>
            </w:pPr>
            <w:r w:rsidRPr="00DB6B24">
              <w:rPr>
                <w:sz w:val="20"/>
                <w:szCs w:val="20"/>
              </w:rPr>
              <w:t>Capacități instalate de energie regenerabilă în 2020:</w:t>
            </w:r>
          </w:p>
          <w:p w14:paraId="3F784CD3" w14:textId="77777777" w:rsidR="00E50CC8" w:rsidRPr="00DB6B24" w:rsidRDefault="00E50CC8" w:rsidP="00446603">
            <w:pPr>
              <w:rPr>
                <w:sz w:val="20"/>
                <w:szCs w:val="20"/>
              </w:rPr>
            </w:pPr>
            <w:r w:rsidRPr="00DB6B24">
              <w:rPr>
                <w:sz w:val="20"/>
                <w:szCs w:val="20"/>
              </w:rPr>
              <w:t>Eoliene: 4.000 MW</w:t>
            </w:r>
          </w:p>
          <w:p w14:paraId="0528122C" w14:textId="77777777" w:rsidR="00E50CC8" w:rsidRPr="00DB6B24" w:rsidRDefault="00E50CC8" w:rsidP="00446603">
            <w:pPr>
              <w:rPr>
                <w:sz w:val="20"/>
                <w:szCs w:val="20"/>
              </w:rPr>
            </w:pPr>
            <w:r w:rsidRPr="00DB6B24">
              <w:rPr>
                <w:sz w:val="20"/>
                <w:szCs w:val="20"/>
              </w:rPr>
              <w:t>Solare: 260 MW</w:t>
            </w:r>
          </w:p>
          <w:p w14:paraId="6D4DDB74" w14:textId="77777777" w:rsidR="00D822D5" w:rsidRPr="00DB6B24" w:rsidRDefault="00D822D5" w:rsidP="00446603">
            <w:pPr>
              <w:rPr>
                <w:sz w:val="20"/>
                <w:szCs w:val="20"/>
              </w:rPr>
            </w:pPr>
            <w:r w:rsidRPr="00DB6B24">
              <w:rPr>
                <w:sz w:val="20"/>
                <w:szCs w:val="20"/>
              </w:rPr>
              <w:t>Biomasă: 405 MW</w:t>
            </w:r>
          </w:p>
          <w:p w14:paraId="5EE8D731" w14:textId="77777777" w:rsidR="00D822D5" w:rsidRPr="00DB6B24" w:rsidRDefault="00D822D5" w:rsidP="00446603">
            <w:pPr>
              <w:rPr>
                <w:sz w:val="20"/>
                <w:szCs w:val="20"/>
              </w:rPr>
            </w:pPr>
            <w:r w:rsidRPr="00DB6B24">
              <w:rPr>
                <w:sz w:val="20"/>
                <w:szCs w:val="20"/>
              </w:rPr>
              <w:t>Biogaz: 195 MW</w:t>
            </w:r>
          </w:p>
          <w:p w14:paraId="25945BED" w14:textId="77777777" w:rsidR="00D822D5" w:rsidRPr="00DB6B24" w:rsidRDefault="00D822D5" w:rsidP="00446603">
            <w:pPr>
              <w:rPr>
                <w:sz w:val="20"/>
                <w:szCs w:val="20"/>
              </w:rPr>
            </w:pPr>
            <w:r w:rsidRPr="00DB6B24">
              <w:rPr>
                <w:sz w:val="20"/>
                <w:szCs w:val="20"/>
              </w:rPr>
              <w:t>(biomasa și biogazul vor reprezenta capacități în cogenerare)</w:t>
            </w:r>
          </w:p>
          <w:p w14:paraId="479766DE" w14:textId="77777777" w:rsidR="00D822D5" w:rsidRPr="00DB6B24" w:rsidRDefault="00D822D5" w:rsidP="00446603">
            <w:pPr>
              <w:rPr>
                <w:sz w:val="20"/>
                <w:szCs w:val="20"/>
              </w:rPr>
            </w:pPr>
            <w:r w:rsidRPr="00DB6B24">
              <w:rPr>
                <w:sz w:val="20"/>
                <w:szCs w:val="20"/>
              </w:rPr>
              <w:t>Cogenerare: susținută până la 4.000 MW</w:t>
            </w:r>
          </w:p>
        </w:tc>
        <w:tc>
          <w:tcPr>
            <w:tcW w:w="1162" w:type="pct"/>
          </w:tcPr>
          <w:p w14:paraId="16522F56" w14:textId="77777777" w:rsidR="00D822D5" w:rsidRPr="00DB6B24" w:rsidRDefault="00D822D5" w:rsidP="00446603">
            <w:pPr>
              <w:rPr>
                <w:sz w:val="20"/>
                <w:szCs w:val="20"/>
              </w:rPr>
            </w:pPr>
          </w:p>
          <w:p w14:paraId="69EEC42A" w14:textId="77777777" w:rsidR="00D822D5" w:rsidRPr="00DB6B24" w:rsidRDefault="00D822D5" w:rsidP="00446603">
            <w:pPr>
              <w:rPr>
                <w:sz w:val="20"/>
                <w:szCs w:val="20"/>
              </w:rPr>
            </w:pPr>
          </w:p>
          <w:p w14:paraId="07E87BDE" w14:textId="77777777" w:rsidR="00E50CC8" w:rsidRPr="00DB6B24" w:rsidRDefault="00E50CC8" w:rsidP="00446603">
            <w:pPr>
              <w:rPr>
                <w:sz w:val="20"/>
                <w:szCs w:val="20"/>
              </w:rPr>
            </w:pPr>
          </w:p>
          <w:p w14:paraId="7CE4A9BE" w14:textId="0FFE2574" w:rsidR="00E50CC8" w:rsidRPr="00DB6B24" w:rsidRDefault="00E50CC8" w:rsidP="00446603">
            <w:pPr>
              <w:rPr>
                <w:sz w:val="20"/>
                <w:szCs w:val="20"/>
              </w:rPr>
            </w:pPr>
            <w:r w:rsidRPr="00DB6B24">
              <w:rPr>
                <w:sz w:val="20"/>
                <w:szCs w:val="20"/>
              </w:rPr>
              <w:t xml:space="preserve">Surse private - </w:t>
            </w:r>
            <w:r w:rsidR="000F1DD2" w:rsidRPr="00DB6B24">
              <w:rPr>
                <w:sz w:val="20"/>
                <w:szCs w:val="20"/>
              </w:rPr>
              <w:t>Î</w:t>
            </w:r>
            <w:r w:rsidRPr="00DB6B24">
              <w:rPr>
                <w:sz w:val="20"/>
                <w:szCs w:val="20"/>
              </w:rPr>
              <w:t>ncas</w:t>
            </w:r>
            <w:r w:rsidR="000F1DD2" w:rsidRPr="00DB6B24">
              <w:rPr>
                <w:sz w:val="20"/>
                <w:szCs w:val="20"/>
              </w:rPr>
              <w:t>ă</w:t>
            </w:r>
            <w:r w:rsidRPr="00DB6B24">
              <w:rPr>
                <w:sz w:val="20"/>
                <w:szCs w:val="20"/>
              </w:rPr>
              <w:t xml:space="preserve">ri pentru certificatele verzi </w:t>
            </w:r>
            <w:r w:rsidR="000F1DD2" w:rsidRPr="00DB6B24">
              <w:rPr>
                <w:sz w:val="20"/>
                <w:szCs w:val="20"/>
              </w:rPr>
              <w:t>ș</w:t>
            </w:r>
            <w:r w:rsidRPr="00DB6B24">
              <w:rPr>
                <w:sz w:val="20"/>
                <w:szCs w:val="20"/>
              </w:rPr>
              <w:t>i bonusul de cogenerare</w:t>
            </w:r>
          </w:p>
          <w:p w14:paraId="6B50E3C5" w14:textId="77777777" w:rsidR="00D822D5" w:rsidRPr="00DB6B24" w:rsidRDefault="00D822D5" w:rsidP="00446603">
            <w:pPr>
              <w:rPr>
                <w:sz w:val="20"/>
                <w:szCs w:val="20"/>
              </w:rPr>
            </w:pPr>
          </w:p>
        </w:tc>
        <w:tc>
          <w:tcPr>
            <w:tcW w:w="517" w:type="pct"/>
          </w:tcPr>
          <w:p w14:paraId="193EDF40" w14:textId="77777777" w:rsidR="00D822D5" w:rsidRPr="00DB6B24" w:rsidRDefault="00D822D5" w:rsidP="00446603">
            <w:pPr>
              <w:rPr>
                <w:sz w:val="20"/>
                <w:szCs w:val="20"/>
              </w:rPr>
            </w:pPr>
          </w:p>
          <w:p w14:paraId="1C075645" w14:textId="77777777" w:rsidR="00D822D5" w:rsidRPr="00DB6B24" w:rsidRDefault="00D822D5" w:rsidP="00446603">
            <w:pPr>
              <w:rPr>
                <w:sz w:val="20"/>
                <w:szCs w:val="20"/>
              </w:rPr>
            </w:pPr>
          </w:p>
          <w:p w14:paraId="60855B7F" w14:textId="77777777" w:rsidR="00D822D5" w:rsidRPr="00DB6B24" w:rsidRDefault="00D822D5" w:rsidP="00446603">
            <w:pPr>
              <w:rPr>
                <w:sz w:val="20"/>
                <w:szCs w:val="20"/>
              </w:rPr>
            </w:pPr>
            <w:r w:rsidRPr="00DB6B24">
              <w:rPr>
                <w:sz w:val="20"/>
                <w:szCs w:val="20"/>
              </w:rPr>
              <w:t>n/a</w:t>
            </w:r>
          </w:p>
        </w:tc>
      </w:tr>
      <w:tr w:rsidR="00E50CC8" w:rsidRPr="00DB6B24" w14:paraId="0A587CFE" w14:textId="77777777" w:rsidTr="00446603">
        <w:trPr>
          <w:trHeight w:val="2537"/>
        </w:trPr>
        <w:tc>
          <w:tcPr>
            <w:tcW w:w="678" w:type="pct"/>
          </w:tcPr>
          <w:p w14:paraId="5754C759" w14:textId="77777777" w:rsidR="00E50CC8" w:rsidRPr="00DB6B24" w:rsidRDefault="00E50CC8" w:rsidP="00446603">
            <w:pPr>
              <w:rPr>
                <w:b/>
                <w:sz w:val="20"/>
                <w:szCs w:val="20"/>
              </w:rPr>
            </w:pPr>
            <w:r w:rsidRPr="00DB6B24">
              <w:rPr>
                <w:sz w:val="20"/>
                <w:szCs w:val="20"/>
              </w:rPr>
              <w:lastRenderedPageBreak/>
              <w:t>Instituțională/consolidarea capacității</w:t>
            </w:r>
          </w:p>
        </w:tc>
        <w:tc>
          <w:tcPr>
            <w:tcW w:w="901" w:type="pct"/>
          </w:tcPr>
          <w:p w14:paraId="6A7081C3" w14:textId="28C39209" w:rsidR="00E50CC8" w:rsidRPr="00DB6B24" w:rsidRDefault="00E50CC8" w:rsidP="00446603">
            <w:pPr>
              <w:rPr>
                <w:sz w:val="20"/>
                <w:szCs w:val="20"/>
              </w:rPr>
            </w:pPr>
            <w:r w:rsidRPr="00DB6B24">
              <w:rPr>
                <w:sz w:val="20"/>
                <w:szCs w:val="20"/>
              </w:rPr>
              <w:t>Finalizarea strategiei energetice 201</w:t>
            </w:r>
            <w:r w:rsidR="00104A21">
              <w:rPr>
                <w:sz w:val="20"/>
                <w:szCs w:val="20"/>
              </w:rPr>
              <w:t>5</w:t>
            </w:r>
            <w:r w:rsidRPr="00DB6B24">
              <w:rPr>
                <w:sz w:val="20"/>
                <w:szCs w:val="20"/>
              </w:rPr>
              <w:t>-203</w:t>
            </w:r>
            <w:r w:rsidR="00104A21">
              <w:rPr>
                <w:sz w:val="20"/>
                <w:szCs w:val="20"/>
              </w:rPr>
              <w:t xml:space="preserve">0 şi </w:t>
            </w:r>
            <w:r w:rsidR="00104A21" w:rsidRPr="0079029E">
              <w:rPr>
                <w:sz w:val="20"/>
                <w:szCs w:val="20"/>
              </w:rPr>
              <w:t>perspective 2</w:t>
            </w:r>
            <w:r w:rsidR="00F36984">
              <w:rPr>
                <w:sz w:val="20"/>
                <w:szCs w:val="20"/>
              </w:rPr>
              <w:t>050 (</w:t>
            </w:r>
            <w:r w:rsidR="00104A21" w:rsidRPr="0079029E">
              <w:rPr>
                <w:sz w:val="20"/>
                <w:szCs w:val="20"/>
              </w:rPr>
              <w:t xml:space="preserve">conform ultimelor decizii) </w:t>
            </w:r>
          </w:p>
          <w:p w14:paraId="792F0D46" w14:textId="54F43D2A" w:rsidR="00E50CC8" w:rsidRPr="00DB6B24" w:rsidRDefault="00E50CC8" w:rsidP="00440B51">
            <w:pPr>
              <w:rPr>
                <w:sz w:val="20"/>
                <w:szCs w:val="20"/>
              </w:rPr>
            </w:pPr>
            <w:r w:rsidRPr="00DB6B24">
              <w:rPr>
                <w:sz w:val="20"/>
                <w:szCs w:val="20"/>
              </w:rPr>
              <w:t xml:space="preserve">Asistență tehnică pentru </w:t>
            </w:r>
            <w:r w:rsidR="00440B51" w:rsidRPr="00DB6B24">
              <w:rPr>
                <w:sz w:val="20"/>
                <w:szCs w:val="20"/>
              </w:rPr>
              <w:t>Ministerul Energiei, Întreprinderilor Mici și Mijlocii și Mediului de Afaceri (MEIMMMA)</w:t>
            </w:r>
            <w:r w:rsidR="00440B51">
              <w:rPr>
                <w:sz w:val="20"/>
                <w:szCs w:val="20"/>
              </w:rPr>
              <w:t xml:space="preserve"> </w:t>
            </w:r>
            <w:r w:rsidRPr="00DB6B24">
              <w:rPr>
                <w:sz w:val="20"/>
                <w:szCs w:val="20"/>
              </w:rPr>
              <w:t>și ANRE pentru creșterea numărului de proiecte pilot și demonstrative pentru rețele inteligente</w:t>
            </w:r>
          </w:p>
        </w:tc>
        <w:tc>
          <w:tcPr>
            <w:tcW w:w="516" w:type="pct"/>
          </w:tcPr>
          <w:p w14:paraId="1D1D24CD" w14:textId="77777777" w:rsidR="00E50CC8" w:rsidRPr="00DB6B24" w:rsidRDefault="00E50CC8" w:rsidP="00446603">
            <w:pPr>
              <w:rPr>
                <w:sz w:val="20"/>
                <w:szCs w:val="20"/>
              </w:rPr>
            </w:pPr>
            <w:r w:rsidRPr="00DB6B24">
              <w:rPr>
                <w:sz w:val="20"/>
                <w:szCs w:val="20"/>
              </w:rPr>
              <w:t>2016</w:t>
            </w:r>
          </w:p>
          <w:p w14:paraId="02199562" w14:textId="77777777" w:rsidR="00E50CC8" w:rsidRPr="00DB6B24" w:rsidRDefault="00E50CC8" w:rsidP="00446603">
            <w:pPr>
              <w:rPr>
                <w:sz w:val="20"/>
                <w:szCs w:val="20"/>
              </w:rPr>
            </w:pPr>
          </w:p>
          <w:p w14:paraId="2A8479F7" w14:textId="77777777" w:rsidR="00E50CC8" w:rsidRPr="00DB6B24" w:rsidRDefault="00E50CC8" w:rsidP="00446603">
            <w:pPr>
              <w:rPr>
                <w:sz w:val="20"/>
                <w:szCs w:val="20"/>
              </w:rPr>
            </w:pPr>
            <w:r w:rsidRPr="00DB6B24">
              <w:rPr>
                <w:sz w:val="20"/>
                <w:szCs w:val="20"/>
              </w:rPr>
              <w:t>2016-2018</w:t>
            </w:r>
          </w:p>
        </w:tc>
        <w:tc>
          <w:tcPr>
            <w:tcW w:w="516" w:type="pct"/>
          </w:tcPr>
          <w:p w14:paraId="3747B666" w14:textId="77777777" w:rsidR="00E50CC8" w:rsidRPr="00DB6B24" w:rsidRDefault="00E50CC8" w:rsidP="00446603">
            <w:pPr>
              <w:rPr>
                <w:sz w:val="20"/>
                <w:szCs w:val="20"/>
              </w:rPr>
            </w:pPr>
            <w:r w:rsidRPr="00DB6B24">
              <w:rPr>
                <w:sz w:val="20"/>
                <w:szCs w:val="20"/>
              </w:rPr>
              <w:t>Ministerul Energiei, Întreprinderilor Mici și Mijlocii și Mediului de Afaceri (MEIMMMA)</w:t>
            </w:r>
          </w:p>
          <w:p w14:paraId="552D4457" w14:textId="23EF978D" w:rsidR="00E50CC8" w:rsidRPr="00DB6B24" w:rsidRDefault="00E50CC8" w:rsidP="00B77A68">
            <w:pPr>
              <w:rPr>
                <w:sz w:val="20"/>
                <w:szCs w:val="20"/>
              </w:rPr>
            </w:pPr>
            <w:r w:rsidRPr="00DB6B24">
              <w:rPr>
                <w:sz w:val="20"/>
                <w:szCs w:val="20"/>
              </w:rPr>
              <w:t xml:space="preserve">ANRE, </w:t>
            </w:r>
          </w:p>
        </w:tc>
        <w:tc>
          <w:tcPr>
            <w:tcW w:w="710" w:type="pct"/>
          </w:tcPr>
          <w:p w14:paraId="44A39CEA" w14:textId="5CBCD48B" w:rsidR="00E50CC8" w:rsidRPr="00DB6B24" w:rsidRDefault="00E50CC8" w:rsidP="00446603">
            <w:pPr>
              <w:rPr>
                <w:sz w:val="20"/>
                <w:szCs w:val="20"/>
              </w:rPr>
            </w:pPr>
            <w:r w:rsidRPr="00DB6B24">
              <w:rPr>
                <w:sz w:val="20"/>
                <w:szCs w:val="20"/>
              </w:rPr>
              <w:t xml:space="preserve">Implementarea strategiei </w:t>
            </w:r>
            <w:r w:rsidR="00B77A68" w:rsidRPr="00DB6B24">
              <w:rPr>
                <w:sz w:val="20"/>
                <w:szCs w:val="20"/>
              </w:rPr>
              <w:t>en</w:t>
            </w:r>
            <w:r w:rsidR="00D110C6" w:rsidRPr="00DB6B24">
              <w:rPr>
                <w:sz w:val="20"/>
                <w:szCs w:val="20"/>
              </w:rPr>
              <w:t>e</w:t>
            </w:r>
            <w:r w:rsidR="00B77A68" w:rsidRPr="00DB6B24">
              <w:rPr>
                <w:sz w:val="20"/>
                <w:szCs w:val="20"/>
              </w:rPr>
              <w:t>rgetice;</w:t>
            </w:r>
          </w:p>
          <w:p w14:paraId="7F083BEE" w14:textId="77777777" w:rsidR="00B77A68" w:rsidRPr="00DB6B24" w:rsidRDefault="00B77A68" w:rsidP="00446603">
            <w:pPr>
              <w:rPr>
                <w:sz w:val="20"/>
                <w:szCs w:val="20"/>
              </w:rPr>
            </w:pPr>
          </w:p>
          <w:p w14:paraId="53C798A5" w14:textId="43536038" w:rsidR="00E50CC8" w:rsidRPr="00DB6B24" w:rsidRDefault="00E50CC8" w:rsidP="00446603">
            <w:pPr>
              <w:rPr>
                <w:sz w:val="20"/>
                <w:szCs w:val="20"/>
              </w:rPr>
            </w:pPr>
            <w:r w:rsidRPr="00DB6B24">
              <w:rPr>
                <w:sz w:val="20"/>
                <w:szCs w:val="20"/>
              </w:rPr>
              <w:t>8 societăți de distribuție care beneficiaz</w:t>
            </w:r>
            <w:r w:rsidR="00B77A68" w:rsidRPr="00DB6B24">
              <w:rPr>
                <w:sz w:val="20"/>
                <w:szCs w:val="20"/>
              </w:rPr>
              <w:t>ă</w:t>
            </w:r>
            <w:r w:rsidRPr="00DB6B24">
              <w:rPr>
                <w:sz w:val="20"/>
                <w:szCs w:val="20"/>
              </w:rPr>
              <w:t xml:space="preserve"> de re</w:t>
            </w:r>
            <w:r w:rsidR="00B77A68" w:rsidRPr="00DB6B24">
              <w:rPr>
                <w:sz w:val="20"/>
                <w:szCs w:val="20"/>
              </w:rPr>
              <w:t>ț</w:t>
            </w:r>
            <w:r w:rsidRPr="00DB6B24">
              <w:rPr>
                <w:sz w:val="20"/>
                <w:szCs w:val="20"/>
              </w:rPr>
              <w:t>ele inteligente</w:t>
            </w:r>
          </w:p>
        </w:tc>
        <w:tc>
          <w:tcPr>
            <w:tcW w:w="1162" w:type="pct"/>
          </w:tcPr>
          <w:p w14:paraId="2B37D167" w14:textId="77777777" w:rsidR="00E50CC8" w:rsidRPr="00DB6B24" w:rsidRDefault="00E50CC8" w:rsidP="00446603">
            <w:pPr>
              <w:rPr>
                <w:sz w:val="20"/>
                <w:szCs w:val="20"/>
              </w:rPr>
            </w:pPr>
            <w:r w:rsidRPr="00DB6B24">
              <w:rPr>
                <w:sz w:val="20"/>
                <w:szCs w:val="20"/>
              </w:rPr>
              <w:t>n/a</w:t>
            </w:r>
          </w:p>
          <w:p w14:paraId="17691FA2" w14:textId="77777777" w:rsidR="00E50CC8" w:rsidRPr="00DB6B24" w:rsidRDefault="00E50CC8" w:rsidP="00446603">
            <w:pPr>
              <w:rPr>
                <w:sz w:val="20"/>
                <w:szCs w:val="20"/>
              </w:rPr>
            </w:pPr>
          </w:p>
          <w:p w14:paraId="36EF3AB5" w14:textId="77777777" w:rsidR="00E50CC8" w:rsidRPr="00DB6B24" w:rsidRDefault="00E50CC8" w:rsidP="00446603">
            <w:pPr>
              <w:rPr>
                <w:sz w:val="20"/>
                <w:szCs w:val="20"/>
              </w:rPr>
            </w:pPr>
            <w:r w:rsidRPr="00DB6B24">
              <w:rPr>
                <w:sz w:val="20"/>
                <w:szCs w:val="20"/>
              </w:rPr>
              <w:t>Bugetul de stat</w:t>
            </w:r>
          </w:p>
          <w:p w14:paraId="12ABF5B8" w14:textId="77777777" w:rsidR="00E50CC8" w:rsidRPr="00DB6B24" w:rsidRDefault="00E50CC8" w:rsidP="00446603">
            <w:pPr>
              <w:rPr>
                <w:sz w:val="20"/>
                <w:szCs w:val="20"/>
              </w:rPr>
            </w:pPr>
          </w:p>
          <w:p w14:paraId="69FE3DA7" w14:textId="3B0741BF" w:rsidR="00E50CC8" w:rsidRPr="00DB6B24" w:rsidRDefault="00E50CC8" w:rsidP="00446603">
            <w:pPr>
              <w:rPr>
                <w:sz w:val="20"/>
                <w:szCs w:val="20"/>
              </w:rPr>
            </w:pPr>
          </w:p>
        </w:tc>
        <w:tc>
          <w:tcPr>
            <w:tcW w:w="517" w:type="pct"/>
          </w:tcPr>
          <w:p w14:paraId="59901725" w14:textId="77777777" w:rsidR="00E50CC8" w:rsidRPr="00DB6B24" w:rsidRDefault="00E50CC8" w:rsidP="00446603">
            <w:pPr>
              <w:rPr>
                <w:sz w:val="20"/>
                <w:szCs w:val="20"/>
              </w:rPr>
            </w:pPr>
            <w:r w:rsidRPr="00DB6B24">
              <w:rPr>
                <w:sz w:val="20"/>
                <w:szCs w:val="20"/>
              </w:rPr>
              <w:t>n/a</w:t>
            </w:r>
          </w:p>
          <w:p w14:paraId="07D4BA5D" w14:textId="77777777" w:rsidR="00E50CC8" w:rsidRPr="00DB6B24" w:rsidRDefault="00E50CC8" w:rsidP="00446603">
            <w:pPr>
              <w:rPr>
                <w:sz w:val="20"/>
                <w:szCs w:val="20"/>
              </w:rPr>
            </w:pPr>
          </w:p>
          <w:p w14:paraId="06FE460C" w14:textId="77777777" w:rsidR="00E50CC8" w:rsidRPr="00DB6B24" w:rsidRDefault="00E50CC8" w:rsidP="00446603">
            <w:pPr>
              <w:rPr>
                <w:sz w:val="20"/>
                <w:szCs w:val="20"/>
              </w:rPr>
            </w:pPr>
          </w:p>
          <w:p w14:paraId="63D2000A" w14:textId="77777777" w:rsidR="00E50CC8" w:rsidRPr="00DB6B24" w:rsidRDefault="00E50CC8" w:rsidP="00446603">
            <w:pPr>
              <w:rPr>
                <w:sz w:val="20"/>
                <w:szCs w:val="20"/>
              </w:rPr>
            </w:pPr>
            <w:r w:rsidRPr="00DB6B24">
              <w:rPr>
                <w:sz w:val="20"/>
                <w:szCs w:val="20"/>
              </w:rPr>
              <w:t>n/a</w:t>
            </w:r>
          </w:p>
        </w:tc>
      </w:tr>
      <w:tr w:rsidR="00E50CC8" w:rsidRPr="00DB6B24" w14:paraId="39D2B0D4" w14:textId="77777777" w:rsidTr="00446603">
        <w:tc>
          <w:tcPr>
            <w:tcW w:w="678" w:type="pct"/>
          </w:tcPr>
          <w:p w14:paraId="7FBFCB53" w14:textId="79F0165D" w:rsidR="00E50CC8" w:rsidRPr="00DB6B24" w:rsidRDefault="00E50CC8" w:rsidP="00446603">
            <w:pPr>
              <w:rPr>
                <w:sz w:val="20"/>
                <w:szCs w:val="20"/>
              </w:rPr>
            </w:pPr>
            <w:r w:rsidRPr="00DB6B24">
              <w:rPr>
                <w:sz w:val="20"/>
                <w:szCs w:val="20"/>
              </w:rPr>
              <w:t>Investiție</w:t>
            </w:r>
          </w:p>
          <w:p w14:paraId="7BE8320C" w14:textId="77777777" w:rsidR="00E50CC8" w:rsidRPr="00DB6B24" w:rsidRDefault="00E50CC8" w:rsidP="00446603">
            <w:pPr>
              <w:rPr>
                <w:sz w:val="20"/>
                <w:szCs w:val="20"/>
              </w:rPr>
            </w:pPr>
          </w:p>
        </w:tc>
        <w:tc>
          <w:tcPr>
            <w:tcW w:w="901" w:type="pct"/>
          </w:tcPr>
          <w:p w14:paraId="15D50327" w14:textId="54443B4F" w:rsidR="00E50CC8" w:rsidRPr="00DB6B24" w:rsidRDefault="00E50CC8" w:rsidP="00446603">
            <w:pPr>
              <w:rPr>
                <w:sz w:val="20"/>
                <w:szCs w:val="20"/>
              </w:rPr>
            </w:pPr>
            <w:r w:rsidRPr="00DB6B24">
              <w:rPr>
                <w:sz w:val="20"/>
                <w:szCs w:val="20"/>
              </w:rPr>
              <w:t xml:space="preserve">Promovarea surselor regenerabile: sprijin  pentru sursele regenerabile care prezintă întârzieri față de obiective în pofida sistemului de certificate verzi (biomasă, biogaz, </w:t>
            </w:r>
            <w:r w:rsidR="00074AEA">
              <w:rPr>
                <w:sz w:val="20"/>
                <w:szCs w:val="20"/>
              </w:rPr>
              <w:t xml:space="preserve">energie </w:t>
            </w:r>
            <w:r w:rsidRPr="00DB6B24">
              <w:rPr>
                <w:sz w:val="20"/>
                <w:szCs w:val="20"/>
              </w:rPr>
              <w:t>geoterm</w:t>
            </w:r>
            <w:r w:rsidR="00074AEA">
              <w:rPr>
                <w:sz w:val="20"/>
                <w:szCs w:val="20"/>
              </w:rPr>
              <w:t>ală</w:t>
            </w:r>
            <w:r w:rsidRPr="00DB6B24">
              <w:rPr>
                <w:sz w:val="20"/>
                <w:szCs w:val="20"/>
              </w:rPr>
              <w:t>), inclusiv conectarea acestora la rețele</w:t>
            </w:r>
          </w:p>
          <w:p w14:paraId="27E6AE56" w14:textId="77777777" w:rsidR="00E50CC8" w:rsidRPr="00DB6B24" w:rsidRDefault="00E50CC8" w:rsidP="00446603">
            <w:pPr>
              <w:rPr>
                <w:sz w:val="20"/>
                <w:szCs w:val="20"/>
              </w:rPr>
            </w:pPr>
            <w:r w:rsidRPr="00DB6B24">
              <w:rPr>
                <w:sz w:val="20"/>
                <w:szCs w:val="20"/>
              </w:rPr>
              <w:t>- sprijinirea cogenerării pentru consumatorii industriali (și recuperarea gazelor reziduale)</w:t>
            </w:r>
          </w:p>
          <w:p w14:paraId="57BAD170" w14:textId="77777777" w:rsidR="00E50CC8" w:rsidRPr="00DB6B24" w:rsidRDefault="00E50CC8" w:rsidP="00446603">
            <w:pPr>
              <w:rPr>
                <w:sz w:val="20"/>
                <w:szCs w:val="20"/>
                <w:highlight w:val="yellow"/>
              </w:rPr>
            </w:pPr>
            <w:r w:rsidRPr="00DB6B24">
              <w:rPr>
                <w:sz w:val="20"/>
                <w:szCs w:val="20"/>
              </w:rPr>
              <w:t>- sprijin pentru ca rețeaua de transport să integreze sursele regenerabile</w:t>
            </w:r>
          </w:p>
        </w:tc>
        <w:tc>
          <w:tcPr>
            <w:tcW w:w="516" w:type="pct"/>
          </w:tcPr>
          <w:p w14:paraId="3501985E" w14:textId="77777777" w:rsidR="00E50CC8" w:rsidRPr="00DB6B24" w:rsidRDefault="00E50CC8" w:rsidP="00446603">
            <w:pPr>
              <w:rPr>
                <w:sz w:val="20"/>
                <w:szCs w:val="20"/>
              </w:rPr>
            </w:pPr>
            <w:r w:rsidRPr="00DB6B24">
              <w:rPr>
                <w:sz w:val="20"/>
                <w:szCs w:val="20"/>
              </w:rPr>
              <w:t>2016-2023</w:t>
            </w:r>
          </w:p>
          <w:p w14:paraId="193F3075" w14:textId="77777777" w:rsidR="00E50CC8" w:rsidRPr="00DB6B24" w:rsidRDefault="00E50CC8" w:rsidP="00446603">
            <w:pPr>
              <w:rPr>
                <w:sz w:val="20"/>
                <w:szCs w:val="20"/>
              </w:rPr>
            </w:pPr>
          </w:p>
          <w:p w14:paraId="2832B7F8" w14:textId="77777777" w:rsidR="00E50CC8" w:rsidRPr="00DB6B24" w:rsidRDefault="00E50CC8" w:rsidP="00446603">
            <w:pPr>
              <w:rPr>
                <w:sz w:val="20"/>
                <w:szCs w:val="20"/>
              </w:rPr>
            </w:pPr>
          </w:p>
          <w:p w14:paraId="3CC8792A" w14:textId="77777777" w:rsidR="00E50CC8" w:rsidRPr="00DB6B24" w:rsidRDefault="00E50CC8" w:rsidP="00446603">
            <w:pPr>
              <w:rPr>
                <w:sz w:val="20"/>
                <w:szCs w:val="20"/>
              </w:rPr>
            </w:pPr>
          </w:p>
          <w:p w14:paraId="71DD1274" w14:textId="77777777" w:rsidR="00E50CC8" w:rsidRPr="00DB6B24" w:rsidRDefault="00E50CC8" w:rsidP="00446603">
            <w:pPr>
              <w:rPr>
                <w:sz w:val="20"/>
                <w:szCs w:val="20"/>
              </w:rPr>
            </w:pPr>
          </w:p>
          <w:p w14:paraId="4919CFF2" w14:textId="77777777" w:rsidR="00E50CC8" w:rsidRPr="00DB6B24" w:rsidRDefault="00E50CC8" w:rsidP="00446603">
            <w:pPr>
              <w:rPr>
                <w:sz w:val="20"/>
                <w:szCs w:val="20"/>
              </w:rPr>
            </w:pPr>
          </w:p>
          <w:p w14:paraId="7E4B4EA7" w14:textId="77777777" w:rsidR="00E50CC8" w:rsidRPr="00DB6B24" w:rsidRDefault="00E50CC8" w:rsidP="00446603">
            <w:pPr>
              <w:rPr>
                <w:sz w:val="20"/>
                <w:szCs w:val="20"/>
              </w:rPr>
            </w:pPr>
          </w:p>
          <w:p w14:paraId="2A155168" w14:textId="22C8E916" w:rsidR="00E50CC8" w:rsidRPr="00DB6B24" w:rsidRDefault="00E50CC8" w:rsidP="00446603">
            <w:pPr>
              <w:rPr>
                <w:sz w:val="20"/>
                <w:szCs w:val="20"/>
              </w:rPr>
            </w:pPr>
            <w:r w:rsidRPr="00DB6B24">
              <w:rPr>
                <w:sz w:val="20"/>
                <w:szCs w:val="20"/>
              </w:rPr>
              <w:t>201</w:t>
            </w:r>
            <w:r w:rsidR="00245959" w:rsidRPr="00DB6B24">
              <w:rPr>
                <w:sz w:val="20"/>
                <w:szCs w:val="20"/>
              </w:rPr>
              <w:t>6</w:t>
            </w:r>
            <w:r w:rsidRPr="00DB6B24">
              <w:rPr>
                <w:sz w:val="20"/>
                <w:szCs w:val="20"/>
              </w:rPr>
              <w:t>-2023</w:t>
            </w:r>
          </w:p>
          <w:p w14:paraId="0EE0DCA0" w14:textId="77777777" w:rsidR="00E50CC8" w:rsidRPr="00DB6B24" w:rsidRDefault="00E50CC8" w:rsidP="00446603">
            <w:pPr>
              <w:rPr>
                <w:sz w:val="20"/>
                <w:szCs w:val="20"/>
              </w:rPr>
            </w:pPr>
          </w:p>
          <w:p w14:paraId="637C916F" w14:textId="77777777" w:rsidR="00E50CC8" w:rsidRPr="00DB6B24" w:rsidRDefault="00E50CC8" w:rsidP="00446603">
            <w:pPr>
              <w:rPr>
                <w:sz w:val="20"/>
                <w:szCs w:val="20"/>
              </w:rPr>
            </w:pPr>
          </w:p>
          <w:p w14:paraId="3CE428B7" w14:textId="77777777" w:rsidR="00E50CC8" w:rsidRPr="00DB6B24" w:rsidRDefault="00E50CC8" w:rsidP="00446603">
            <w:pPr>
              <w:rPr>
                <w:sz w:val="20"/>
                <w:szCs w:val="20"/>
              </w:rPr>
            </w:pPr>
          </w:p>
          <w:p w14:paraId="17FAC2B5" w14:textId="10A2AE36" w:rsidR="00E50CC8" w:rsidRPr="00DB6B24" w:rsidRDefault="00E50CC8" w:rsidP="00446603">
            <w:pPr>
              <w:rPr>
                <w:sz w:val="20"/>
                <w:szCs w:val="20"/>
              </w:rPr>
            </w:pPr>
            <w:r w:rsidRPr="00DB6B24">
              <w:rPr>
                <w:sz w:val="20"/>
                <w:szCs w:val="20"/>
              </w:rPr>
              <w:t>201</w:t>
            </w:r>
            <w:r w:rsidR="00245959" w:rsidRPr="00DB6B24">
              <w:rPr>
                <w:sz w:val="20"/>
                <w:szCs w:val="20"/>
              </w:rPr>
              <w:t>6</w:t>
            </w:r>
            <w:r w:rsidRPr="00DB6B24">
              <w:rPr>
                <w:sz w:val="20"/>
                <w:szCs w:val="20"/>
              </w:rPr>
              <w:t>-2023</w:t>
            </w:r>
          </w:p>
        </w:tc>
        <w:tc>
          <w:tcPr>
            <w:tcW w:w="516" w:type="pct"/>
          </w:tcPr>
          <w:p w14:paraId="0A0C6583" w14:textId="1DD621E4" w:rsidR="00E50CC8" w:rsidRPr="00DB6B24" w:rsidRDefault="00E50CC8" w:rsidP="00446603">
            <w:pPr>
              <w:rPr>
                <w:sz w:val="20"/>
                <w:szCs w:val="20"/>
              </w:rPr>
            </w:pPr>
            <w:r w:rsidRPr="00DB6B24">
              <w:rPr>
                <w:sz w:val="20"/>
                <w:szCs w:val="20"/>
              </w:rPr>
              <w:t xml:space="preserve">Ministerul Energiei, </w:t>
            </w:r>
            <w:r w:rsidR="00C14D07" w:rsidRPr="00DB6B24">
              <w:rPr>
                <w:sz w:val="20"/>
                <w:szCs w:val="20"/>
              </w:rPr>
              <w:t xml:space="preserve">Întreprinderilor Mici și Mijlocii și Mediului de Afaceri </w:t>
            </w:r>
            <w:r w:rsidRPr="00DB6B24">
              <w:rPr>
                <w:sz w:val="20"/>
                <w:szCs w:val="20"/>
              </w:rPr>
              <w:t>Ministerul Fondurilor Europene</w:t>
            </w:r>
          </w:p>
          <w:p w14:paraId="25A4C3C6" w14:textId="77777777" w:rsidR="00E50CC8" w:rsidRPr="00DB6B24" w:rsidRDefault="00E50CC8" w:rsidP="00446603">
            <w:pPr>
              <w:rPr>
                <w:sz w:val="20"/>
                <w:szCs w:val="20"/>
              </w:rPr>
            </w:pPr>
          </w:p>
          <w:p w14:paraId="3CF75773" w14:textId="77777777" w:rsidR="00E50CC8" w:rsidRPr="00DB6B24" w:rsidRDefault="00E50CC8" w:rsidP="00446603">
            <w:pPr>
              <w:rPr>
                <w:sz w:val="20"/>
                <w:szCs w:val="20"/>
              </w:rPr>
            </w:pPr>
          </w:p>
          <w:p w14:paraId="77E2AC6B" w14:textId="77777777" w:rsidR="00E50CC8" w:rsidRPr="00DB6B24" w:rsidRDefault="00E50CC8" w:rsidP="00446603">
            <w:pPr>
              <w:rPr>
                <w:sz w:val="20"/>
                <w:szCs w:val="20"/>
              </w:rPr>
            </w:pPr>
            <w:r w:rsidRPr="00DB6B24">
              <w:rPr>
                <w:sz w:val="20"/>
                <w:szCs w:val="20"/>
              </w:rPr>
              <w:t>Ministerul Fondurilor Europene, ANRE</w:t>
            </w:r>
          </w:p>
          <w:p w14:paraId="4DFD7650" w14:textId="77777777" w:rsidR="00E50CC8" w:rsidRPr="00DB6B24" w:rsidRDefault="00E50CC8" w:rsidP="00446603">
            <w:pPr>
              <w:rPr>
                <w:sz w:val="20"/>
                <w:szCs w:val="20"/>
              </w:rPr>
            </w:pPr>
          </w:p>
          <w:p w14:paraId="0FB0B534" w14:textId="77777777" w:rsidR="00E50CC8" w:rsidRPr="00DB6B24" w:rsidRDefault="00E50CC8" w:rsidP="00446603">
            <w:pPr>
              <w:rPr>
                <w:sz w:val="20"/>
                <w:szCs w:val="20"/>
              </w:rPr>
            </w:pPr>
            <w:r w:rsidRPr="00DB6B24">
              <w:rPr>
                <w:sz w:val="20"/>
                <w:szCs w:val="20"/>
              </w:rPr>
              <w:t>Ministerul Fondurilor Europene, ANRE, Transelectrica</w:t>
            </w:r>
          </w:p>
        </w:tc>
        <w:tc>
          <w:tcPr>
            <w:tcW w:w="710" w:type="pct"/>
          </w:tcPr>
          <w:p w14:paraId="09245314" w14:textId="0DF63AA4" w:rsidR="00E50CC8" w:rsidRPr="00DB6B24" w:rsidRDefault="00E50CC8" w:rsidP="00446603">
            <w:pPr>
              <w:rPr>
                <w:sz w:val="20"/>
                <w:szCs w:val="20"/>
              </w:rPr>
            </w:pPr>
            <w:r w:rsidRPr="00DB6B24">
              <w:rPr>
                <w:sz w:val="20"/>
                <w:szCs w:val="20"/>
              </w:rPr>
              <w:t>- 48.000 de tone echivalent CO</w:t>
            </w:r>
            <w:r w:rsidRPr="00DB6B24">
              <w:rPr>
                <w:sz w:val="20"/>
                <w:szCs w:val="20"/>
                <w:vertAlign w:val="subscript"/>
              </w:rPr>
              <w:t>2</w:t>
            </w:r>
            <w:r w:rsidRPr="00DB6B24">
              <w:rPr>
                <w:sz w:val="20"/>
                <w:szCs w:val="20"/>
              </w:rPr>
              <w:t xml:space="preserve"> reduse  ca rezultat a punerii </w:t>
            </w:r>
            <w:r w:rsidR="00C14D07" w:rsidRPr="00DB6B24">
              <w:rPr>
                <w:sz w:val="20"/>
                <w:szCs w:val="20"/>
              </w:rPr>
              <w:t>î</w:t>
            </w:r>
            <w:r w:rsidRPr="00DB6B24">
              <w:rPr>
                <w:sz w:val="20"/>
                <w:szCs w:val="20"/>
              </w:rPr>
              <w:t>n func</w:t>
            </w:r>
            <w:r w:rsidR="00C14D07" w:rsidRPr="00DB6B24">
              <w:rPr>
                <w:sz w:val="20"/>
                <w:szCs w:val="20"/>
              </w:rPr>
              <w:t>ț</w:t>
            </w:r>
            <w:r w:rsidRPr="00DB6B24">
              <w:rPr>
                <w:sz w:val="20"/>
                <w:szCs w:val="20"/>
              </w:rPr>
              <w:t>iune a unei capacit</w:t>
            </w:r>
            <w:r w:rsidR="00C14D07" w:rsidRPr="00DB6B24">
              <w:rPr>
                <w:sz w:val="20"/>
                <w:szCs w:val="20"/>
              </w:rPr>
              <w:t>ăț</w:t>
            </w:r>
            <w:r w:rsidRPr="00DB6B24">
              <w:rPr>
                <w:sz w:val="20"/>
                <w:szCs w:val="20"/>
              </w:rPr>
              <w:t xml:space="preserve">i suplimentare din sursele regenerabile de 60 MW </w:t>
            </w:r>
          </w:p>
          <w:p w14:paraId="5193C8CF" w14:textId="77777777" w:rsidR="00E50CC8" w:rsidRPr="00DB6B24" w:rsidRDefault="00E50CC8" w:rsidP="00446603">
            <w:pPr>
              <w:rPr>
                <w:sz w:val="20"/>
                <w:szCs w:val="20"/>
              </w:rPr>
            </w:pPr>
          </w:p>
          <w:p w14:paraId="2D8B7CED" w14:textId="77777777" w:rsidR="00E50CC8" w:rsidRPr="00DB6B24" w:rsidRDefault="00E50CC8" w:rsidP="00446603">
            <w:pPr>
              <w:rPr>
                <w:sz w:val="20"/>
                <w:szCs w:val="20"/>
              </w:rPr>
            </w:pPr>
            <w:r w:rsidRPr="00DB6B24">
              <w:rPr>
                <w:sz w:val="20"/>
                <w:szCs w:val="20"/>
              </w:rPr>
              <w:t xml:space="preserve"> - 65.800 de tone CO</w:t>
            </w:r>
            <w:r w:rsidRPr="00DB6B24">
              <w:rPr>
                <w:sz w:val="20"/>
                <w:szCs w:val="20"/>
                <w:vertAlign w:val="subscript"/>
              </w:rPr>
              <w:t>2</w:t>
            </w:r>
            <w:r w:rsidRPr="00DB6B24">
              <w:rPr>
                <w:sz w:val="20"/>
                <w:szCs w:val="20"/>
              </w:rPr>
              <w:t xml:space="preserve"> reduse - provenite din reducerea consumului de energie primară de la 172 la 232 ktep</w:t>
            </w:r>
          </w:p>
          <w:p w14:paraId="5B444DC3" w14:textId="77777777" w:rsidR="00E50CC8" w:rsidRPr="00DB6B24" w:rsidRDefault="00E50CC8" w:rsidP="00446603">
            <w:pPr>
              <w:rPr>
                <w:sz w:val="20"/>
                <w:szCs w:val="20"/>
              </w:rPr>
            </w:pPr>
            <w:r w:rsidRPr="00DB6B24">
              <w:rPr>
                <w:sz w:val="20"/>
                <w:szCs w:val="20"/>
              </w:rPr>
              <w:t>-  1 000 MW creșterea capacității de preluare a energiei din surse regenerabile de la 2.200 MW la 3.200 MW</w:t>
            </w:r>
          </w:p>
        </w:tc>
        <w:tc>
          <w:tcPr>
            <w:tcW w:w="1162" w:type="pct"/>
          </w:tcPr>
          <w:p w14:paraId="66681E7C" w14:textId="77777777" w:rsidR="00E50CC8" w:rsidRPr="00DB6B24" w:rsidRDefault="00E50CC8" w:rsidP="00446603">
            <w:pPr>
              <w:rPr>
                <w:sz w:val="20"/>
                <w:szCs w:val="20"/>
              </w:rPr>
            </w:pPr>
            <w:r w:rsidRPr="00DB6B24">
              <w:rPr>
                <w:sz w:val="20"/>
                <w:szCs w:val="20"/>
              </w:rPr>
              <w:t>Bugetul de stat</w:t>
            </w:r>
          </w:p>
          <w:p w14:paraId="4366636C" w14:textId="3A3451F0" w:rsidR="00E50CC8" w:rsidRPr="00DB6B24" w:rsidRDefault="00E50CC8" w:rsidP="00446603">
            <w:pPr>
              <w:rPr>
                <w:sz w:val="20"/>
                <w:szCs w:val="20"/>
              </w:rPr>
            </w:pPr>
            <w:r w:rsidRPr="00DB6B24">
              <w:rPr>
                <w:sz w:val="20"/>
                <w:szCs w:val="20"/>
              </w:rPr>
              <w:t>POIM, AP6 - Promovarea energiei curate şi eficienţei energetice în vederea susținerii unei economii cu emisii scăzute de carbon – F</w:t>
            </w:r>
            <w:r w:rsidR="00C14D07" w:rsidRPr="00DB6B24">
              <w:rPr>
                <w:sz w:val="20"/>
                <w:szCs w:val="20"/>
              </w:rPr>
              <w:t>EDR</w:t>
            </w:r>
          </w:p>
          <w:p w14:paraId="4A01010C" w14:textId="38DB5823" w:rsidR="00E50CC8" w:rsidRPr="00DB6B24" w:rsidRDefault="00E50CC8" w:rsidP="00446603">
            <w:pPr>
              <w:rPr>
                <w:sz w:val="20"/>
                <w:szCs w:val="20"/>
              </w:rPr>
            </w:pPr>
            <w:r w:rsidRPr="00DB6B24">
              <w:rPr>
                <w:sz w:val="20"/>
                <w:szCs w:val="20"/>
              </w:rPr>
              <w:t>Fonduri private de la beneficiari (cofinan</w:t>
            </w:r>
            <w:r w:rsidR="00FD746E">
              <w:rPr>
                <w:sz w:val="20"/>
                <w:szCs w:val="20"/>
              </w:rPr>
              <w:t>ț</w:t>
            </w:r>
            <w:r w:rsidRPr="00DB6B24">
              <w:rPr>
                <w:sz w:val="20"/>
                <w:szCs w:val="20"/>
              </w:rPr>
              <w:t>are)</w:t>
            </w:r>
          </w:p>
          <w:p w14:paraId="239208E5" w14:textId="77777777" w:rsidR="00E50CC8" w:rsidRPr="00DB6B24" w:rsidRDefault="00E50CC8" w:rsidP="00446603">
            <w:pPr>
              <w:rPr>
                <w:sz w:val="20"/>
                <w:szCs w:val="20"/>
              </w:rPr>
            </w:pPr>
            <w:r w:rsidRPr="00DB6B24">
              <w:rPr>
                <w:sz w:val="20"/>
                <w:szCs w:val="20"/>
              </w:rPr>
              <w:t>Bugetul de stat</w:t>
            </w:r>
          </w:p>
          <w:p w14:paraId="346C035F" w14:textId="79FE8340" w:rsidR="00E50CC8" w:rsidRPr="00DB6B24" w:rsidRDefault="00E50CC8" w:rsidP="00446603">
            <w:pPr>
              <w:rPr>
                <w:sz w:val="20"/>
                <w:szCs w:val="20"/>
              </w:rPr>
            </w:pPr>
            <w:r w:rsidRPr="00DB6B24">
              <w:rPr>
                <w:sz w:val="20"/>
                <w:szCs w:val="20"/>
              </w:rPr>
              <w:t>POIM – AP6 - Promovarea energiei curate şi eficienţei energetice în vederea susținerii unei economii cu emisii scăzute de carbon – F</w:t>
            </w:r>
            <w:r w:rsidR="00C14D07" w:rsidRPr="00DB6B24">
              <w:rPr>
                <w:sz w:val="20"/>
                <w:szCs w:val="20"/>
              </w:rPr>
              <w:t>EDR</w:t>
            </w:r>
          </w:p>
          <w:p w14:paraId="2ECA269C" w14:textId="33FE259D" w:rsidR="00E50CC8" w:rsidRPr="00DB6B24" w:rsidRDefault="00E50CC8" w:rsidP="00446603">
            <w:pPr>
              <w:rPr>
                <w:sz w:val="20"/>
                <w:szCs w:val="20"/>
              </w:rPr>
            </w:pPr>
            <w:r w:rsidRPr="00DB6B24">
              <w:rPr>
                <w:sz w:val="20"/>
                <w:szCs w:val="20"/>
              </w:rPr>
              <w:t>Fonduri private de la beneficiari (cofinan</w:t>
            </w:r>
            <w:r w:rsidR="00C14D07" w:rsidRPr="00DB6B24">
              <w:rPr>
                <w:sz w:val="20"/>
                <w:szCs w:val="20"/>
              </w:rPr>
              <w:t>ț</w:t>
            </w:r>
            <w:r w:rsidRPr="00DB6B24">
              <w:rPr>
                <w:sz w:val="20"/>
                <w:szCs w:val="20"/>
              </w:rPr>
              <w:t>are)</w:t>
            </w:r>
          </w:p>
          <w:p w14:paraId="1C37F302" w14:textId="77777777" w:rsidR="00E50CC8" w:rsidRPr="00DB6B24" w:rsidRDefault="00E50CC8" w:rsidP="00446603">
            <w:pPr>
              <w:rPr>
                <w:sz w:val="20"/>
                <w:szCs w:val="20"/>
              </w:rPr>
            </w:pPr>
            <w:r w:rsidRPr="00DB6B24">
              <w:rPr>
                <w:sz w:val="20"/>
                <w:szCs w:val="20"/>
              </w:rPr>
              <w:t>Bugetul de stat</w:t>
            </w:r>
          </w:p>
          <w:p w14:paraId="29726061" w14:textId="37F5B926" w:rsidR="00E50CC8" w:rsidRPr="00DB6B24" w:rsidRDefault="00E50CC8" w:rsidP="00446603">
            <w:pPr>
              <w:rPr>
                <w:sz w:val="20"/>
                <w:szCs w:val="20"/>
              </w:rPr>
            </w:pPr>
            <w:r w:rsidRPr="00DB6B24">
              <w:rPr>
                <w:sz w:val="20"/>
                <w:szCs w:val="20"/>
              </w:rPr>
              <w:t>POIM – AP8 - Energie electrică (stocare și transmitere) - F</w:t>
            </w:r>
            <w:r w:rsidR="00AF7A0A" w:rsidRPr="00DB6B24">
              <w:rPr>
                <w:sz w:val="20"/>
                <w:szCs w:val="20"/>
              </w:rPr>
              <w:t>EDR</w:t>
            </w:r>
            <w:r w:rsidRPr="00DB6B24">
              <w:rPr>
                <w:sz w:val="20"/>
                <w:szCs w:val="20"/>
              </w:rPr>
              <w:t>, cofinanțare Transelectrica</w:t>
            </w:r>
          </w:p>
        </w:tc>
        <w:tc>
          <w:tcPr>
            <w:tcW w:w="517" w:type="pct"/>
          </w:tcPr>
          <w:p w14:paraId="23E83C1C" w14:textId="77777777" w:rsidR="00E50CC8" w:rsidRPr="00DB6B24" w:rsidRDefault="00E50CC8" w:rsidP="00446603">
            <w:pPr>
              <w:rPr>
                <w:sz w:val="20"/>
                <w:szCs w:val="20"/>
              </w:rPr>
            </w:pPr>
            <w:r w:rsidRPr="00DB6B24">
              <w:rPr>
                <w:sz w:val="20"/>
                <w:szCs w:val="20"/>
              </w:rPr>
              <w:t xml:space="preserve">94,7 </w:t>
            </w:r>
          </w:p>
          <w:p w14:paraId="1F56D3F8" w14:textId="77777777" w:rsidR="00E50CC8" w:rsidRPr="00DB6B24" w:rsidRDefault="00E50CC8" w:rsidP="00446603">
            <w:pPr>
              <w:rPr>
                <w:sz w:val="20"/>
                <w:szCs w:val="20"/>
              </w:rPr>
            </w:pPr>
          </w:p>
          <w:p w14:paraId="610E83BE" w14:textId="77777777" w:rsidR="00E50CC8" w:rsidRPr="00DB6B24" w:rsidRDefault="00E50CC8" w:rsidP="00446603">
            <w:pPr>
              <w:rPr>
                <w:sz w:val="20"/>
                <w:szCs w:val="20"/>
              </w:rPr>
            </w:pPr>
          </w:p>
          <w:p w14:paraId="04E10823" w14:textId="77777777" w:rsidR="00E50CC8" w:rsidRPr="00DB6B24" w:rsidRDefault="00E50CC8" w:rsidP="00446603">
            <w:pPr>
              <w:rPr>
                <w:sz w:val="20"/>
                <w:szCs w:val="20"/>
              </w:rPr>
            </w:pPr>
          </w:p>
          <w:p w14:paraId="4801E0B6" w14:textId="77777777" w:rsidR="00E50CC8" w:rsidRPr="00DB6B24" w:rsidRDefault="00E50CC8" w:rsidP="00446603">
            <w:pPr>
              <w:rPr>
                <w:sz w:val="20"/>
                <w:szCs w:val="20"/>
              </w:rPr>
            </w:pPr>
          </w:p>
          <w:p w14:paraId="75B9D1C5" w14:textId="77777777" w:rsidR="00074AEA" w:rsidRDefault="00074AEA" w:rsidP="00446603">
            <w:pPr>
              <w:rPr>
                <w:sz w:val="20"/>
                <w:szCs w:val="20"/>
              </w:rPr>
            </w:pPr>
          </w:p>
          <w:p w14:paraId="74B168E0" w14:textId="77777777" w:rsidR="00074AEA" w:rsidRDefault="00074AEA" w:rsidP="00446603">
            <w:pPr>
              <w:rPr>
                <w:sz w:val="20"/>
                <w:szCs w:val="20"/>
              </w:rPr>
            </w:pPr>
          </w:p>
          <w:p w14:paraId="55115262" w14:textId="77777777" w:rsidR="00074AEA" w:rsidRDefault="00074AEA" w:rsidP="00446603">
            <w:pPr>
              <w:rPr>
                <w:sz w:val="20"/>
                <w:szCs w:val="20"/>
              </w:rPr>
            </w:pPr>
          </w:p>
          <w:p w14:paraId="0B16703A" w14:textId="77777777" w:rsidR="00E50CC8" w:rsidRPr="00DB6B24" w:rsidRDefault="00E50CC8" w:rsidP="00446603">
            <w:pPr>
              <w:rPr>
                <w:sz w:val="20"/>
                <w:szCs w:val="20"/>
              </w:rPr>
            </w:pPr>
            <w:r w:rsidRPr="00DB6B24">
              <w:rPr>
                <w:sz w:val="20"/>
                <w:szCs w:val="20"/>
              </w:rPr>
              <w:t>57,45</w:t>
            </w:r>
          </w:p>
          <w:p w14:paraId="76DC06D5" w14:textId="77777777" w:rsidR="00E50CC8" w:rsidRPr="00DB6B24" w:rsidRDefault="00E50CC8" w:rsidP="00446603">
            <w:pPr>
              <w:rPr>
                <w:sz w:val="20"/>
                <w:szCs w:val="20"/>
              </w:rPr>
            </w:pPr>
          </w:p>
          <w:p w14:paraId="71FF0832" w14:textId="77777777" w:rsidR="00E50CC8" w:rsidRPr="00DB6B24" w:rsidRDefault="00E50CC8" w:rsidP="00446603">
            <w:pPr>
              <w:rPr>
                <w:sz w:val="20"/>
                <w:szCs w:val="20"/>
              </w:rPr>
            </w:pPr>
          </w:p>
          <w:p w14:paraId="5FEA58E1" w14:textId="77777777" w:rsidR="00E50CC8" w:rsidRPr="00DB6B24" w:rsidRDefault="00E50CC8" w:rsidP="00446603">
            <w:pPr>
              <w:rPr>
                <w:sz w:val="20"/>
                <w:szCs w:val="20"/>
              </w:rPr>
            </w:pPr>
          </w:p>
          <w:p w14:paraId="3C608D2D" w14:textId="112435D5" w:rsidR="00E50CC8" w:rsidRPr="00DB6B24" w:rsidRDefault="00E50CC8" w:rsidP="00446603">
            <w:pPr>
              <w:rPr>
                <w:sz w:val="20"/>
                <w:szCs w:val="20"/>
              </w:rPr>
            </w:pPr>
            <w:r w:rsidRPr="00DB6B24">
              <w:rPr>
                <w:sz w:val="20"/>
                <w:szCs w:val="20"/>
              </w:rPr>
              <w:t xml:space="preserve"> </w:t>
            </w:r>
          </w:p>
          <w:p w14:paraId="5F14BE3A" w14:textId="77777777" w:rsidR="00E50CC8" w:rsidRPr="00DB6B24" w:rsidRDefault="00E50CC8" w:rsidP="00446603">
            <w:pPr>
              <w:rPr>
                <w:sz w:val="20"/>
                <w:szCs w:val="20"/>
              </w:rPr>
            </w:pPr>
          </w:p>
        </w:tc>
      </w:tr>
    </w:tbl>
    <w:p w14:paraId="62D69539" w14:textId="77777777" w:rsidR="00042DFE" w:rsidRPr="00927695" w:rsidRDefault="00042DFE" w:rsidP="00697AA0">
      <w:pPr>
        <w:spacing w:line="240" w:lineRule="auto"/>
      </w:pPr>
    </w:p>
    <w:tbl>
      <w:tblPr>
        <w:tblStyle w:val="TableGrid1"/>
        <w:tblW w:w="5000" w:type="pct"/>
        <w:tblLayout w:type="fixed"/>
        <w:tblLook w:val="04A0" w:firstRow="1" w:lastRow="0" w:firstColumn="1" w:lastColumn="0" w:noHBand="0" w:noVBand="1"/>
      </w:tblPr>
      <w:tblGrid>
        <w:gridCol w:w="2629"/>
        <w:gridCol w:w="2509"/>
        <w:gridCol w:w="1245"/>
        <w:gridCol w:w="2092"/>
        <w:gridCol w:w="2502"/>
        <w:gridCol w:w="1713"/>
        <w:gridCol w:w="1258"/>
      </w:tblGrid>
      <w:tr w:rsidR="00D822D5" w:rsidRPr="00DB6B24" w14:paraId="657EB0F8" w14:textId="77777777" w:rsidTr="00446603">
        <w:trPr>
          <w:trHeight w:val="917"/>
        </w:trPr>
        <w:tc>
          <w:tcPr>
            <w:tcW w:w="942" w:type="pct"/>
          </w:tcPr>
          <w:p w14:paraId="5D278E3C" w14:textId="77777777" w:rsidR="00D822D5" w:rsidRPr="00DB6B24" w:rsidRDefault="00D822D5" w:rsidP="00C22862">
            <w:pPr>
              <w:ind w:right="726"/>
              <w:rPr>
                <w:b/>
                <w:sz w:val="20"/>
                <w:szCs w:val="20"/>
              </w:rPr>
            </w:pPr>
            <w:r w:rsidRPr="00DB6B24">
              <w:rPr>
                <w:b/>
                <w:kern w:val="24"/>
                <w:sz w:val="20"/>
                <w:szCs w:val="20"/>
              </w:rPr>
              <w:lastRenderedPageBreak/>
              <w:t xml:space="preserve">Tipul de acțiune </w:t>
            </w:r>
          </w:p>
        </w:tc>
        <w:tc>
          <w:tcPr>
            <w:tcW w:w="899" w:type="pct"/>
          </w:tcPr>
          <w:p w14:paraId="51888E87" w14:textId="77777777" w:rsidR="00D822D5" w:rsidRPr="00DB6B24" w:rsidRDefault="00D822D5" w:rsidP="00DC1BB0">
            <w:pPr>
              <w:rPr>
                <w:b/>
                <w:sz w:val="20"/>
                <w:szCs w:val="20"/>
              </w:rPr>
            </w:pPr>
            <w:r w:rsidRPr="00DB6B24">
              <w:rPr>
                <w:b/>
                <w:kern w:val="24"/>
                <w:sz w:val="20"/>
                <w:szCs w:val="20"/>
              </w:rPr>
              <w:t xml:space="preserve">Obiectivul 2: </w:t>
            </w:r>
            <w:r w:rsidR="00DC1BB0" w:rsidRPr="00DB6B24">
              <w:rPr>
                <w:b/>
                <w:kern w:val="24"/>
                <w:sz w:val="20"/>
                <w:szCs w:val="20"/>
              </w:rPr>
              <w:t>Eficiență energetică îmbunătățită la nivelul utilizatorilor finali, în special în clădiri și în sectoarele industriale</w:t>
            </w:r>
          </w:p>
        </w:tc>
        <w:tc>
          <w:tcPr>
            <w:tcW w:w="446" w:type="pct"/>
          </w:tcPr>
          <w:p w14:paraId="7ED0BF1C" w14:textId="77777777" w:rsidR="00D822D5" w:rsidRPr="00DB6B24" w:rsidRDefault="00D822D5" w:rsidP="00734BE7">
            <w:pPr>
              <w:jc w:val="center"/>
              <w:rPr>
                <w:b/>
                <w:kern w:val="24"/>
                <w:sz w:val="20"/>
                <w:szCs w:val="20"/>
              </w:rPr>
            </w:pPr>
            <w:r w:rsidRPr="00DB6B24">
              <w:rPr>
                <w:b/>
                <w:kern w:val="24"/>
                <w:sz w:val="20"/>
                <w:szCs w:val="20"/>
              </w:rPr>
              <w:t>Date estimate pentru începere/și finalizare (an)</w:t>
            </w:r>
          </w:p>
        </w:tc>
        <w:tc>
          <w:tcPr>
            <w:tcW w:w="750" w:type="pct"/>
          </w:tcPr>
          <w:p w14:paraId="29408EDB" w14:textId="77777777" w:rsidR="00D822D5" w:rsidRPr="00DB6B24" w:rsidRDefault="00D822D5" w:rsidP="00734BE7">
            <w:pPr>
              <w:jc w:val="center"/>
              <w:rPr>
                <w:b/>
                <w:kern w:val="24"/>
                <w:sz w:val="20"/>
                <w:szCs w:val="20"/>
              </w:rPr>
            </w:pPr>
            <w:r w:rsidRPr="00DB6B24">
              <w:rPr>
                <w:b/>
                <w:kern w:val="24"/>
                <w:sz w:val="20"/>
                <w:szCs w:val="20"/>
              </w:rPr>
              <w:t>Organism responsabil</w:t>
            </w:r>
          </w:p>
        </w:tc>
        <w:tc>
          <w:tcPr>
            <w:tcW w:w="897" w:type="pct"/>
          </w:tcPr>
          <w:p w14:paraId="2CB540CD" w14:textId="77777777" w:rsidR="00D822D5" w:rsidRPr="00DB6B24" w:rsidRDefault="00D822D5" w:rsidP="00734BE7">
            <w:pPr>
              <w:jc w:val="center"/>
              <w:rPr>
                <w:b/>
                <w:kern w:val="24"/>
                <w:sz w:val="20"/>
                <w:szCs w:val="20"/>
              </w:rPr>
            </w:pPr>
            <w:r w:rsidRPr="00DB6B24">
              <w:rPr>
                <w:b/>
                <w:kern w:val="24"/>
                <w:sz w:val="20"/>
                <w:szCs w:val="20"/>
              </w:rPr>
              <w:t>Indicator de rezultat/unitate de măsură</w:t>
            </w:r>
          </w:p>
        </w:tc>
        <w:tc>
          <w:tcPr>
            <w:tcW w:w="614" w:type="pct"/>
          </w:tcPr>
          <w:p w14:paraId="4083B8C3" w14:textId="77777777" w:rsidR="00D822D5" w:rsidRPr="00DB6B24" w:rsidRDefault="00D822D5" w:rsidP="00734BE7">
            <w:pPr>
              <w:jc w:val="center"/>
              <w:rPr>
                <w:b/>
                <w:kern w:val="24"/>
                <w:sz w:val="20"/>
                <w:szCs w:val="20"/>
              </w:rPr>
            </w:pPr>
            <w:r w:rsidRPr="00DB6B24">
              <w:rPr>
                <w:b/>
                <w:kern w:val="24"/>
                <w:sz w:val="20"/>
                <w:szCs w:val="20"/>
              </w:rPr>
              <w:t>Sursă de finanțare (UE/bugetul de stat/altele)</w:t>
            </w:r>
          </w:p>
        </w:tc>
        <w:tc>
          <w:tcPr>
            <w:tcW w:w="451" w:type="pct"/>
          </w:tcPr>
          <w:p w14:paraId="1853E4D6" w14:textId="77777777" w:rsidR="00D822D5" w:rsidRPr="00DB6B24" w:rsidRDefault="00D822D5" w:rsidP="00734BE7">
            <w:pPr>
              <w:jc w:val="center"/>
              <w:rPr>
                <w:b/>
                <w:kern w:val="24"/>
                <w:sz w:val="20"/>
                <w:szCs w:val="20"/>
              </w:rPr>
            </w:pPr>
            <w:r w:rsidRPr="00DB6B24">
              <w:rPr>
                <w:b/>
                <w:kern w:val="24"/>
                <w:sz w:val="20"/>
                <w:szCs w:val="20"/>
              </w:rPr>
              <w:t>Valoare estimată (mil. €)</w:t>
            </w:r>
          </w:p>
        </w:tc>
      </w:tr>
      <w:tr w:rsidR="00D822D5" w:rsidRPr="00DB6B24" w14:paraId="5523B551" w14:textId="77777777" w:rsidTr="00446603">
        <w:trPr>
          <w:trHeight w:val="188"/>
        </w:trPr>
        <w:tc>
          <w:tcPr>
            <w:tcW w:w="942" w:type="pct"/>
          </w:tcPr>
          <w:p w14:paraId="48580205" w14:textId="77777777" w:rsidR="00D822D5" w:rsidRPr="00DB6B24" w:rsidRDefault="00D822D5" w:rsidP="00446603">
            <w:pPr>
              <w:rPr>
                <w:b/>
                <w:sz w:val="20"/>
                <w:szCs w:val="20"/>
              </w:rPr>
            </w:pPr>
            <w:r w:rsidRPr="00DB6B24">
              <w:rPr>
                <w:sz w:val="20"/>
                <w:szCs w:val="20"/>
              </w:rPr>
              <w:t>Politică publică</w:t>
            </w:r>
          </w:p>
        </w:tc>
        <w:tc>
          <w:tcPr>
            <w:tcW w:w="899" w:type="pct"/>
          </w:tcPr>
          <w:p w14:paraId="7352512E" w14:textId="77777777" w:rsidR="00D822D5" w:rsidRPr="00DB6B24" w:rsidRDefault="00D822D5" w:rsidP="00446603">
            <w:pPr>
              <w:rPr>
                <w:sz w:val="20"/>
                <w:szCs w:val="20"/>
              </w:rPr>
            </w:pPr>
            <w:r w:rsidRPr="00DB6B24">
              <w:rPr>
                <w:sz w:val="20"/>
                <w:szCs w:val="20"/>
              </w:rPr>
              <w:t>Liberalizarea pieței de energie electrică și gaze naturale pentru consumatorii casnici și non-casnici și contractarea pe deplin competitivă a energiei, la prețurile pieței (electricitate și gaz)</w:t>
            </w:r>
          </w:p>
          <w:p w14:paraId="380149F9" w14:textId="77777777" w:rsidR="00D822D5" w:rsidRPr="00DB6B24" w:rsidRDefault="00D822D5" w:rsidP="00446603">
            <w:pPr>
              <w:rPr>
                <w:sz w:val="20"/>
                <w:szCs w:val="20"/>
              </w:rPr>
            </w:pPr>
            <w:r w:rsidRPr="00DB6B24">
              <w:rPr>
                <w:sz w:val="20"/>
                <w:szCs w:val="20"/>
              </w:rPr>
              <w:t>Extinderea programului „Termoficare 2006-2015” (reabilitarea sistemelor de termoficare - producție, rețelele de transport și distribuție)</w:t>
            </w:r>
          </w:p>
          <w:p w14:paraId="247F9D77" w14:textId="77777777" w:rsidR="00D822D5" w:rsidRPr="00DB6B24" w:rsidRDefault="00D822D5" w:rsidP="00446603">
            <w:pPr>
              <w:rPr>
                <w:sz w:val="20"/>
                <w:szCs w:val="20"/>
              </w:rPr>
            </w:pPr>
          </w:p>
        </w:tc>
        <w:tc>
          <w:tcPr>
            <w:tcW w:w="446" w:type="pct"/>
          </w:tcPr>
          <w:p w14:paraId="4EC8A70F" w14:textId="77777777" w:rsidR="00D822D5" w:rsidRPr="00DB6B24" w:rsidRDefault="00D822D5" w:rsidP="00446603">
            <w:pPr>
              <w:rPr>
                <w:sz w:val="20"/>
                <w:szCs w:val="20"/>
              </w:rPr>
            </w:pPr>
          </w:p>
          <w:p w14:paraId="02BDD992" w14:textId="77777777" w:rsidR="00D822D5" w:rsidRPr="00DB6B24" w:rsidRDefault="00D822D5" w:rsidP="00446603">
            <w:pPr>
              <w:rPr>
                <w:sz w:val="20"/>
                <w:szCs w:val="20"/>
              </w:rPr>
            </w:pPr>
            <w:r w:rsidRPr="00DB6B24">
              <w:rPr>
                <w:sz w:val="20"/>
                <w:szCs w:val="20"/>
              </w:rPr>
              <w:t>2012-2018</w:t>
            </w:r>
          </w:p>
          <w:p w14:paraId="485077D3" w14:textId="77777777" w:rsidR="00D822D5" w:rsidRPr="00DB6B24" w:rsidRDefault="00D822D5" w:rsidP="00446603">
            <w:pPr>
              <w:rPr>
                <w:sz w:val="20"/>
                <w:szCs w:val="20"/>
              </w:rPr>
            </w:pPr>
          </w:p>
          <w:p w14:paraId="5211C5ED" w14:textId="77777777" w:rsidR="00D822D5" w:rsidRPr="00DB6B24" w:rsidRDefault="00D822D5" w:rsidP="00446603">
            <w:pPr>
              <w:rPr>
                <w:sz w:val="20"/>
                <w:szCs w:val="20"/>
              </w:rPr>
            </w:pPr>
          </w:p>
          <w:p w14:paraId="0EE2F1A3" w14:textId="77777777" w:rsidR="00D822D5" w:rsidRPr="00DB6B24" w:rsidRDefault="00D822D5" w:rsidP="00446603">
            <w:pPr>
              <w:rPr>
                <w:sz w:val="20"/>
                <w:szCs w:val="20"/>
              </w:rPr>
            </w:pPr>
          </w:p>
          <w:p w14:paraId="335CBA34" w14:textId="77777777" w:rsidR="00D822D5" w:rsidRPr="00DB6B24" w:rsidRDefault="00D822D5" w:rsidP="00446603">
            <w:pPr>
              <w:rPr>
                <w:sz w:val="20"/>
                <w:szCs w:val="20"/>
              </w:rPr>
            </w:pPr>
          </w:p>
          <w:p w14:paraId="07603B61" w14:textId="77777777" w:rsidR="00D822D5" w:rsidRPr="00DB6B24" w:rsidRDefault="00D822D5" w:rsidP="00446603">
            <w:pPr>
              <w:rPr>
                <w:sz w:val="20"/>
                <w:szCs w:val="20"/>
              </w:rPr>
            </w:pPr>
          </w:p>
          <w:p w14:paraId="11D2AD97" w14:textId="77777777" w:rsidR="00D822D5" w:rsidRPr="00DB6B24" w:rsidRDefault="002F608C" w:rsidP="00446603">
            <w:pPr>
              <w:rPr>
                <w:sz w:val="20"/>
                <w:szCs w:val="20"/>
              </w:rPr>
            </w:pPr>
            <w:r w:rsidRPr="00DB6B24">
              <w:rPr>
                <w:sz w:val="20"/>
                <w:szCs w:val="20"/>
              </w:rPr>
              <w:t>2016-2020</w:t>
            </w:r>
          </w:p>
        </w:tc>
        <w:tc>
          <w:tcPr>
            <w:tcW w:w="750" w:type="pct"/>
          </w:tcPr>
          <w:p w14:paraId="5A5A39EB" w14:textId="77777777" w:rsidR="00D822D5" w:rsidRPr="00DB6B24" w:rsidRDefault="00D822D5" w:rsidP="00446603">
            <w:pPr>
              <w:rPr>
                <w:sz w:val="20"/>
                <w:szCs w:val="20"/>
              </w:rPr>
            </w:pPr>
          </w:p>
          <w:p w14:paraId="526CD1D3" w14:textId="77777777" w:rsidR="00D822D5" w:rsidRPr="00DB6B24" w:rsidRDefault="00D822D5" w:rsidP="00446603">
            <w:pPr>
              <w:rPr>
                <w:sz w:val="20"/>
                <w:szCs w:val="20"/>
              </w:rPr>
            </w:pPr>
            <w:r w:rsidRPr="00DB6B24">
              <w:rPr>
                <w:sz w:val="20"/>
                <w:szCs w:val="20"/>
              </w:rPr>
              <w:t>Guvern; ANRE</w:t>
            </w:r>
          </w:p>
          <w:p w14:paraId="33BA633F" w14:textId="77777777" w:rsidR="00D822D5" w:rsidRPr="00DB6B24" w:rsidRDefault="00D822D5" w:rsidP="00446603">
            <w:pPr>
              <w:rPr>
                <w:sz w:val="20"/>
                <w:szCs w:val="20"/>
              </w:rPr>
            </w:pPr>
          </w:p>
          <w:p w14:paraId="107E2854" w14:textId="77777777" w:rsidR="00D822D5" w:rsidRPr="00DB6B24" w:rsidRDefault="00D822D5" w:rsidP="00446603">
            <w:pPr>
              <w:rPr>
                <w:sz w:val="20"/>
                <w:szCs w:val="20"/>
              </w:rPr>
            </w:pPr>
          </w:p>
          <w:p w14:paraId="52DDDA15" w14:textId="77777777" w:rsidR="00D822D5" w:rsidRPr="00DB6B24" w:rsidRDefault="00D822D5" w:rsidP="00446603">
            <w:pPr>
              <w:rPr>
                <w:sz w:val="20"/>
                <w:szCs w:val="20"/>
              </w:rPr>
            </w:pPr>
          </w:p>
          <w:p w14:paraId="240440FB" w14:textId="77777777" w:rsidR="00D822D5" w:rsidRPr="00DB6B24" w:rsidRDefault="00D822D5" w:rsidP="00446603">
            <w:pPr>
              <w:rPr>
                <w:sz w:val="20"/>
                <w:szCs w:val="20"/>
              </w:rPr>
            </w:pPr>
          </w:p>
          <w:p w14:paraId="523D9F7F" w14:textId="77777777" w:rsidR="00D822D5" w:rsidRPr="00DB6B24" w:rsidRDefault="00D822D5" w:rsidP="00446603">
            <w:pPr>
              <w:rPr>
                <w:sz w:val="20"/>
                <w:szCs w:val="20"/>
              </w:rPr>
            </w:pPr>
            <w:r w:rsidRPr="00DB6B24">
              <w:rPr>
                <w:sz w:val="20"/>
                <w:szCs w:val="20"/>
              </w:rPr>
              <w:t>Ministerul Dezvoltării Regionale și Administrației Publice, ANRSC</w:t>
            </w:r>
          </w:p>
          <w:p w14:paraId="211C9B76" w14:textId="77777777" w:rsidR="00D822D5" w:rsidRPr="00DB6B24" w:rsidRDefault="00D822D5" w:rsidP="00446603">
            <w:pPr>
              <w:rPr>
                <w:sz w:val="20"/>
                <w:szCs w:val="20"/>
              </w:rPr>
            </w:pPr>
          </w:p>
        </w:tc>
        <w:tc>
          <w:tcPr>
            <w:tcW w:w="897" w:type="pct"/>
          </w:tcPr>
          <w:p w14:paraId="6184CCEA" w14:textId="3531F210" w:rsidR="00E50CC8" w:rsidRPr="00DB6B24" w:rsidRDefault="00E50CC8" w:rsidP="00446603">
            <w:pPr>
              <w:rPr>
                <w:sz w:val="20"/>
                <w:szCs w:val="20"/>
              </w:rPr>
            </w:pPr>
            <w:r w:rsidRPr="00DB6B24">
              <w:rPr>
                <w:sz w:val="20"/>
                <w:szCs w:val="20"/>
              </w:rPr>
              <w:t>19 % reducere din consumul de energie primar</w:t>
            </w:r>
            <w:r w:rsidR="00AF7A0A" w:rsidRPr="00DB6B24">
              <w:rPr>
                <w:sz w:val="20"/>
                <w:szCs w:val="20"/>
              </w:rPr>
              <w:t>ă</w:t>
            </w:r>
            <w:r w:rsidRPr="00DB6B24">
              <w:rPr>
                <w:sz w:val="20"/>
                <w:szCs w:val="20"/>
              </w:rPr>
              <w:t xml:space="preserve">; (economie de 10 milioane tep din consumul de energie primară în 2020): </w:t>
            </w:r>
          </w:p>
          <w:p w14:paraId="3EB61F0D" w14:textId="5D2FC0DA" w:rsidR="00E50CC8" w:rsidRPr="00DB6B24" w:rsidRDefault="00E50CC8" w:rsidP="00446603">
            <w:pPr>
              <w:rPr>
                <w:sz w:val="20"/>
                <w:szCs w:val="20"/>
              </w:rPr>
            </w:pPr>
            <w:r w:rsidRPr="00DB6B24">
              <w:rPr>
                <w:sz w:val="20"/>
                <w:szCs w:val="20"/>
              </w:rPr>
              <w:t xml:space="preserve">0,92 mil. tep economii de energie </w:t>
            </w:r>
            <w:r w:rsidR="00DD2080">
              <w:rPr>
                <w:sz w:val="20"/>
                <w:szCs w:val="20"/>
              </w:rPr>
              <w:t>î</w:t>
            </w:r>
            <w:r w:rsidR="00DD2080" w:rsidRPr="00DB6B24">
              <w:rPr>
                <w:sz w:val="20"/>
                <w:szCs w:val="20"/>
              </w:rPr>
              <w:t xml:space="preserve">n </w:t>
            </w:r>
            <w:r w:rsidRPr="00DB6B24">
              <w:rPr>
                <w:sz w:val="20"/>
                <w:szCs w:val="20"/>
              </w:rPr>
              <w:t xml:space="preserve">furnizarea, transportul </w:t>
            </w:r>
            <w:r w:rsidR="00AF7A0A" w:rsidRPr="00DB6B24">
              <w:rPr>
                <w:sz w:val="20"/>
                <w:szCs w:val="20"/>
              </w:rPr>
              <w:t>ș</w:t>
            </w:r>
            <w:r w:rsidRPr="00DB6B24">
              <w:rPr>
                <w:sz w:val="20"/>
                <w:szCs w:val="20"/>
              </w:rPr>
              <w:t>i distribu</w:t>
            </w:r>
            <w:r w:rsidR="00AF7A0A" w:rsidRPr="00DB6B24">
              <w:rPr>
                <w:sz w:val="20"/>
                <w:szCs w:val="20"/>
              </w:rPr>
              <w:t>ț</w:t>
            </w:r>
            <w:r w:rsidRPr="00DB6B24">
              <w:rPr>
                <w:sz w:val="20"/>
                <w:szCs w:val="20"/>
              </w:rPr>
              <w:t>ia de energie.</w:t>
            </w:r>
          </w:p>
          <w:p w14:paraId="6BD1FABB" w14:textId="77777777" w:rsidR="00E50CC8" w:rsidRPr="00DB6B24" w:rsidRDefault="00E50CC8" w:rsidP="00446603">
            <w:pPr>
              <w:rPr>
                <w:sz w:val="20"/>
                <w:szCs w:val="20"/>
              </w:rPr>
            </w:pPr>
            <w:r w:rsidRPr="00DB6B24">
              <w:rPr>
                <w:sz w:val="20"/>
                <w:szCs w:val="20"/>
              </w:rPr>
              <w:t xml:space="preserve">1,33 mil. tep, economii de energie în sectorul locuințelor </w:t>
            </w:r>
          </w:p>
          <w:p w14:paraId="718CBCEF" w14:textId="5AA99C28" w:rsidR="00E50CC8" w:rsidRPr="00DB6B24" w:rsidRDefault="00E50CC8" w:rsidP="00446603">
            <w:pPr>
              <w:rPr>
                <w:sz w:val="20"/>
                <w:szCs w:val="20"/>
              </w:rPr>
            </w:pPr>
            <w:r w:rsidRPr="00DB6B24">
              <w:rPr>
                <w:sz w:val="20"/>
                <w:szCs w:val="20"/>
              </w:rPr>
              <w:t xml:space="preserve">1,432 mil. tep, economii de energie </w:t>
            </w:r>
            <w:r w:rsidR="00AF7A0A" w:rsidRPr="00DB6B24">
              <w:rPr>
                <w:sz w:val="20"/>
                <w:szCs w:val="20"/>
              </w:rPr>
              <w:t>î</w:t>
            </w:r>
            <w:r w:rsidRPr="00DB6B24">
              <w:rPr>
                <w:sz w:val="20"/>
                <w:szCs w:val="20"/>
              </w:rPr>
              <w:t xml:space="preserve">n clădiri publice </w:t>
            </w:r>
          </w:p>
          <w:p w14:paraId="3F391755" w14:textId="37D88904" w:rsidR="00E50CC8" w:rsidRPr="00DB6B24" w:rsidRDefault="00E50CC8" w:rsidP="00446603">
            <w:pPr>
              <w:rPr>
                <w:sz w:val="20"/>
                <w:szCs w:val="20"/>
              </w:rPr>
            </w:pPr>
            <w:r w:rsidRPr="00DB6B24">
              <w:rPr>
                <w:sz w:val="20"/>
                <w:szCs w:val="20"/>
              </w:rPr>
              <w:t xml:space="preserve">1 mil. tep economii de energie </w:t>
            </w:r>
            <w:r w:rsidR="00AF7A0A" w:rsidRPr="00DB6B24">
              <w:rPr>
                <w:sz w:val="20"/>
                <w:szCs w:val="20"/>
              </w:rPr>
              <w:t>î</w:t>
            </w:r>
            <w:r w:rsidRPr="00DB6B24">
              <w:rPr>
                <w:sz w:val="20"/>
                <w:szCs w:val="20"/>
              </w:rPr>
              <w:t>n servicii</w:t>
            </w:r>
          </w:p>
          <w:p w14:paraId="0C40F11F" w14:textId="77777777" w:rsidR="00D822D5" w:rsidRPr="00DB6B24" w:rsidRDefault="00D822D5" w:rsidP="00446603">
            <w:pPr>
              <w:rPr>
                <w:sz w:val="20"/>
                <w:szCs w:val="20"/>
              </w:rPr>
            </w:pPr>
          </w:p>
        </w:tc>
        <w:tc>
          <w:tcPr>
            <w:tcW w:w="614" w:type="pct"/>
          </w:tcPr>
          <w:p w14:paraId="326EF28D" w14:textId="090D3A2B" w:rsidR="00E50CC8" w:rsidRPr="00DB6B24" w:rsidRDefault="00E50CC8" w:rsidP="00446603">
            <w:pPr>
              <w:rPr>
                <w:sz w:val="20"/>
                <w:szCs w:val="20"/>
              </w:rPr>
            </w:pPr>
            <w:r w:rsidRPr="00DB6B24">
              <w:rPr>
                <w:sz w:val="20"/>
                <w:szCs w:val="20"/>
              </w:rPr>
              <w:t>Venituri din v</w:t>
            </w:r>
            <w:r w:rsidR="00AF7A0A" w:rsidRPr="00DB6B24">
              <w:rPr>
                <w:sz w:val="20"/>
                <w:szCs w:val="20"/>
              </w:rPr>
              <w:t>â</w:t>
            </w:r>
            <w:r w:rsidRPr="00DB6B24">
              <w:rPr>
                <w:sz w:val="20"/>
                <w:szCs w:val="20"/>
              </w:rPr>
              <w:t>nzarea energiei</w:t>
            </w:r>
          </w:p>
          <w:p w14:paraId="655BDF37" w14:textId="77777777" w:rsidR="00E50CC8" w:rsidRPr="00DB6B24" w:rsidRDefault="00E50CC8" w:rsidP="00446603">
            <w:pPr>
              <w:rPr>
                <w:sz w:val="20"/>
                <w:szCs w:val="20"/>
              </w:rPr>
            </w:pPr>
          </w:p>
          <w:p w14:paraId="108F3293" w14:textId="77777777" w:rsidR="00E50CC8" w:rsidRPr="00DB6B24" w:rsidRDefault="00E50CC8" w:rsidP="00446603">
            <w:pPr>
              <w:rPr>
                <w:sz w:val="20"/>
                <w:szCs w:val="20"/>
              </w:rPr>
            </w:pPr>
          </w:p>
          <w:p w14:paraId="6093F2F7" w14:textId="77777777" w:rsidR="00E50CC8" w:rsidRPr="00DB6B24" w:rsidRDefault="00E50CC8" w:rsidP="00446603">
            <w:pPr>
              <w:rPr>
                <w:sz w:val="20"/>
                <w:szCs w:val="20"/>
              </w:rPr>
            </w:pPr>
          </w:p>
          <w:p w14:paraId="26DCC519" w14:textId="77777777" w:rsidR="00E50CC8" w:rsidRPr="00DB6B24" w:rsidRDefault="00E50CC8" w:rsidP="00446603">
            <w:pPr>
              <w:rPr>
                <w:sz w:val="20"/>
                <w:szCs w:val="20"/>
              </w:rPr>
            </w:pPr>
          </w:p>
          <w:p w14:paraId="7E8221FA" w14:textId="77777777" w:rsidR="00E50CC8" w:rsidRPr="00DB6B24" w:rsidRDefault="00E50CC8" w:rsidP="00446603">
            <w:pPr>
              <w:rPr>
                <w:sz w:val="20"/>
                <w:szCs w:val="20"/>
              </w:rPr>
            </w:pPr>
            <w:r w:rsidRPr="00DB6B24">
              <w:rPr>
                <w:sz w:val="20"/>
                <w:szCs w:val="20"/>
              </w:rPr>
              <w:t>Bugetul de stat</w:t>
            </w:r>
          </w:p>
          <w:p w14:paraId="615E621D" w14:textId="77777777" w:rsidR="00D822D5" w:rsidRPr="00DB6B24" w:rsidRDefault="00D822D5" w:rsidP="00446603">
            <w:pPr>
              <w:rPr>
                <w:sz w:val="20"/>
                <w:szCs w:val="20"/>
              </w:rPr>
            </w:pPr>
          </w:p>
          <w:p w14:paraId="7CE6DAC2" w14:textId="77777777" w:rsidR="00D822D5" w:rsidRPr="00DB6B24" w:rsidRDefault="00D822D5" w:rsidP="00446603">
            <w:pPr>
              <w:rPr>
                <w:sz w:val="20"/>
                <w:szCs w:val="20"/>
              </w:rPr>
            </w:pPr>
          </w:p>
          <w:p w14:paraId="3F6337B7" w14:textId="77777777" w:rsidR="00D822D5" w:rsidRPr="00DB6B24" w:rsidRDefault="00D822D5" w:rsidP="00446603">
            <w:pPr>
              <w:rPr>
                <w:sz w:val="20"/>
                <w:szCs w:val="20"/>
              </w:rPr>
            </w:pPr>
          </w:p>
          <w:p w14:paraId="5C5D4F68" w14:textId="77777777" w:rsidR="00D822D5" w:rsidRPr="00DB6B24" w:rsidRDefault="00D822D5" w:rsidP="00446603">
            <w:pPr>
              <w:rPr>
                <w:sz w:val="20"/>
                <w:szCs w:val="20"/>
              </w:rPr>
            </w:pPr>
          </w:p>
          <w:p w14:paraId="02BC2027" w14:textId="77777777" w:rsidR="00D822D5" w:rsidRPr="00DB6B24" w:rsidRDefault="00D822D5" w:rsidP="00446603">
            <w:pPr>
              <w:rPr>
                <w:sz w:val="20"/>
                <w:szCs w:val="20"/>
              </w:rPr>
            </w:pPr>
          </w:p>
        </w:tc>
        <w:tc>
          <w:tcPr>
            <w:tcW w:w="451" w:type="pct"/>
          </w:tcPr>
          <w:p w14:paraId="062A23B5" w14:textId="77777777" w:rsidR="00D822D5" w:rsidRPr="00DB6B24" w:rsidRDefault="00D822D5" w:rsidP="00446603">
            <w:pPr>
              <w:rPr>
                <w:sz w:val="20"/>
                <w:szCs w:val="20"/>
              </w:rPr>
            </w:pPr>
            <w:r w:rsidRPr="00DB6B24">
              <w:rPr>
                <w:sz w:val="20"/>
                <w:szCs w:val="20"/>
              </w:rPr>
              <w:t>n/a</w:t>
            </w:r>
          </w:p>
          <w:p w14:paraId="19A87854" w14:textId="77777777" w:rsidR="00D822D5" w:rsidRPr="00DB6B24" w:rsidRDefault="00D822D5" w:rsidP="00446603">
            <w:pPr>
              <w:rPr>
                <w:sz w:val="20"/>
                <w:szCs w:val="20"/>
              </w:rPr>
            </w:pPr>
          </w:p>
          <w:p w14:paraId="6F1CE101" w14:textId="77777777" w:rsidR="00D822D5" w:rsidRPr="00DB6B24" w:rsidRDefault="00D822D5" w:rsidP="00446603">
            <w:pPr>
              <w:rPr>
                <w:sz w:val="20"/>
                <w:szCs w:val="20"/>
              </w:rPr>
            </w:pPr>
          </w:p>
          <w:p w14:paraId="41F0E4A7" w14:textId="77777777" w:rsidR="00D822D5" w:rsidRPr="00DB6B24" w:rsidRDefault="00D822D5" w:rsidP="00446603">
            <w:pPr>
              <w:rPr>
                <w:sz w:val="20"/>
                <w:szCs w:val="20"/>
              </w:rPr>
            </w:pPr>
          </w:p>
          <w:p w14:paraId="5180B182" w14:textId="77777777" w:rsidR="00D822D5" w:rsidRPr="00DB6B24" w:rsidRDefault="00D822D5" w:rsidP="00446603">
            <w:pPr>
              <w:rPr>
                <w:sz w:val="20"/>
                <w:szCs w:val="20"/>
              </w:rPr>
            </w:pPr>
          </w:p>
          <w:p w14:paraId="5126B612" w14:textId="6F0D1F8B" w:rsidR="00D822D5" w:rsidRPr="00DB6B24" w:rsidRDefault="00D822D5" w:rsidP="00074AEA">
            <w:pPr>
              <w:rPr>
                <w:sz w:val="20"/>
                <w:szCs w:val="20"/>
              </w:rPr>
            </w:pPr>
            <w:r w:rsidRPr="00DB6B24">
              <w:rPr>
                <w:sz w:val="20"/>
                <w:szCs w:val="20"/>
              </w:rPr>
              <w:t xml:space="preserve">n/a </w:t>
            </w:r>
          </w:p>
        </w:tc>
      </w:tr>
      <w:tr w:rsidR="005A5A4F" w:rsidRPr="00DB6B24" w14:paraId="75149628" w14:textId="77777777" w:rsidTr="00446603">
        <w:tc>
          <w:tcPr>
            <w:tcW w:w="942" w:type="pct"/>
          </w:tcPr>
          <w:p w14:paraId="55EFCA07" w14:textId="77777777" w:rsidR="005A5A4F" w:rsidRPr="00DB6B24" w:rsidRDefault="005A5A4F" w:rsidP="00446603">
            <w:pPr>
              <w:rPr>
                <w:b/>
                <w:sz w:val="20"/>
                <w:szCs w:val="20"/>
              </w:rPr>
            </w:pPr>
            <w:r w:rsidRPr="00DB6B24">
              <w:rPr>
                <w:sz w:val="20"/>
                <w:szCs w:val="20"/>
              </w:rPr>
              <w:t>Instituțională/consolidarea capacității</w:t>
            </w:r>
          </w:p>
        </w:tc>
        <w:tc>
          <w:tcPr>
            <w:tcW w:w="899" w:type="pct"/>
          </w:tcPr>
          <w:p w14:paraId="5477D489" w14:textId="5C5FB5A3" w:rsidR="00F36984" w:rsidRPr="0079029E" w:rsidRDefault="005A5A4F" w:rsidP="00F36984">
            <w:pPr>
              <w:rPr>
                <w:sz w:val="20"/>
                <w:szCs w:val="20"/>
              </w:rPr>
            </w:pPr>
            <w:r w:rsidRPr="00DB6B24">
              <w:rPr>
                <w:sz w:val="20"/>
                <w:szCs w:val="20"/>
              </w:rPr>
              <w:t>Dezvoltarea capacităţii administrative de implementare a strategiei energetice 201</w:t>
            </w:r>
            <w:r w:rsidR="00F36984">
              <w:rPr>
                <w:sz w:val="20"/>
                <w:szCs w:val="20"/>
              </w:rPr>
              <w:t>5</w:t>
            </w:r>
            <w:r w:rsidRPr="00DB6B24">
              <w:rPr>
                <w:sz w:val="20"/>
                <w:szCs w:val="20"/>
              </w:rPr>
              <w:t>-203</w:t>
            </w:r>
            <w:r w:rsidR="00F36984">
              <w:rPr>
                <w:sz w:val="20"/>
                <w:szCs w:val="20"/>
              </w:rPr>
              <w:t xml:space="preserve">0 şi </w:t>
            </w:r>
            <w:r w:rsidR="00F36984" w:rsidRPr="0079029E">
              <w:rPr>
                <w:sz w:val="20"/>
                <w:szCs w:val="20"/>
              </w:rPr>
              <w:t>perspective 2</w:t>
            </w:r>
            <w:r w:rsidR="005D0EC4">
              <w:rPr>
                <w:sz w:val="20"/>
                <w:szCs w:val="20"/>
              </w:rPr>
              <w:t>050 (</w:t>
            </w:r>
            <w:r w:rsidR="00F36984" w:rsidRPr="0079029E">
              <w:rPr>
                <w:sz w:val="20"/>
                <w:szCs w:val="20"/>
              </w:rPr>
              <w:t xml:space="preserve">conform ultimelor decizii) </w:t>
            </w:r>
          </w:p>
          <w:p w14:paraId="6B265412" w14:textId="355D399C" w:rsidR="005A5A4F" w:rsidRPr="00DB6B24" w:rsidRDefault="005A5A4F" w:rsidP="00446603">
            <w:pPr>
              <w:rPr>
                <w:sz w:val="20"/>
                <w:szCs w:val="20"/>
              </w:rPr>
            </w:pPr>
          </w:p>
          <w:p w14:paraId="7409FFE3" w14:textId="77777777" w:rsidR="00A754E9" w:rsidRDefault="00A754E9" w:rsidP="00661B54">
            <w:pPr>
              <w:rPr>
                <w:sz w:val="20"/>
                <w:szCs w:val="20"/>
              </w:rPr>
            </w:pPr>
          </w:p>
          <w:p w14:paraId="38741519" w14:textId="548B8D62" w:rsidR="005A5A4F" w:rsidRPr="00DB6B24" w:rsidRDefault="005A5A4F" w:rsidP="00661B54">
            <w:pPr>
              <w:rPr>
                <w:sz w:val="20"/>
                <w:szCs w:val="20"/>
              </w:rPr>
            </w:pPr>
            <w:r w:rsidRPr="00DB6B24">
              <w:rPr>
                <w:sz w:val="20"/>
                <w:szCs w:val="20"/>
              </w:rPr>
              <w:t xml:space="preserve">Studiu privind cererea de </w:t>
            </w:r>
            <w:r w:rsidR="00C94F42">
              <w:rPr>
                <w:sz w:val="20"/>
                <w:szCs w:val="20"/>
              </w:rPr>
              <w:t xml:space="preserve">furnizare a </w:t>
            </w:r>
            <w:r w:rsidRPr="00DB6B24">
              <w:rPr>
                <w:sz w:val="20"/>
                <w:szCs w:val="20"/>
              </w:rPr>
              <w:t>energie</w:t>
            </w:r>
            <w:r w:rsidR="00C94F42">
              <w:rPr>
                <w:sz w:val="20"/>
                <w:szCs w:val="20"/>
              </w:rPr>
              <w:t>i</w:t>
            </w:r>
            <w:r w:rsidRPr="00DB6B24">
              <w:rPr>
                <w:sz w:val="20"/>
                <w:szCs w:val="20"/>
              </w:rPr>
              <w:t xml:space="preserve"> electric</w:t>
            </w:r>
            <w:r w:rsidR="00C94F42">
              <w:rPr>
                <w:sz w:val="20"/>
                <w:szCs w:val="20"/>
              </w:rPr>
              <w:t>e</w:t>
            </w:r>
            <w:r w:rsidRPr="00DB6B24">
              <w:rPr>
                <w:sz w:val="20"/>
                <w:szCs w:val="20"/>
              </w:rPr>
              <w:t xml:space="preserve"> </w:t>
            </w:r>
            <w:r w:rsidR="00661B54">
              <w:rPr>
                <w:sz w:val="20"/>
                <w:szCs w:val="20"/>
              </w:rPr>
              <w:t>ş</w:t>
            </w:r>
            <w:r w:rsidRPr="00DB6B24">
              <w:rPr>
                <w:sz w:val="20"/>
                <w:szCs w:val="20"/>
              </w:rPr>
              <w:t>i termic</w:t>
            </w:r>
            <w:r w:rsidR="00C94F42">
              <w:rPr>
                <w:sz w:val="20"/>
                <w:szCs w:val="20"/>
              </w:rPr>
              <w:t>e</w:t>
            </w:r>
            <w:r w:rsidRPr="00DB6B24">
              <w:rPr>
                <w:sz w:val="20"/>
                <w:szCs w:val="20"/>
              </w:rPr>
              <w:t xml:space="preserve"> în orașe</w:t>
            </w:r>
            <w:r w:rsidR="00661B54">
              <w:rPr>
                <w:sz w:val="20"/>
                <w:szCs w:val="20"/>
              </w:rPr>
              <w:t xml:space="preserve"> </w:t>
            </w:r>
            <w:r w:rsidR="00AF7A0A" w:rsidRPr="00DB6B24">
              <w:rPr>
                <w:sz w:val="20"/>
                <w:szCs w:val="20"/>
              </w:rPr>
              <w:lastRenderedPageBreak/>
              <w:t>î</w:t>
            </w:r>
            <w:r w:rsidRPr="00DB6B24">
              <w:rPr>
                <w:sz w:val="20"/>
                <w:szCs w:val="20"/>
              </w:rPr>
              <w:t>n contextul modific</w:t>
            </w:r>
            <w:r w:rsidR="00AF7A0A" w:rsidRPr="00DB6B24">
              <w:rPr>
                <w:sz w:val="20"/>
                <w:szCs w:val="20"/>
              </w:rPr>
              <w:t>ă</w:t>
            </w:r>
            <w:r w:rsidRPr="00DB6B24">
              <w:rPr>
                <w:sz w:val="20"/>
                <w:szCs w:val="20"/>
              </w:rPr>
              <w:t>rii paternului climatic</w:t>
            </w:r>
          </w:p>
        </w:tc>
        <w:tc>
          <w:tcPr>
            <w:tcW w:w="446" w:type="pct"/>
          </w:tcPr>
          <w:p w14:paraId="585A42E9" w14:textId="42F6828E" w:rsidR="005A5A4F" w:rsidRPr="00DB6B24" w:rsidRDefault="005A5A4F" w:rsidP="00446603">
            <w:pPr>
              <w:rPr>
                <w:sz w:val="20"/>
                <w:szCs w:val="20"/>
              </w:rPr>
            </w:pPr>
            <w:r w:rsidRPr="00DB6B24">
              <w:rPr>
                <w:sz w:val="20"/>
                <w:szCs w:val="20"/>
              </w:rPr>
              <w:lastRenderedPageBreak/>
              <w:t>2016</w:t>
            </w:r>
            <w:r w:rsidR="00285DA4">
              <w:rPr>
                <w:sz w:val="20"/>
                <w:szCs w:val="20"/>
              </w:rPr>
              <w:t xml:space="preserve"> -2020</w:t>
            </w:r>
          </w:p>
          <w:p w14:paraId="19C5D4E4" w14:textId="77777777" w:rsidR="005A5A4F" w:rsidRPr="00DB6B24" w:rsidRDefault="005A5A4F" w:rsidP="00446603">
            <w:pPr>
              <w:rPr>
                <w:sz w:val="20"/>
                <w:szCs w:val="20"/>
              </w:rPr>
            </w:pPr>
          </w:p>
          <w:p w14:paraId="5584E60D" w14:textId="77777777" w:rsidR="005A5A4F" w:rsidRPr="00DB6B24" w:rsidRDefault="005A5A4F" w:rsidP="00446603">
            <w:pPr>
              <w:rPr>
                <w:sz w:val="20"/>
                <w:szCs w:val="20"/>
              </w:rPr>
            </w:pPr>
          </w:p>
          <w:p w14:paraId="667A558A" w14:textId="77777777" w:rsidR="005A5A4F" w:rsidRPr="00DB6B24" w:rsidRDefault="005A5A4F" w:rsidP="00446603">
            <w:pPr>
              <w:rPr>
                <w:sz w:val="20"/>
                <w:szCs w:val="20"/>
              </w:rPr>
            </w:pPr>
          </w:p>
          <w:p w14:paraId="3EAA9B87" w14:textId="77777777" w:rsidR="00A754E9" w:rsidRDefault="00A754E9" w:rsidP="00285DA4">
            <w:pPr>
              <w:rPr>
                <w:sz w:val="20"/>
                <w:szCs w:val="20"/>
              </w:rPr>
            </w:pPr>
          </w:p>
          <w:p w14:paraId="7E3080A5" w14:textId="282D430F" w:rsidR="005A5A4F" w:rsidRPr="00DB6B24" w:rsidRDefault="005A5A4F" w:rsidP="00285DA4">
            <w:pPr>
              <w:rPr>
                <w:sz w:val="20"/>
                <w:szCs w:val="20"/>
              </w:rPr>
            </w:pPr>
            <w:r w:rsidRPr="00DB6B24">
              <w:rPr>
                <w:sz w:val="20"/>
                <w:szCs w:val="20"/>
              </w:rPr>
              <w:t>201</w:t>
            </w:r>
            <w:r w:rsidR="00285DA4">
              <w:rPr>
                <w:sz w:val="20"/>
                <w:szCs w:val="20"/>
              </w:rPr>
              <w:t>6</w:t>
            </w:r>
            <w:r w:rsidR="00245959" w:rsidRPr="00DB6B24">
              <w:rPr>
                <w:sz w:val="20"/>
                <w:szCs w:val="20"/>
              </w:rPr>
              <w:t>-201</w:t>
            </w:r>
            <w:r w:rsidR="00285DA4">
              <w:rPr>
                <w:sz w:val="20"/>
                <w:szCs w:val="20"/>
              </w:rPr>
              <w:t>8</w:t>
            </w:r>
          </w:p>
        </w:tc>
        <w:tc>
          <w:tcPr>
            <w:tcW w:w="750" w:type="pct"/>
          </w:tcPr>
          <w:p w14:paraId="395320BE" w14:textId="77777777" w:rsidR="00440B51" w:rsidRPr="00DB6B24" w:rsidRDefault="00440B51" w:rsidP="00440B51">
            <w:pPr>
              <w:rPr>
                <w:sz w:val="20"/>
                <w:szCs w:val="20"/>
              </w:rPr>
            </w:pPr>
            <w:r w:rsidRPr="00DB6B24">
              <w:rPr>
                <w:sz w:val="20"/>
                <w:szCs w:val="20"/>
              </w:rPr>
              <w:t>Ministerul Energiei, Întreprinderilor Mici și Mijlocii și Mediului de Afaceri (MEIMMMA)</w:t>
            </w:r>
          </w:p>
          <w:p w14:paraId="750882F9" w14:textId="77777777" w:rsidR="005A5A4F" w:rsidRPr="00DB6B24" w:rsidRDefault="005A5A4F" w:rsidP="00446603">
            <w:pPr>
              <w:rPr>
                <w:sz w:val="20"/>
                <w:szCs w:val="20"/>
              </w:rPr>
            </w:pPr>
          </w:p>
          <w:p w14:paraId="1ECCDD85" w14:textId="77777777" w:rsidR="005A5A4F" w:rsidRPr="00DB6B24" w:rsidRDefault="005A5A4F" w:rsidP="00446603">
            <w:pPr>
              <w:rPr>
                <w:sz w:val="20"/>
                <w:szCs w:val="20"/>
              </w:rPr>
            </w:pPr>
            <w:r w:rsidRPr="00DB6B24">
              <w:rPr>
                <w:sz w:val="20"/>
                <w:szCs w:val="20"/>
              </w:rPr>
              <w:t>Ministerul Dezvoltării Regionale și Administrației Publice</w:t>
            </w:r>
          </w:p>
        </w:tc>
        <w:tc>
          <w:tcPr>
            <w:tcW w:w="897" w:type="pct"/>
          </w:tcPr>
          <w:p w14:paraId="345AF61B" w14:textId="53E98EF8" w:rsidR="005A5A4F" w:rsidRPr="00DB6B24" w:rsidRDefault="005A5A4F" w:rsidP="00446603">
            <w:pPr>
              <w:rPr>
                <w:sz w:val="20"/>
                <w:szCs w:val="20"/>
              </w:rPr>
            </w:pPr>
            <w:r w:rsidRPr="00DB6B24">
              <w:rPr>
                <w:sz w:val="20"/>
                <w:szCs w:val="20"/>
              </w:rPr>
              <w:t xml:space="preserve">Nr personal instruit </w:t>
            </w:r>
            <w:r w:rsidR="00E4406B" w:rsidRPr="00DB6B24">
              <w:rPr>
                <w:sz w:val="20"/>
                <w:szCs w:val="20"/>
              </w:rPr>
              <w:t>ș</w:t>
            </w:r>
            <w:r w:rsidRPr="00DB6B24">
              <w:rPr>
                <w:sz w:val="20"/>
                <w:szCs w:val="20"/>
              </w:rPr>
              <w:t>i alocat</w:t>
            </w:r>
          </w:p>
          <w:p w14:paraId="20A04BE4" w14:textId="77777777" w:rsidR="005A5A4F" w:rsidRPr="00DB6B24" w:rsidRDefault="005A5A4F" w:rsidP="00446603">
            <w:pPr>
              <w:rPr>
                <w:sz w:val="20"/>
                <w:szCs w:val="20"/>
              </w:rPr>
            </w:pPr>
          </w:p>
          <w:p w14:paraId="408C3AC0" w14:textId="77777777" w:rsidR="005A5A4F" w:rsidRPr="00DB6B24" w:rsidRDefault="005A5A4F" w:rsidP="00446603">
            <w:pPr>
              <w:rPr>
                <w:sz w:val="20"/>
                <w:szCs w:val="20"/>
              </w:rPr>
            </w:pPr>
          </w:p>
          <w:p w14:paraId="321D71D2" w14:textId="77777777" w:rsidR="00A754E9" w:rsidRDefault="00A754E9" w:rsidP="00446603">
            <w:pPr>
              <w:rPr>
                <w:sz w:val="20"/>
                <w:szCs w:val="20"/>
              </w:rPr>
            </w:pPr>
          </w:p>
          <w:p w14:paraId="5EB6B82E" w14:textId="77777777" w:rsidR="005A5A4F" w:rsidRPr="00DB6B24" w:rsidRDefault="005A5A4F" w:rsidP="00446603">
            <w:pPr>
              <w:rPr>
                <w:sz w:val="20"/>
                <w:szCs w:val="20"/>
              </w:rPr>
            </w:pPr>
            <w:r w:rsidRPr="00DB6B24">
              <w:rPr>
                <w:sz w:val="20"/>
                <w:szCs w:val="20"/>
              </w:rPr>
              <w:t>Nr de studii realizate</w:t>
            </w:r>
          </w:p>
          <w:p w14:paraId="22C4B426" w14:textId="77777777" w:rsidR="005A5A4F" w:rsidRPr="00DB6B24" w:rsidRDefault="005A5A4F" w:rsidP="00446603">
            <w:pPr>
              <w:rPr>
                <w:sz w:val="20"/>
                <w:szCs w:val="20"/>
              </w:rPr>
            </w:pPr>
          </w:p>
        </w:tc>
        <w:tc>
          <w:tcPr>
            <w:tcW w:w="614" w:type="pct"/>
          </w:tcPr>
          <w:p w14:paraId="6F3FDDCF" w14:textId="77777777" w:rsidR="005A5A4F" w:rsidRPr="00DB6B24" w:rsidRDefault="005A5A4F" w:rsidP="00446603">
            <w:pPr>
              <w:rPr>
                <w:sz w:val="20"/>
                <w:szCs w:val="20"/>
              </w:rPr>
            </w:pPr>
            <w:r w:rsidRPr="00DB6B24">
              <w:rPr>
                <w:sz w:val="20"/>
                <w:szCs w:val="20"/>
              </w:rPr>
              <w:t>Bugetul de stat</w:t>
            </w:r>
          </w:p>
          <w:p w14:paraId="002D3D66" w14:textId="77777777" w:rsidR="005A5A4F" w:rsidRPr="00DB6B24" w:rsidRDefault="005A5A4F" w:rsidP="00446603">
            <w:pPr>
              <w:rPr>
                <w:sz w:val="20"/>
                <w:szCs w:val="20"/>
              </w:rPr>
            </w:pPr>
            <w:r w:rsidRPr="00DB6B24">
              <w:rPr>
                <w:sz w:val="20"/>
                <w:szCs w:val="20"/>
              </w:rPr>
              <w:t>POCA</w:t>
            </w:r>
          </w:p>
          <w:p w14:paraId="62991472" w14:textId="77777777" w:rsidR="005A5A4F" w:rsidRPr="00DB6B24" w:rsidRDefault="005A5A4F" w:rsidP="00446603">
            <w:pPr>
              <w:rPr>
                <w:sz w:val="20"/>
                <w:szCs w:val="20"/>
              </w:rPr>
            </w:pPr>
          </w:p>
          <w:p w14:paraId="25B24191" w14:textId="781F03E7" w:rsidR="005A5A4F" w:rsidRPr="00DB6B24" w:rsidRDefault="005A5A4F" w:rsidP="00446603">
            <w:pPr>
              <w:rPr>
                <w:sz w:val="20"/>
                <w:szCs w:val="20"/>
              </w:rPr>
            </w:pPr>
          </w:p>
        </w:tc>
        <w:tc>
          <w:tcPr>
            <w:tcW w:w="451" w:type="pct"/>
          </w:tcPr>
          <w:p w14:paraId="428A2BF8" w14:textId="65801AC5" w:rsidR="005A5A4F" w:rsidRPr="00DB6B24" w:rsidRDefault="00074AEA" w:rsidP="00446603">
            <w:pPr>
              <w:rPr>
                <w:sz w:val="20"/>
                <w:szCs w:val="20"/>
              </w:rPr>
            </w:pPr>
            <w:r>
              <w:rPr>
                <w:sz w:val="20"/>
                <w:szCs w:val="20"/>
              </w:rPr>
              <w:t>0,2</w:t>
            </w:r>
          </w:p>
          <w:p w14:paraId="49C5B032" w14:textId="77777777" w:rsidR="005A5A4F" w:rsidRPr="00DB6B24" w:rsidRDefault="005A5A4F" w:rsidP="00446603">
            <w:pPr>
              <w:rPr>
                <w:sz w:val="20"/>
                <w:szCs w:val="20"/>
              </w:rPr>
            </w:pPr>
          </w:p>
          <w:p w14:paraId="4005459B" w14:textId="77777777" w:rsidR="005A5A4F" w:rsidRPr="00DB6B24" w:rsidRDefault="005A5A4F" w:rsidP="00446603">
            <w:pPr>
              <w:rPr>
                <w:sz w:val="20"/>
                <w:szCs w:val="20"/>
              </w:rPr>
            </w:pPr>
          </w:p>
          <w:p w14:paraId="3314535F" w14:textId="77777777" w:rsidR="00074AEA" w:rsidRDefault="00074AEA" w:rsidP="00446603">
            <w:pPr>
              <w:rPr>
                <w:sz w:val="20"/>
                <w:szCs w:val="20"/>
              </w:rPr>
            </w:pPr>
          </w:p>
          <w:p w14:paraId="254C242D" w14:textId="7E8FDA65" w:rsidR="005A5A4F" w:rsidRPr="00DB6B24" w:rsidRDefault="00074AEA" w:rsidP="00446603">
            <w:pPr>
              <w:rPr>
                <w:sz w:val="20"/>
                <w:szCs w:val="20"/>
              </w:rPr>
            </w:pPr>
            <w:r>
              <w:rPr>
                <w:sz w:val="20"/>
                <w:szCs w:val="20"/>
              </w:rPr>
              <w:t>0,3</w:t>
            </w:r>
          </w:p>
        </w:tc>
      </w:tr>
      <w:tr w:rsidR="005A5A4F" w:rsidRPr="00DB6B24" w14:paraId="22BD8368" w14:textId="77777777" w:rsidTr="00446603">
        <w:tc>
          <w:tcPr>
            <w:tcW w:w="942" w:type="pct"/>
          </w:tcPr>
          <w:p w14:paraId="31D16522" w14:textId="77777777" w:rsidR="005A5A4F" w:rsidRPr="00DB6B24" w:rsidRDefault="005A5A4F" w:rsidP="00446603">
            <w:pPr>
              <w:rPr>
                <w:sz w:val="20"/>
                <w:szCs w:val="20"/>
              </w:rPr>
            </w:pPr>
            <w:r w:rsidRPr="00DB6B24">
              <w:rPr>
                <w:sz w:val="20"/>
                <w:szCs w:val="20"/>
              </w:rPr>
              <w:lastRenderedPageBreak/>
              <w:t>Investiție</w:t>
            </w:r>
          </w:p>
          <w:p w14:paraId="492192B5" w14:textId="77777777" w:rsidR="005A5A4F" w:rsidRPr="00DB6B24" w:rsidRDefault="005A5A4F" w:rsidP="00446603">
            <w:pPr>
              <w:rPr>
                <w:sz w:val="20"/>
                <w:szCs w:val="20"/>
              </w:rPr>
            </w:pPr>
          </w:p>
        </w:tc>
        <w:tc>
          <w:tcPr>
            <w:tcW w:w="899" w:type="pct"/>
          </w:tcPr>
          <w:p w14:paraId="2805FCED" w14:textId="77777777" w:rsidR="005A5A4F" w:rsidRPr="00DB6B24" w:rsidRDefault="005A5A4F" w:rsidP="00446603">
            <w:pPr>
              <w:rPr>
                <w:sz w:val="20"/>
                <w:szCs w:val="20"/>
              </w:rPr>
            </w:pPr>
            <w:r w:rsidRPr="00DB6B24">
              <w:rPr>
                <w:sz w:val="20"/>
                <w:szCs w:val="20"/>
              </w:rPr>
              <w:t>Promovarea eficienței energetice la nivelul industriei</w:t>
            </w:r>
          </w:p>
          <w:p w14:paraId="08C4DB67" w14:textId="77777777" w:rsidR="005A5A4F" w:rsidRPr="00DB6B24" w:rsidRDefault="005A5A4F" w:rsidP="00446603">
            <w:pPr>
              <w:rPr>
                <w:sz w:val="20"/>
                <w:szCs w:val="20"/>
              </w:rPr>
            </w:pPr>
            <w:r w:rsidRPr="00DB6B24">
              <w:rPr>
                <w:sz w:val="20"/>
                <w:szCs w:val="20"/>
              </w:rPr>
              <w:t>- monitorizarea consumului de energie la nivelul platformelor industriale</w:t>
            </w:r>
          </w:p>
          <w:p w14:paraId="0321C6F4" w14:textId="77777777" w:rsidR="005A5A4F" w:rsidRPr="00DB6B24" w:rsidRDefault="005A5A4F" w:rsidP="00446603">
            <w:pPr>
              <w:rPr>
                <w:sz w:val="20"/>
                <w:szCs w:val="20"/>
              </w:rPr>
            </w:pPr>
            <w:r w:rsidRPr="00DB6B24">
              <w:rPr>
                <w:sz w:val="20"/>
                <w:szCs w:val="20"/>
              </w:rPr>
              <w:t>Promovarea eficienței energetice în gospodării:</w:t>
            </w:r>
          </w:p>
          <w:p w14:paraId="41DA2B86" w14:textId="6FBA44EE" w:rsidR="005A5A4F" w:rsidRPr="00DB6B24" w:rsidRDefault="005A5A4F" w:rsidP="00446603">
            <w:pPr>
              <w:rPr>
                <w:sz w:val="20"/>
                <w:szCs w:val="20"/>
              </w:rPr>
            </w:pPr>
            <w:r w:rsidRPr="00DB6B24">
              <w:rPr>
                <w:sz w:val="20"/>
                <w:szCs w:val="20"/>
              </w:rPr>
              <w:t xml:space="preserve">- dezvoltarea și implementarea sistemelor de </w:t>
            </w:r>
            <w:r w:rsidR="006234D5">
              <w:rPr>
                <w:sz w:val="20"/>
                <w:szCs w:val="20"/>
              </w:rPr>
              <w:t xml:space="preserve">contorizare </w:t>
            </w:r>
            <w:r w:rsidRPr="00DB6B24">
              <w:rPr>
                <w:sz w:val="20"/>
                <w:szCs w:val="20"/>
              </w:rPr>
              <w:t>inteligente care funcționează la tensiune joasă și medie</w:t>
            </w:r>
          </w:p>
          <w:p w14:paraId="69C485F3" w14:textId="77777777" w:rsidR="005A5A4F" w:rsidRPr="00DB6B24" w:rsidRDefault="005A5A4F" w:rsidP="00446603">
            <w:pPr>
              <w:rPr>
                <w:sz w:val="20"/>
                <w:szCs w:val="20"/>
              </w:rPr>
            </w:pPr>
            <w:r w:rsidRPr="00DB6B24">
              <w:rPr>
                <w:sz w:val="20"/>
                <w:szCs w:val="20"/>
              </w:rPr>
              <w:t>- sporirea eficienței energetice a transportului și distribuției în sistemele de termoficare din 7 orașe</w:t>
            </w:r>
          </w:p>
          <w:p w14:paraId="3353BD0E" w14:textId="77777777" w:rsidR="005A5A4F" w:rsidRPr="00DB6B24" w:rsidRDefault="005A5A4F" w:rsidP="00446603">
            <w:pPr>
              <w:rPr>
                <w:sz w:val="20"/>
                <w:szCs w:val="20"/>
              </w:rPr>
            </w:pPr>
            <w:r w:rsidRPr="00DB6B24">
              <w:rPr>
                <w:sz w:val="20"/>
                <w:szCs w:val="20"/>
              </w:rPr>
              <w:t>- sporirea eficienței energetice pentru furnizarea de căldură în sistem centralizat în București</w:t>
            </w:r>
          </w:p>
          <w:p w14:paraId="2E888CA4" w14:textId="77777777" w:rsidR="005A5A4F" w:rsidRPr="00DB6B24" w:rsidRDefault="005A5A4F" w:rsidP="00446603">
            <w:pPr>
              <w:rPr>
                <w:sz w:val="20"/>
                <w:szCs w:val="20"/>
              </w:rPr>
            </w:pPr>
            <w:r w:rsidRPr="00DB6B24">
              <w:rPr>
                <w:sz w:val="20"/>
                <w:szCs w:val="20"/>
              </w:rPr>
              <w:t>Clădiri publice și servicii:</w:t>
            </w:r>
          </w:p>
          <w:p w14:paraId="58DF9ACA" w14:textId="57F3628F" w:rsidR="00580303" w:rsidRPr="00DB6B24" w:rsidRDefault="00580303" w:rsidP="00446603">
            <w:pPr>
              <w:rPr>
                <w:sz w:val="20"/>
                <w:szCs w:val="20"/>
              </w:rPr>
            </w:pPr>
            <w:r w:rsidRPr="00DB6B24">
              <w:rPr>
                <w:sz w:val="20"/>
                <w:szCs w:val="20"/>
              </w:rPr>
              <w:t xml:space="preserve">- îmbunătăţirea eficienţei energetice prin reabilitarea termică </w:t>
            </w:r>
            <w:r w:rsidR="003327B3">
              <w:rPr>
                <w:sz w:val="20"/>
                <w:szCs w:val="20"/>
              </w:rPr>
              <w:t>integrală</w:t>
            </w:r>
            <w:r w:rsidRPr="00DB6B24">
              <w:rPr>
                <w:sz w:val="20"/>
                <w:szCs w:val="20"/>
              </w:rPr>
              <w:t xml:space="preserve">  inclusiv  izolarea termică, iluminat şi sistemul de management energetic al clădirilor</w:t>
            </w:r>
          </w:p>
          <w:p w14:paraId="50EB9143" w14:textId="58E5B50B" w:rsidR="005A5A4F" w:rsidRPr="00DB6B24" w:rsidRDefault="005A5A4F" w:rsidP="00446603">
            <w:pPr>
              <w:rPr>
                <w:sz w:val="20"/>
                <w:szCs w:val="20"/>
              </w:rPr>
            </w:pPr>
          </w:p>
          <w:p w14:paraId="783085DD" w14:textId="77777777" w:rsidR="005A5A4F" w:rsidRPr="00DB6B24" w:rsidRDefault="005A5A4F" w:rsidP="00446603">
            <w:pPr>
              <w:rPr>
                <w:sz w:val="20"/>
                <w:szCs w:val="20"/>
              </w:rPr>
            </w:pPr>
          </w:p>
          <w:p w14:paraId="788C56E8" w14:textId="77777777" w:rsidR="005A5A4F" w:rsidRPr="00DB6B24" w:rsidRDefault="005A5A4F" w:rsidP="00446603">
            <w:pPr>
              <w:rPr>
                <w:sz w:val="20"/>
                <w:szCs w:val="20"/>
              </w:rPr>
            </w:pPr>
            <w:r w:rsidRPr="00DB6B24">
              <w:rPr>
                <w:sz w:val="20"/>
                <w:szCs w:val="20"/>
              </w:rPr>
              <w:t>Clădiri de locuințe</w:t>
            </w:r>
          </w:p>
          <w:p w14:paraId="5C8E984B" w14:textId="7681A650" w:rsidR="005A5A4F" w:rsidRPr="00DB6B24" w:rsidRDefault="00580303" w:rsidP="00446603">
            <w:pPr>
              <w:rPr>
                <w:sz w:val="20"/>
                <w:szCs w:val="20"/>
              </w:rPr>
            </w:pPr>
            <w:r w:rsidRPr="00DB6B24">
              <w:rPr>
                <w:sz w:val="20"/>
                <w:szCs w:val="20"/>
              </w:rPr>
              <w:t xml:space="preserve">- reabilitarea și modernizarea instalaţiei de </w:t>
            </w:r>
            <w:r w:rsidRPr="00DB6B24">
              <w:rPr>
                <w:sz w:val="20"/>
                <w:szCs w:val="20"/>
              </w:rPr>
              <w:lastRenderedPageBreak/>
              <w:t>distribuţie a agentului termic, îmbunătăţirea izolaţiei termice şi modernizarea infrastructurii de iluminat public</w:t>
            </w:r>
            <w:r w:rsidRPr="00DB6B24" w:rsidDel="00580303">
              <w:rPr>
                <w:sz w:val="20"/>
                <w:szCs w:val="20"/>
              </w:rPr>
              <w:t xml:space="preserve"> </w:t>
            </w:r>
          </w:p>
        </w:tc>
        <w:tc>
          <w:tcPr>
            <w:tcW w:w="446" w:type="pct"/>
          </w:tcPr>
          <w:p w14:paraId="657567F6" w14:textId="77777777" w:rsidR="005A5A4F" w:rsidRPr="00DB6B24" w:rsidRDefault="005A5A4F" w:rsidP="00446603">
            <w:pPr>
              <w:rPr>
                <w:sz w:val="20"/>
                <w:szCs w:val="20"/>
              </w:rPr>
            </w:pPr>
            <w:r w:rsidRPr="00DB6B24">
              <w:rPr>
                <w:sz w:val="20"/>
                <w:szCs w:val="20"/>
              </w:rPr>
              <w:lastRenderedPageBreak/>
              <w:t>2015-2023</w:t>
            </w:r>
          </w:p>
          <w:p w14:paraId="642225BA" w14:textId="77777777" w:rsidR="005A5A4F" w:rsidRPr="00DB6B24" w:rsidRDefault="005A5A4F" w:rsidP="00446603">
            <w:pPr>
              <w:rPr>
                <w:sz w:val="20"/>
                <w:szCs w:val="20"/>
              </w:rPr>
            </w:pPr>
          </w:p>
          <w:p w14:paraId="0D0E36DA" w14:textId="77777777" w:rsidR="005A5A4F" w:rsidRPr="00DB6B24" w:rsidRDefault="005A5A4F" w:rsidP="00446603">
            <w:pPr>
              <w:rPr>
                <w:sz w:val="20"/>
                <w:szCs w:val="20"/>
              </w:rPr>
            </w:pPr>
          </w:p>
          <w:p w14:paraId="755AFA58" w14:textId="77777777" w:rsidR="005A5A4F" w:rsidRPr="00DB6B24" w:rsidRDefault="005A5A4F" w:rsidP="00446603">
            <w:pPr>
              <w:rPr>
                <w:sz w:val="20"/>
                <w:szCs w:val="20"/>
              </w:rPr>
            </w:pPr>
            <w:r w:rsidRPr="00DB6B24">
              <w:rPr>
                <w:sz w:val="20"/>
                <w:szCs w:val="20"/>
              </w:rPr>
              <w:t>2015-2023</w:t>
            </w:r>
          </w:p>
          <w:p w14:paraId="3E43082A" w14:textId="77777777" w:rsidR="005A5A4F" w:rsidRPr="00DB6B24" w:rsidRDefault="005A5A4F" w:rsidP="00446603">
            <w:pPr>
              <w:rPr>
                <w:sz w:val="20"/>
                <w:szCs w:val="20"/>
              </w:rPr>
            </w:pPr>
          </w:p>
          <w:p w14:paraId="2C9D1963" w14:textId="77777777" w:rsidR="005A5A4F" w:rsidRPr="00DB6B24" w:rsidRDefault="005A5A4F" w:rsidP="00446603">
            <w:pPr>
              <w:rPr>
                <w:sz w:val="20"/>
                <w:szCs w:val="20"/>
              </w:rPr>
            </w:pPr>
          </w:p>
          <w:p w14:paraId="21E3B48C" w14:textId="77777777" w:rsidR="005A5A4F" w:rsidRPr="00DB6B24" w:rsidRDefault="005A5A4F" w:rsidP="00446603">
            <w:pPr>
              <w:rPr>
                <w:sz w:val="20"/>
                <w:szCs w:val="20"/>
              </w:rPr>
            </w:pPr>
          </w:p>
          <w:p w14:paraId="37922093" w14:textId="77777777" w:rsidR="005A5A4F" w:rsidRPr="00DB6B24" w:rsidRDefault="005A5A4F" w:rsidP="00446603">
            <w:pPr>
              <w:rPr>
                <w:sz w:val="20"/>
                <w:szCs w:val="20"/>
              </w:rPr>
            </w:pPr>
          </w:p>
          <w:p w14:paraId="7BF86657" w14:textId="77777777" w:rsidR="005A5A4F" w:rsidRPr="00DB6B24" w:rsidRDefault="005A5A4F" w:rsidP="00446603">
            <w:pPr>
              <w:rPr>
                <w:sz w:val="20"/>
                <w:szCs w:val="20"/>
              </w:rPr>
            </w:pPr>
            <w:r w:rsidRPr="00DB6B24">
              <w:rPr>
                <w:sz w:val="20"/>
                <w:szCs w:val="20"/>
              </w:rPr>
              <w:t>2015-2023</w:t>
            </w:r>
          </w:p>
          <w:p w14:paraId="037B07A1" w14:textId="77777777" w:rsidR="005A5A4F" w:rsidRPr="00DB6B24" w:rsidRDefault="005A5A4F" w:rsidP="00446603">
            <w:pPr>
              <w:rPr>
                <w:sz w:val="20"/>
                <w:szCs w:val="20"/>
              </w:rPr>
            </w:pPr>
          </w:p>
          <w:p w14:paraId="21E04DE2" w14:textId="77777777" w:rsidR="005A5A4F" w:rsidRPr="00DB6B24" w:rsidRDefault="005A5A4F" w:rsidP="00446603">
            <w:pPr>
              <w:rPr>
                <w:sz w:val="20"/>
                <w:szCs w:val="20"/>
              </w:rPr>
            </w:pPr>
          </w:p>
          <w:p w14:paraId="351898E4" w14:textId="77777777" w:rsidR="005A5A4F" w:rsidRPr="00DB6B24" w:rsidRDefault="005A5A4F" w:rsidP="00446603">
            <w:pPr>
              <w:rPr>
                <w:sz w:val="20"/>
                <w:szCs w:val="20"/>
              </w:rPr>
            </w:pPr>
          </w:p>
          <w:p w14:paraId="0BAE28BD" w14:textId="77777777" w:rsidR="005A5A4F" w:rsidRPr="00DB6B24" w:rsidRDefault="005A5A4F" w:rsidP="00446603">
            <w:pPr>
              <w:rPr>
                <w:sz w:val="20"/>
                <w:szCs w:val="20"/>
              </w:rPr>
            </w:pPr>
            <w:r w:rsidRPr="00DB6B24">
              <w:rPr>
                <w:sz w:val="20"/>
                <w:szCs w:val="20"/>
              </w:rPr>
              <w:t>2015-2023</w:t>
            </w:r>
          </w:p>
          <w:p w14:paraId="335DA032" w14:textId="77777777" w:rsidR="005A5A4F" w:rsidRPr="00DB6B24" w:rsidRDefault="005A5A4F" w:rsidP="00446603">
            <w:pPr>
              <w:rPr>
                <w:sz w:val="20"/>
                <w:szCs w:val="20"/>
              </w:rPr>
            </w:pPr>
          </w:p>
          <w:p w14:paraId="29D76739" w14:textId="77777777" w:rsidR="005A5A4F" w:rsidRPr="00DB6B24" w:rsidRDefault="005A5A4F" w:rsidP="00446603">
            <w:pPr>
              <w:rPr>
                <w:sz w:val="20"/>
                <w:szCs w:val="20"/>
              </w:rPr>
            </w:pPr>
          </w:p>
          <w:p w14:paraId="479FAD01" w14:textId="77777777" w:rsidR="005A5A4F" w:rsidRPr="00DB6B24" w:rsidRDefault="005A5A4F" w:rsidP="00446603">
            <w:pPr>
              <w:rPr>
                <w:sz w:val="20"/>
                <w:szCs w:val="20"/>
              </w:rPr>
            </w:pPr>
            <w:r w:rsidRPr="00DB6B24">
              <w:rPr>
                <w:sz w:val="20"/>
                <w:szCs w:val="20"/>
              </w:rPr>
              <w:t>2015-2023</w:t>
            </w:r>
          </w:p>
          <w:p w14:paraId="53BCDB26" w14:textId="77777777" w:rsidR="005A5A4F" w:rsidRPr="00DB6B24" w:rsidRDefault="005A5A4F" w:rsidP="00446603">
            <w:pPr>
              <w:rPr>
                <w:sz w:val="20"/>
                <w:szCs w:val="20"/>
              </w:rPr>
            </w:pPr>
          </w:p>
          <w:p w14:paraId="0F302E34" w14:textId="77777777" w:rsidR="005A5A4F" w:rsidRPr="00DB6B24" w:rsidRDefault="005A5A4F" w:rsidP="00446603">
            <w:pPr>
              <w:rPr>
                <w:sz w:val="20"/>
                <w:szCs w:val="20"/>
              </w:rPr>
            </w:pPr>
          </w:p>
          <w:p w14:paraId="46693BDC" w14:textId="77777777" w:rsidR="005A5A4F" w:rsidRPr="00DB6B24" w:rsidRDefault="005A5A4F" w:rsidP="00446603">
            <w:pPr>
              <w:rPr>
                <w:sz w:val="20"/>
                <w:szCs w:val="20"/>
              </w:rPr>
            </w:pPr>
          </w:p>
          <w:p w14:paraId="4E2A3EE3" w14:textId="77777777" w:rsidR="005A5A4F" w:rsidRPr="00DB6B24" w:rsidRDefault="005A5A4F" w:rsidP="00446603">
            <w:pPr>
              <w:rPr>
                <w:sz w:val="20"/>
                <w:szCs w:val="20"/>
              </w:rPr>
            </w:pPr>
          </w:p>
          <w:p w14:paraId="45BB6DBF" w14:textId="77777777" w:rsidR="005A5A4F" w:rsidRPr="00DB6B24" w:rsidRDefault="005A5A4F" w:rsidP="00446603">
            <w:pPr>
              <w:rPr>
                <w:sz w:val="20"/>
                <w:szCs w:val="20"/>
              </w:rPr>
            </w:pPr>
            <w:r w:rsidRPr="00DB6B24">
              <w:rPr>
                <w:sz w:val="20"/>
                <w:szCs w:val="20"/>
              </w:rPr>
              <w:t>2015-2023</w:t>
            </w:r>
          </w:p>
          <w:p w14:paraId="426E05B7" w14:textId="77777777" w:rsidR="005A5A4F" w:rsidRPr="00DB6B24" w:rsidRDefault="005A5A4F" w:rsidP="00446603">
            <w:pPr>
              <w:rPr>
                <w:sz w:val="20"/>
                <w:szCs w:val="20"/>
              </w:rPr>
            </w:pPr>
          </w:p>
        </w:tc>
        <w:tc>
          <w:tcPr>
            <w:tcW w:w="750" w:type="pct"/>
          </w:tcPr>
          <w:p w14:paraId="11DE0258" w14:textId="77777777" w:rsidR="005A5A4F" w:rsidRPr="00DB6B24" w:rsidRDefault="005A5A4F" w:rsidP="00446603">
            <w:pPr>
              <w:rPr>
                <w:sz w:val="20"/>
                <w:szCs w:val="20"/>
              </w:rPr>
            </w:pPr>
            <w:r w:rsidRPr="00DB6B24">
              <w:rPr>
                <w:sz w:val="20"/>
                <w:szCs w:val="20"/>
              </w:rPr>
              <w:t>Ministerul Fondurilor Europene, ANRE</w:t>
            </w:r>
          </w:p>
          <w:p w14:paraId="0D0C9AAD" w14:textId="77777777" w:rsidR="005A5A4F" w:rsidRPr="00DB6B24" w:rsidRDefault="005A5A4F" w:rsidP="00446603">
            <w:pPr>
              <w:rPr>
                <w:sz w:val="20"/>
                <w:szCs w:val="20"/>
              </w:rPr>
            </w:pPr>
          </w:p>
          <w:p w14:paraId="379694DF" w14:textId="77777777" w:rsidR="005A5A4F" w:rsidRPr="00DB6B24" w:rsidRDefault="005A5A4F" w:rsidP="00446603">
            <w:pPr>
              <w:rPr>
                <w:sz w:val="20"/>
                <w:szCs w:val="20"/>
              </w:rPr>
            </w:pPr>
            <w:r w:rsidRPr="00DB6B24">
              <w:rPr>
                <w:sz w:val="20"/>
                <w:szCs w:val="20"/>
              </w:rPr>
              <w:t>Ministerul Fondurilor Europene, ANRE</w:t>
            </w:r>
          </w:p>
          <w:p w14:paraId="26DA076E" w14:textId="77777777" w:rsidR="005A5A4F" w:rsidRPr="00DB6B24" w:rsidRDefault="005A5A4F" w:rsidP="00446603">
            <w:pPr>
              <w:rPr>
                <w:sz w:val="20"/>
                <w:szCs w:val="20"/>
              </w:rPr>
            </w:pPr>
          </w:p>
          <w:p w14:paraId="155BC754" w14:textId="77777777" w:rsidR="005A5A4F" w:rsidRPr="00DB6B24" w:rsidRDefault="005A5A4F" w:rsidP="00446603">
            <w:pPr>
              <w:rPr>
                <w:sz w:val="20"/>
                <w:szCs w:val="20"/>
              </w:rPr>
            </w:pPr>
          </w:p>
          <w:p w14:paraId="7CFA961D" w14:textId="77777777" w:rsidR="005A5A4F" w:rsidRPr="00DB6B24" w:rsidRDefault="005A5A4F" w:rsidP="00446603">
            <w:pPr>
              <w:rPr>
                <w:sz w:val="20"/>
                <w:szCs w:val="20"/>
              </w:rPr>
            </w:pPr>
          </w:p>
          <w:p w14:paraId="345DC402" w14:textId="77777777" w:rsidR="005A5A4F" w:rsidRPr="00DB6B24" w:rsidRDefault="005A5A4F" w:rsidP="00446603">
            <w:pPr>
              <w:rPr>
                <w:sz w:val="20"/>
                <w:szCs w:val="20"/>
              </w:rPr>
            </w:pPr>
            <w:r w:rsidRPr="00DB6B24">
              <w:rPr>
                <w:sz w:val="20"/>
                <w:szCs w:val="20"/>
              </w:rPr>
              <w:t>Autoritățile locale (7 orașe)</w:t>
            </w:r>
          </w:p>
          <w:p w14:paraId="0C3542BE" w14:textId="77777777" w:rsidR="005A5A4F" w:rsidRPr="00DB6B24" w:rsidRDefault="005A5A4F" w:rsidP="00446603">
            <w:pPr>
              <w:rPr>
                <w:sz w:val="20"/>
                <w:szCs w:val="20"/>
              </w:rPr>
            </w:pPr>
          </w:p>
          <w:p w14:paraId="724E2778" w14:textId="77777777" w:rsidR="005A5A4F" w:rsidRPr="00DB6B24" w:rsidRDefault="005A5A4F" w:rsidP="00446603">
            <w:pPr>
              <w:rPr>
                <w:sz w:val="20"/>
                <w:szCs w:val="20"/>
              </w:rPr>
            </w:pPr>
          </w:p>
          <w:p w14:paraId="3B4D2C7E" w14:textId="77777777" w:rsidR="005A5A4F" w:rsidRPr="00DB6B24" w:rsidRDefault="005A5A4F" w:rsidP="00446603">
            <w:pPr>
              <w:rPr>
                <w:sz w:val="20"/>
                <w:szCs w:val="20"/>
              </w:rPr>
            </w:pPr>
            <w:r w:rsidRPr="00DB6B24">
              <w:rPr>
                <w:sz w:val="20"/>
                <w:szCs w:val="20"/>
              </w:rPr>
              <w:t>Primăria orașului București, RADET</w:t>
            </w:r>
          </w:p>
          <w:p w14:paraId="1AB0A808" w14:textId="77777777" w:rsidR="005A5A4F" w:rsidRPr="00DB6B24" w:rsidRDefault="005A5A4F" w:rsidP="00446603">
            <w:pPr>
              <w:rPr>
                <w:sz w:val="20"/>
                <w:szCs w:val="20"/>
              </w:rPr>
            </w:pPr>
          </w:p>
          <w:p w14:paraId="062AEE9C" w14:textId="77777777" w:rsidR="005A5A4F" w:rsidRPr="00DB6B24" w:rsidRDefault="005A5A4F" w:rsidP="00446603">
            <w:pPr>
              <w:rPr>
                <w:sz w:val="20"/>
                <w:szCs w:val="20"/>
              </w:rPr>
            </w:pPr>
            <w:r w:rsidRPr="00DB6B24">
              <w:rPr>
                <w:sz w:val="20"/>
                <w:szCs w:val="20"/>
              </w:rPr>
              <w:t>Ministerul Dezvoltării Regionale și Administrației Publice, autoritățile locale</w:t>
            </w:r>
          </w:p>
          <w:p w14:paraId="381096E3" w14:textId="77777777" w:rsidR="005A5A4F" w:rsidRPr="00DB6B24" w:rsidRDefault="005A5A4F" w:rsidP="00446603">
            <w:pPr>
              <w:rPr>
                <w:sz w:val="20"/>
                <w:szCs w:val="20"/>
              </w:rPr>
            </w:pPr>
          </w:p>
          <w:p w14:paraId="6F794F7D" w14:textId="77777777" w:rsidR="005A5A4F" w:rsidRPr="00DB6B24" w:rsidRDefault="005A5A4F" w:rsidP="00446603">
            <w:pPr>
              <w:rPr>
                <w:sz w:val="20"/>
                <w:szCs w:val="20"/>
              </w:rPr>
            </w:pPr>
          </w:p>
          <w:p w14:paraId="1BEB6420" w14:textId="77777777" w:rsidR="005A5A4F" w:rsidRPr="00DB6B24" w:rsidRDefault="005A5A4F" w:rsidP="00446603">
            <w:pPr>
              <w:rPr>
                <w:sz w:val="20"/>
                <w:szCs w:val="20"/>
              </w:rPr>
            </w:pPr>
            <w:r w:rsidRPr="00DB6B24">
              <w:rPr>
                <w:sz w:val="20"/>
                <w:szCs w:val="20"/>
              </w:rPr>
              <w:t>Ministerul Dezvoltării Regionale și Administrației Publice, autoritățile locale</w:t>
            </w:r>
          </w:p>
        </w:tc>
        <w:tc>
          <w:tcPr>
            <w:tcW w:w="897" w:type="pct"/>
          </w:tcPr>
          <w:p w14:paraId="306CE0E4" w14:textId="46881C13" w:rsidR="005A5A4F" w:rsidRPr="00DB6B24" w:rsidRDefault="005A5A4F" w:rsidP="00446603">
            <w:pPr>
              <w:rPr>
                <w:sz w:val="20"/>
                <w:szCs w:val="20"/>
              </w:rPr>
            </w:pPr>
            <w:r w:rsidRPr="00DB6B24">
              <w:rPr>
                <w:sz w:val="20"/>
                <w:szCs w:val="20"/>
              </w:rPr>
              <w:t>121,5 kgep/1.000 EUR intensitatea energetic</w:t>
            </w:r>
            <w:r w:rsidR="00976142" w:rsidRPr="00DB6B24">
              <w:rPr>
                <w:sz w:val="20"/>
                <w:szCs w:val="20"/>
              </w:rPr>
              <w:t>ă</w:t>
            </w:r>
            <w:r w:rsidRPr="00DB6B24">
              <w:rPr>
                <w:sz w:val="20"/>
                <w:szCs w:val="20"/>
              </w:rPr>
              <w:t xml:space="preserve"> </w:t>
            </w:r>
            <w:r w:rsidR="00976142" w:rsidRPr="00DB6B24">
              <w:rPr>
                <w:sz w:val="20"/>
                <w:szCs w:val="20"/>
              </w:rPr>
              <w:t>î</w:t>
            </w:r>
            <w:r w:rsidRPr="00DB6B24">
              <w:rPr>
                <w:sz w:val="20"/>
                <w:szCs w:val="20"/>
              </w:rPr>
              <w:t>n 2023</w:t>
            </w:r>
          </w:p>
          <w:p w14:paraId="5BFC4652" w14:textId="036EAC3F" w:rsidR="005A5A4F" w:rsidRPr="00DB6B24" w:rsidRDefault="005A5A4F" w:rsidP="00446603">
            <w:pPr>
              <w:rPr>
                <w:sz w:val="20"/>
                <w:szCs w:val="20"/>
              </w:rPr>
            </w:pPr>
            <w:r w:rsidRPr="00DB6B24">
              <w:rPr>
                <w:sz w:val="20"/>
                <w:szCs w:val="20"/>
              </w:rPr>
              <w:t xml:space="preserve">1,2 MWh/gospodărie/an - consumul mediu anual de energie </w:t>
            </w:r>
            <w:r w:rsidR="00976142" w:rsidRPr="00DB6B24">
              <w:rPr>
                <w:sz w:val="20"/>
                <w:szCs w:val="20"/>
              </w:rPr>
              <w:t>î</w:t>
            </w:r>
            <w:r w:rsidRPr="00DB6B24">
              <w:rPr>
                <w:sz w:val="20"/>
                <w:szCs w:val="20"/>
              </w:rPr>
              <w:t>n gospod</w:t>
            </w:r>
            <w:r w:rsidR="00976142" w:rsidRPr="00DB6B24">
              <w:rPr>
                <w:sz w:val="20"/>
                <w:szCs w:val="20"/>
              </w:rPr>
              <w:t>ă</w:t>
            </w:r>
            <w:r w:rsidRPr="00DB6B24">
              <w:rPr>
                <w:sz w:val="20"/>
                <w:szCs w:val="20"/>
              </w:rPr>
              <w:t>rii in 2023</w:t>
            </w:r>
          </w:p>
          <w:p w14:paraId="78229A2B" w14:textId="693DE151" w:rsidR="005A5A4F" w:rsidRPr="00DB6B24" w:rsidRDefault="005A5A4F" w:rsidP="00446603">
            <w:pPr>
              <w:rPr>
                <w:sz w:val="20"/>
                <w:szCs w:val="20"/>
              </w:rPr>
            </w:pPr>
            <w:r w:rsidRPr="00DB6B24">
              <w:rPr>
                <w:sz w:val="20"/>
                <w:szCs w:val="20"/>
              </w:rPr>
              <w:t xml:space="preserve">15% pierderile </w:t>
            </w:r>
            <w:r w:rsidR="00976142" w:rsidRPr="00DB6B24">
              <w:rPr>
                <w:sz w:val="20"/>
                <w:szCs w:val="20"/>
              </w:rPr>
              <w:t>î</w:t>
            </w:r>
            <w:r w:rsidRPr="00DB6B24">
              <w:rPr>
                <w:sz w:val="20"/>
                <w:szCs w:val="20"/>
              </w:rPr>
              <w:t>n re</w:t>
            </w:r>
            <w:r w:rsidR="00976142" w:rsidRPr="00DB6B24">
              <w:rPr>
                <w:sz w:val="20"/>
                <w:szCs w:val="20"/>
              </w:rPr>
              <w:t>ț</w:t>
            </w:r>
            <w:r w:rsidRPr="00DB6B24">
              <w:rPr>
                <w:sz w:val="20"/>
                <w:szCs w:val="20"/>
              </w:rPr>
              <w:t xml:space="preserve">ele de termoficare, transport </w:t>
            </w:r>
            <w:r w:rsidR="00976142" w:rsidRPr="00DB6B24">
              <w:rPr>
                <w:sz w:val="20"/>
                <w:szCs w:val="20"/>
              </w:rPr>
              <w:t>ș</w:t>
            </w:r>
            <w:r w:rsidRPr="00DB6B24">
              <w:rPr>
                <w:sz w:val="20"/>
                <w:szCs w:val="20"/>
              </w:rPr>
              <w:t>i distribu</w:t>
            </w:r>
            <w:r w:rsidR="00976142" w:rsidRPr="00DB6B24">
              <w:rPr>
                <w:sz w:val="20"/>
                <w:szCs w:val="20"/>
              </w:rPr>
              <w:t>ț</w:t>
            </w:r>
            <w:r w:rsidRPr="00DB6B24">
              <w:rPr>
                <w:sz w:val="20"/>
                <w:szCs w:val="20"/>
              </w:rPr>
              <w:t>ie la nivel na</w:t>
            </w:r>
            <w:r w:rsidR="00976142" w:rsidRPr="00DB6B24">
              <w:rPr>
                <w:sz w:val="20"/>
                <w:szCs w:val="20"/>
              </w:rPr>
              <w:t>ț</w:t>
            </w:r>
            <w:r w:rsidRPr="00DB6B24">
              <w:rPr>
                <w:sz w:val="20"/>
                <w:szCs w:val="20"/>
              </w:rPr>
              <w:t xml:space="preserve">ional </w:t>
            </w:r>
            <w:r w:rsidR="00976142" w:rsidRPr="00DB6B24">
              <w:rPr>
                <w:sz w:val="20"/>
                <w:szCs w:val="20"/>
              </w:rPr>
              <w:t>î</w:t>
            </w:r>
            <w:r w:rsidRPr="00DB6B24">
              <w:rPr>
                <w:sz w:val="20"/>
                <w:szCs w:val="20"/>
              </w:rPr>
              <w:t>n 2023</w:t>
            </w:r>
          </w:p>
          <w:p w14:paraId="6281506A" w14:textId="5A571E42" w:rsidR="005A5A4F" w:rsidRPr="00DB6B24" w:rsidRDefault="005A5A4F" w:rsidP="00446603">
            <w:pPr>
              <w:rPr>
                <w:sz w:val="20"/>
                <w:szCs w:val="20"/>
              </w:rPr>
            </w:pPr>
            <w:r w:rsidRPr="00DB6B24">
              <w:rPr>
                <w:sz w:val="20"/>
                <w:szCs w:val="20"/>
              </w:rPr>
              <w:t xml:space="preserve">0,006 mil. tep/an reducerea consumului de energie </w:t>
            </w:r>
            <w:r w:rsidR="00976142" w:rsidRPr="00DB6B24">
              <w:rPr>
                <w:sz w:val="20"/>
                <w:szCs w:val="20"/>
              </w:rPr>
              <w:t>î</w:t>
            </w:r>
            <w:r w:rsidRPr="00DB6B24">
              <w:rPr>
                <w:sz w:val="20"/>
                <w:szCs w:val="20"/>
              </w:rPr>
              <w:t>n cl</w:t>
            </w:r>
            <w:r w:rsidR="00976142" w:rsidRPr="00DB6B24">
              <w:rPr>
                <w:sz w:val="20"/>
                <w:szCs w:val="20"/>
              </w:rPr>
              <w:t>ă</w:t>
            </w:r>
            <w:r w:rsidRPr="00DB6B24">
              <w:rPr>
                <w:sz w:val="20"/>
                <w:szCs w:val="20"/>
              </w:rPr>
              <w:t>dirile publice</w:t>
            </w:r>
          </w:p>
          <w:p w14:paraId="15F6E8D3" w14:textId="77777777" w:rsidR="005A5A4F" w:rsidRPr="00DB6B24" w:rsidRDefault="005A5A4F" w:rsidP="00446603">
            <w:pPr>
              <w:rPr>
                <w:sz w:val="20"/>
                <w:szCs w:val="20"/>
              </w:rPr>
            </w:pPr>
            <w:r w:rsidRPr="00DB6B24">
              <w:rPr>
                <w:sz w:val="20"/>
                <w:szCs w:val="20"/>
              </w:rPr>
              <w:t xml:space="preserve">36+194 GWh/an - reducerea consumului de energie primară în clădirile publice , respectiv 8.765+46.823 tone CO2 reduse </w:t>
            </w:r>
          </w:p>
          <w:p w14:paraId="3C4E92DC" w14:textId="77777777" w:rsidR="005A5A4F" w:rsidRPr="00DB6B24" w:rsidRDefault="005A5A4F" w:rsidP="00446603">
            <w:pPr>
              <w:rPr>
                <w:sz w:val="20"/>
                <w:szCs w:val="20"/>
              </w:rPr>
            </w:pPr>
            <w:r w:rsidRPr="00DB6B24">
              <w:rPr>
                <w:sz w:val="20"/>
                <w:szCs w:val="20"/>
              </w:rPr>
              <w:t>0,012 mtep/an consumul de energie primară în sectorul locuințelor în regiunile dezvoltate si 0,171 mtep/an în regiunile mai puțin dezvoltate</w:t>
            </w:r>
          </w:p>
          <w:p w14:paraId="2D64E235" w14:textId="77777777" w:rsidR="005A5A4F" w:rsidRPr="00DB6B24" w:rsidRDefault="005A5A4F" w:rsidP="00446603">
            <w:pPr>
              <w:rPr>
                <w:sz w:val="20"/>
                <w:szCs w:val="20"/>
              </w:rPr>
            </w:pPr>
          </w:p>
          <w:p w14:paraId="1246CE65" w14:textId="2F8C6907" w:rsidR="005A5A4F" w:rsidRPr="00DB6B24" w:rsidRDefault="005A5A4F" w:rsidP="00446603">
            <w:pPr>
              <w:rPr>
                <w:sz w:val="20"/>
                <w:szCs w:val="20"/>
              </w:rPr>
            </w:pPr>
            <w:r w:rsidRPr="00DB6B24">
              <w:rPr>
                <w:sz w:val="20"/>
                <w:szCs w:val="20"/>
              </w:rPr>
              <w:t xml:space="preserve">1,65 mtep/an consumul de energie anual pentru iluminatul public </w:t>
            </w:r>
            <w:r w:rsidR="00976142" w:rsidRPr="00DB6B24">
              <w:rPr>
                <w:sz w:val="20"/>
                <w:szCs w:val="20"/>
              </w:rPr>
              <w:t>î</w:t>
            </w:r>
            <w:r w:rsidRPr="00DB6B24">
              <w:rPr>
                <w:sz w:val="20"/>
                <w:szCs w:val="20"/>
              </w:rPr>
              <w:t xml:space="preserve">n regiunile dezvoltate </w:t>
            </w:r>
            <w:r w:rsidR="00976142" w:rsidRPr="00DB6B24">
              <w:rPr>
                <w:sz w:val="20"/>
                <w:szCs w:val="20"/>
              </w:rPr>
              <w:t>ș</w:t>
            </w:r>
            <w:r w:rsidRPr="00DB6B24">
              <w:rPr>
                <w:sz w:val="20"/>
                <w:szCs w:val="20"/>
              </w:rPr>
              <w:t xml:space="preserve">i 23,26 kWh/an </w:t>
            </w:r>
            <w:r w:rsidR="00976142" w:rsidRPr="00DB6B24">
              <w:rPr>
                <w:sz w:val="20"/>
                <w:szCs w:val="20"/>
              </w:rPr>
              <w:t>î</w:t>
            </w:r>
            <w:r w:rsidRPr="00DB6B24">
              <w:rPr>
                <w:sz w:val="20"/>
                <w:szCs w:val="20"/>
              </w:rPr>
              <w:t>n regiunile mai pu</w:t>
            </w:r>
            <w:r w:rsidR="00976142" w:rsidRPr="00DB6B24">
              <w:rPr>
                <w:sz w:val="20"/>
                <w:szCs w:val="20"/>
              </w:rPr>
              <w:t>ț</w:t>
            </w:r>
            <w:r w:rsidRPr="00DB6B24">
              <w:rPr>
                <w:sz w:val="20"/>
                <w:szCs w:val="20"/>
              </w:rPr>
              <w:t>in dezvoltate p</w:t>
            </w:r>
            <w:r w:rsidR="00976142" w:rsidRPr="00DB6B24">
              <w:rPr>
                <w:sz w:val="20"/>
                <w:szCs w:val="20"/>
              </w:rPr>
              <w:t>â</w:t>
            </w:r>
            <w:r w:rsidRPr="00DB6B24">
              <w:rPr>
                <w:sz w:val="20"/>
                <w:szCs w:val="20"/>
              </w:rPr>
              <w:t>n</w:t>
            </w:r>
            <w:r w:rsidR="00976142" w:rsidRPr="00DB6B24">
              <w:rPr>
                <w:sz w:val="20"/>
                <w:szCs w:val="20"/>
              </w:rPr>
              <w:t>ă</w:t>
            </w:r>
            <w:r w:rsidRPr="00DB6B24">
              <w:rPr>
                <w:sz w:val="20"/>
                <w:szCs w:val="20"/>
              </w:rPr>
              <w:t xml:space="preserve"> </w:t>
            </w:r>
            <w:r w:rsidR="00976142" w:rsidRPr="00DB6B24">
              <w:rPr>
                <w:sz w:val="20"/>
                <w:szCs w:val="20"/>
              </w:rPr>
              <w:t>î</w:t>
            </w:r>
            <w:r w:rsidRPr="00DB6B24">
              <w:rPr>
                <w:sz w:val="20"/>
                <w:szCs w:val="20"/>
              </w:rPr>
              <w:t>n 2023</w:t>
            </w:r>
          </w:p>
          <w:p w14:paraId="4168A294" w14:textId="77777777" w:rsidR="005A5A4F" w:rsidRPr="00DB6B24" w:rsidRDefault="005A5A4F" w:rsidP="00446603">
            <w:pPr>
              <w:rPr>
                <w:sz w:val="20"/>
                <w:szCs w:val="20"/>
              </w:rPr>
            </w:pPr>
          </w:p>
        </w:tc>
        <w:tc>
          <w:tcPr>
            <w:tcW w:w="614" w:type="pct"/>
          </w:tcPr>
          <w:p w14:paraId="6631CFD8" w14:textId="77777777" w:rsidR="005A5A4F" w:rsidRPr="00DB6B24" w:rsidRDefault="005A5A4F" w:rsidP="00446603">
            <w:pPr>
              <w:rPr>
                <w:sz w:val="20"/>
                <w:szCs w:val="20"/>
              </w:rPr>
            </w:pPr>
            <w:r w:rsidRPr="00DB6B24">
              <w:rPr>
                <w:sz w:val="20"/>
                <w:szCs w:val="20"/>
              </w:rPr>
              <w:lastRenderedPageBreak/>
              <w:t xml:space="preserve"> Bugetul de stat </w:t>
            </w:r>
          </w:p>
          <w:p w14:paraId="1FFF87A2" w14:textId="77777777" w:rsidR="005A5A4F" w:rsidRPr="00DB6B24" w:rsidRDefault="005A5A4F" w:rsidP="00446603">
            <w:pPr>
              <w:rPr>
                <w:sz w:val="20"/>
                <w:szCs w:val="20"/>
              </w:rPr>
            </w:pPr>
          </w:p>
          <w:p w14:paraId="2903167D" w14:textId="77777777" w:rsidR="005A5A4F" w:rsidRPr="00DB6B24" w:rsidRDefault="005A5A4F" w:rsidP="00446603">
            <w:pPr>
              <w:rPr>
                <w:sz w:val="20"/>
                <w:szCs w:val="20"/>
              </w:rPr>
            </w:pPr>
            <w:r w:rsidRPr="00DB6B24">
              <w:rPr>
                <w:sz w:val="20"/>
                <w:szCs w:val="20"/>
              </w:rPr>
              <w:t>Fonduri private</w:t>
            </w:r>
          </w:p>
          <w:p w14:paraId="76827B92" w14:textId="77777777" w:rsidR="005A5A4F" w:rsidRPr="00DB6B24" w:rsidRDefault="005A5A4F" w:rsidP="00446603">
            <w:pPr>
              <w:rPr>
                <w:sz w:val="20"/>
                <w:szCs w:val="20"/>
              </w:rPr>
            </w:pPr>
          </w:p>
          <w:p w14:paraId="06CB78CB" w14:textId="77777777" w:rsidR="005A5A4F" w:rsidRPr="00DB6B24" w:rsidRDefault="005A5A4F" w:rsidP="00446603">
            <w:pPr>
              <w:rPr>
                <w:sz w:val="20"/>
                <w:szCs w:val="20"/>
              </w:rPr>
            </w:pPr>
          </w:p>
          <w:p w14:paraId="46E5B4D3" w14:textId="2873788E" w:rsidR="005A5A4F" w:rsidRPr="00DB6B24" w:rsidRDefault="005A5A4F" w:rsidP="00446603">
            <w:pPr>
              <w:rPr>
                <w:sz w:val="20"/>
                <w:szCs w:val="20"/>
              </w:rPr>
            </w:pPr>
            <w:r w:rsidRPr="00DB6B24">
              <w:rPr>
                <w:sz w:val="20"/>
                <w:szCs w:val="20"/>
              </w:rPr>
              <w:t xml:space="preserve"> Fonduri de la societ</w:t>
            </w:r>
            <w:r w:rsidR="00976142" w:rsidRPr="00DB6B24">
              <w:rPr>
                <w:sz w:val="20"/>
                <w:szCs w:val="20"/>
              </w:rPr>
              <w:t>ăț</w:t>
            </w:r>
            <w:r w:rsidRPr="00DB6B24">
              <w:rPr>
                <w:sz w:val="20"/>
                <w:szCs w:val="20"/>
              </w:rPr>
              <w:t>i locale de distribu</w:t>
            </w:r>
            <w:r w:rsidR="00656974">
              <w:rPr>
                <w:sz w:val="20"/>
                <w:szCs w:val="20"/>
              </w:rPr>
              <w:t>ț</w:t>
            </w:r>
            <w:r w:rsidRPr="00DB6B24">
              <w:rPr>
                <w:sz w:val="20"/>
                <w:szCs w:val="20"/>
              </w:rPr>
              <w:t>ie</w:t>
            </w:r>
          </w:p>
          <w:p w14:paraId="7556DB84" w14:textId="70E4A75D" w:rsidR="005A5A4F" w:rsidRPr="00DB6B24" w:rsidRDefault="005A5A4F">
            <w:pPr>
              <w:rPr>
                <w:sz w:val="20"/>
                <w:szCs w:val="20"/>
              </w:rPr>
            </w:pPr>
            <w:r w:rsidRPr="00DB6B24">
              <w:rPr>
                <w:sz w:val="20"/>
                <w:szCs w:val="20"/>
              </w:rPr>
              <w:t>POIM – AP7 - Creşterea eficienţei energetice la nivelul sistemului centralizat de termoficare în oraşele selectate – F</w:t>
            </w:r>
            <w:r w:rsidR="00976142" w:rsidRPr="00DB6B24">
              <w:rPr>
                <w:sz w:val="20"/>
                <w:szCs w:val="20"/>
              </w:rPr>
              <w:t>EDR</w:t>
            </w:r>
            <w:r w:rsidRPr="00DB6B24">
              <w:rPr>
                <w:sz w:val="20"/>
                <w:szCs w:val="20"/>
              </w:rPr>
              <w:t xml:space="preserve"> </w:t>
            </w:r>
            <w:r w:rsidR="00656974">
              <w:rPr>
                <w:sz w:val="20"/>
                <w:szCs w:val="20"/>
              </w:rPr>
              <w:t>ș</w:t>
            </w:r>
            <w:r w:rsidRPr="00DB6B24">
              <w:rPr>
                <w:sz w:val="20"/>
                <w:szCs w:val="20"/>
              </w:rPr>
              <w:t>i F</w:t>
            </w:r>
            <w:r w:rsidR="00976142" w:rsidRPr="00DB6B24">
              <w:rPr>
                <w:sz w:val="20"/>
                <w:szCs w:val="20"/>
              </w:rPr>
              <w:t>C</w:t>
            </w:r>
          </w:p>
          <w:p w14:paraId="20304121" w14:textId="77777777" w:rsidR="005A5A4F" w:rsidRPr="00DB6B24" w:rsidRDefault="005A5A4F" w:rsidP="00446603">
            <w:pPr>
              <w:rPr>
                <w:sz w:val="20"/>
                <w:szCs w:val="20"/>
              </w:rPr>
            </w:pPr>
            <w:r w:rsidRPr="00DB6B24">
              <w:rPr>
                <w:sz w:val="20"/>
                <w:szCs w:val="20"/>
              </w:rPr>
              <w:t xml:space="preserve"> Bugete locale</w:t>
            </w:r>
          </w:p>
          <w:p w14:paraId="763F514C" w14:textId="77777777" w:rsidR="005A5A4F" w:rsidRPr="00DB6B24" w:rsidRDefault="005A5A4F" w:rsidP="00446603">
            <w:pPr>
              <w:rPr>
                <w:sz w:val="20"/>
                <w:szCs w:val="20"/>
              </w:rPr>
            </w:pPr>
            <w:r w:rsidRPr="00DB6B24">
              <w:rPr>
                <w:sz w:val="20"/>
                <w:szCs w:val="20"/>
              </w:rPr>
              <w:t xml:space="preserve"> Buget RADE</w:t>
            </w:r>
          </w:p>
          <w:p w14:paraId="761EC74B" w14:textId="77777777" w:rsidR="005A5A4F" w:rsidRPr="00DB6B24" w:rsidRDefault="005A5A4F" w:rsidP="00446603">
            <w:pPr>
              <w:rPr>
                <w:sz w:val="20"/>
                <w:szCs w:val="20"/>
              </w:rPr>
            </w:pPr>
            <w:r w:rsidRPr="00DB6B24">
              <w:rPr>
                <w:sz w:val="20"/>
                <w:szCs w:val="20"/>
              </w:rPr>
              <w:t xml:space="preserve">POR, </w:t>
            </w:r>
          </w:p>
          <w:p w14:paraId="15D07DA9" w14:textId="77777777" w:rsidR="005A5A4F" w:rsidRPr="00DB6B24" w:rsidRDefault="005A5A4F" w:rsidP="00446603">
            <w:pPr>
              <w:rPr>
                <w:sz w:val="20"/>
                <w:szCs w:val="20"/>
              </w:rPr>
            </w:pPr>
            <w:r w:rsidRPr="00DB6B24">
              <w:rPr>
                <w:sz w:val="20"/>
                <w:szCs w:val="20"/>
              </w:rPr>
              <w:t>Bugete locale</w:t>
            </w:r>
          </w:p>
          <w:p w14:paraId="7A718825" w14:textId="77777777" w:rsidR="005A5A4F" w:rsidRPr="00DB6B24" w:rsidRDefault="005A5A4F" w:rsidP="00446603">
            <w:pPr>
              <w:rPr>
                <w:sz w:val="20"/>
                <w:szCs w:val="20"/>
              </w:rPr>
            </w:pPr>
            <w:r w:rsidRPr="00DB6B24">
              <w:rPr>
                <w:sz w:val="20"/>
                <w:szCs w:val="20"/>
              </w:rPr>
              <w:t>Fonduri private - beneficiari</w:t>
            </w:r>
          </w:p>
          <w:p w14:paraId="7080E5C8" w14:textId="77777777" w:rsidR="005A5A4F" w:rsidRPr="00DB6B24" w:rsidRDefault="005A5A4F" w:rsidP="00446603">
            <w:pPr>
              <w:rPr>
                <w:sz w:val="20"/>
                <w:szCs w:val="20"/>
              </w:rPr>
            </w:pPr>
          </w:p>
          <w:p w14:paraId="1BFC0AB1" w14:textId="77777777" w:rsidR="005A5A4F" w:rsidRPr="00DB6B24" w:rsidRDefault="005A5A4F" w:rsidP="00446603">
            <w:pPr>
              <w:rPr>
                <w:sz w:val="20"/>
                <w:szCs w:val="20"/>
              </w:rPr>
            </w:pPr>
            <w:r w:rsidRPr="00DB6B24">
              <w:rPr>
                <w:sz w:val="20"/>
                <w:szCs w:val="20"/>
              </w:rPr>
              <w:t xml:space="preserve"> POR, </w:t>
            </w:r>
          </w:p>
          <w:p w14:paraId="2F32E478" w14:textId="77777777" w:rsidR="005A5A4F" w:rsidRPr="00DB6B24" w:rsidRDefault="005A5A4F" w:rsidP="00446603">
            <w:pPr>
              <w:rPr>
                <w:sz w:val="20"/>
                <w:szCs w:val="20"/>
              </w:rPr>
            </w:pPr>
            <w:r w:rsidRPr="00DB6B24">
              <w:rPr>
                <w:sz w:val="20"/>
                <w:szCs w:val="20"/>
              </w:rPr>
              <w:t>Bugete locale</w:t>
            </w:r>
          </w:p>
          <w:p w14:paraId="4E73A3F6" w14:textId="77777777" w:rsidR="005A5A4F" w:rsidRPr="00DB6B24" w:rsidRDefault="005A5A4F" w:rsidP="00446603">
            <w:pPr>
              <w:rPr>
                <w:sz w:val="20"/>
                <w:szCs w:val="20"/>
              </w:rPr>
            </w:pPr>
          </w:p>
        </w:tc>
        <w:tc>
          <w:tcPr>
            <w:tcW w:w="451" w:type="pct"/>
          </w:tcPr>
          <w:p w14:paraId="45660270" w14:textId="1646B207" w:rsidR="005A5A4F" w:rsidRPr="00DB6B24" w:rsidRDefault="005A5A4F" w:rsidP="00446603">
            <w:pPr>
              <w:rPr>
                <w:sz w:val="20"/>
                <w:szCs w:val="20"/>
              </w:rPr>
            </w:pPr>
            <w:r w:rsidRPr="00DB6B24">
              <w:rPr>
                <w:sz w:val="20"/>
                <w:szCs w:val="20"/>
              </w:rPr>
              <w:t>12,5  (UE: 9,99 ) - acoperă 10 % din necesar</w:t>
            </w:r>
          </w:p>
          <w:p w14:paraId="75785601" w14:textId="77777777" w:rsidR="005A5A4F" w:rsidRPr="00DB6B24" w:rsidRDefault="005A5A4F" w:rsidP="00446603">
            <w:pPr>
              <w:rPr>
                <w:sz w:val="20"/>
                <w:szCs w:val="20"/>
              </w:rPr>
            </w:pPr>
          </w:p>
          <w:p w14:paraId="248863F8" w14:textId="77777777" w:rsidR="005A5A4F" w:rsidRPr="00DB6B24" w:rsidRDefault="005A5A4F" w:rsidP="00446603">
            <w:pPr>
              <w:rPr>
                <w:sz w:val="20"/>
                <w:szCs w:val="20"/>
              </w:rPr>
            </w:pPr>
          </w:p>
          <w:p w14:paraId="1F6FE176" w14:textId="7A5AA6BD" w:rsidR="005A5A4F" w:rsidRPr="00DB6B24" w:rsidRDefault="005A5A4F" w:rsidP="00446603">
            <w:pPr>
              <w:rPr>
                <w:sz w:val="20"/>
                <w:szCs w:val="20"/>
              </w:rPr>
            </w:pPr>
            <w:r w:rsidRPr="00DB6B24">
              <w:rPr>
                <w:sz w:val="20"/>
                <w:szCs w:val="20"/>
              </w:rPr>
              <w:t>40,5  (UE: 32,4 ) - 10 % din necesar</w:t>
            </w:r>
          </w:p>
          <w:p w14:paraId="22292078" w14:textId="77777777" w:rsidR="005A5A4F" w:rsidRPr="00DB6B24" w:rsidRDefault="005A5A4F" w:rsidP="00446603">
            <w:pPr>
              <w:rPr>
                <w:sz w:val="20"/>
                <w:szCs w:val="20"/>
              </w:rPr>
            </w:pPr>
          </w:p>
          <w:p w14:paraId="1ECF62B4" w14:textId="77777777" w:rsidR="005A5A4F" w:rsidRPr="00DB6B24" w:rsidRDefault="005A5A4F" w:rsidP="00446603">
            <w:pPr>
              <w:rPr>
                <w:sz w:val="20"/>
                <w:szCs w:val="20"/>
              </w:rPr>
            </w:pPr>
          </w:p>
          <w:p w14:paraId="150A5555" w14:textId="720E9BED" w:rsidR="005A5A4F" w:rsidRPr="00DB6B24" w:rsidRDefault="005A5A4F" w:rsidP="00446603">
            <w:pPr>
              <w:rPr>
                <w:sz w:val="20"/>
                <w:szCs w:val="20"/>
              </w:rPr>
            </w:pPr>
            <w:r w:rsidRPr="00DB6B24">
              <w:rPr>
                <w:sz w:val="20"/>
                <w:szCs w:val="20"/>
              </w:rPr>
              <w:t>105,8 (UE: 84,5)</w:t>
            </w:r>
          </w:p>
          <w:p w14:paraId="48784B5C" w14:textId="77777777" w:rsidR="005A5A4F" w:rsidRPr="00DB6B24" w:rsidRDefault="005A5A4F" w:rsidP="00446603">
            <w:pPr>
              <w:rPr>
                <w:sz w:val="20"/>
                <w:szCs w:val="20"/>
              </w:rPr>
            </w:pPr>
          </w:p>
          <w:p w14:paraId="49EFEC14" w14:textId="77777777" w:rsidR="005A5A4F" w:rsidRPr="00DB6B24" w:rsidRDefault="005A5A4F" w:rsidP="00446603">
            <w:pPr>
              <w:rPr>
                <w:sz w:val="20"/>
                <w:szCs w:val="20"/>
              </w:rPr>
            </w:pPr>
          </w:p>
          <w:p w14:paraId="14408513" w14:textId="2A84B63B" w:rsidR="005A5A4F" w:rsidRPr="00DB6B24" w:rsidRDefault="005A5A4F" w:rsidP="00446603">
            <w:pPr>
              <w:rPr>
                <w:sz w:val="20"/>
                <w:szCs w:val="20"/>
              </w:rPr>
            </w:pPr>
            <w:r w:rsidRPr="00DB6B24">
              <w:rPr>
                <w:sz w:val="20"/>
                <w:szCs w:val="20"/>
              </w:rPr>
              <w:t>187,7 (UE: 150)</w:t>
            </w:r>
          </w:p>
          <w:p w14:paraId="0A3DDA29" w14:textId="77777777" w:rsidR="005A5A4F" w:rsidRPr="00DB6B24" w:rsidRDefault="005A5A4F" w:rsidP="00446603">
            <w:pPr>
              <w:rPr>
                <w:sz w:val="20"/>
                <w:szCs w:val="20"/>
              </w:rPr>
            </w:pPr>
          </w:p>
          <w:p w14:paraId="01E7097A" w14:textId="404FD08C" w:rsidR="005A5A4F" w:rsidRPr="00DB6B24" w:rsidRDefault="005A5A4F" w:rsidP="00446603">
            <w:pPr>
              <w:rPr>
                <w:sz w:val="20"/>
                <w:szCs w:val="20"/>
              </w:rPr>
            </w:pPr>
            <w:r w:rsidRPr="00DB6B24">
              <w:rPr>
                <w:sz w:val="20"/>
                <w:szCs w:val="20"/>
              </w:rPr>
              <w:t>300 </w:t>
            </w:r>
          </w:p>
          <w:p w14:paraId="176331BD" w14:textId="77777777" w:rsidR="005A5A4F" w:rsidRPr="00DB6B24" w:rsidRDefault="005A5A4F" w:rsidP="00446603">
            <w:pPr>
              <w:rPr>
                <w:sz w:val="20"/>
                <w:szCs w:val="20"/>
              </w:rPr>
            </w:pPr>
          </w:p>
          <w:p w14:paraId="5377DDC7" w14:textId="77777777" w:rsidR="005A5A4F" w:rsidRPr="00DB6B24" w:rsidRDefault="005A5A4F" w:rsidP="00446603">
            <w:pPr>
              <w:rPr>
                <w:sz w:val="20"/>
                <w:szCs w:val="20"/>
              </w:rPr>
            </w:pPr>
          </w:p>
          <w:p w14:paraId="3883FC07" w14:textId="77777777" w:rsidR="005A5A4F" w:rsidRPr="00DB6B24" w:rsidRDefault="005A5A4F" w:rsidP="00446603">
            <w:pPr>
              <w:rPr>
                <w:sz w:val="20"/>
                <w:szCs w:val="20"/>
              </w:rPr>
            </w:pPr>
          </w:p>
          <w:p w14:paraId="3A685F20" w14:textId="77777777" w:rsidR="005A5A4F" w:rsidRPr="00DB6B24" w:rsidRDefault="005A5A4F" w:rsidP="00446603">
            <w:pPr>
              <w:rPr>
                <w:sz w:val="20"/>
                <w:szCs w:val="20"/>
              </w:rPr>
            </w:pPr>
          </w:p>
          <w:p w14:paraId="51162C82" w14:textId="77777777" w:rsidR="005A5A4F" w:rsidRPr="00DB6B24" w:rsidRDefault="005A5A4F" w:rsidP="00446603">
            <w:pPr>
              <w:rPr>
                <w:sz w:val="20"/>
                <w:szCs w:val="20"/>
              </w:rPr>
            </w:pPr>
          </w:p>
          <w:p w14:paraId="5AB667EB" w14:textId="51005FE7" w:rsidR="005A5A4F" w:rsidRPr="00DB6B24" w:rsidRDefault="005A5A4F" w:rsidP="00016562">
            <w:pPr>
              <w:rPr>
                <w:sz w:val="20"/>
                <w:szCs w:val="20"/>
              </w:rPr>
            </w:pPr>
            <w:r w:rsidRPr="00DB6B24">
              <w:rPr>
                <w:sz w:val="20"/>
                <w:szCs w:val="20"/>
              </w:rPr>
              <w:t>2.654 </w:t>
            </w:r>
          </w:p>
        </w:tc>
      </w:tr>
    </w:tbl>
    <w:p w14:paraId="5B66E8DF" w14:textId="77777777" w:rsidR="00042DFE" w:rsidRPr="00927695" w:rsidRDefault="00042DFE" w:rsidP="00042DFE"/>
    <w:tbl>
      <w:tblPr>
        <w:tblStyle w:val="TableGrid1"/>
        <w:tblW w:w="5000" w:type="pct"/>
        <w:tblLayout w:type="fixed"/>
        <w:tblLook w:val="04A0" w:firstRow="1" w:lastRow="0" w:firstColumn="1" w:lastColumn="0" w:noHBand="0" w:noVBand="1"/>
      </w:tblPr>
      <w:tblGrid>
        <w:gridCol w:w="1512"/>
        <w:gridCol w:w="3705"/>
        <w:gridCol w:w="1710"/>
        <w:gridCol w:w="2611"/>
        <w:gridCol w:w="1760"/>
        <w:gridCol w:w="1529"/>
        <w:gridCol w:w="1121"/>
      </w:tblGrid>
      <w:tr w:rsidR="00D822D5" w:rsidRPr="00DB6B24" w14:paraId="0BE92294" w14:textId="77777777" w:rsidTr="00446603">
        <w:trPr>
          <w:trHeight w:val="917"/>
        </w:trPr>
        <w:tc>
          <w:tcPr>
            <w:tcW w:w="542" w:type="pct"/>
          </w:tcPr>
          <w:p w14:paraId="1600A6C7" w14:textId="77777777" w:rsidR="00D822D5" w:rsidRPr="00DB6B24" w:rsidRDefault="00D822D5" w:rsidP="00734BE7">
            <w:pPr>
              <w:rPr>
                <w:b/>
                <w:sz w:val="20"/>
                <w:szCs w:val="20"/>
              </w:rPr>
            </w:pPr>
            <w:r w:rsidRPr="00DB6B24">
              <w:rPr>
                <w:b/>
                <w:kern w:val="24"/>
                <w:sz w:val="20"/>
                <w:szCs w:val="20"/>
              </w:rPr>
              <w:t xml:space="preserve">Tipul de acțiune </w:t>
            </w:r>
          </w:p>
        </w:tc>
        <w:tc>
          <w:tcPr>
            <w:tcW w:w="1328" w:type="pct"/>
          </w:tcPr>
          <w:p w14:paraId="320AEC1F" w14:textId="77777777" w:rsidR="00D822D5" w:rsidRPr="00DB6B24" w:rsidRDefault="00D822D5" w:rsidP="00734BE7">
            <w:pPr>
              <w:rPr>
                <w:b/>
                <w:sz w:val="20"/>
                <w:szCs w:val="20"/>
              </w:rPr>
            </w:pPr>
            <w:r w:rsidRPr="00DB6B24">
              <w:rPr>
                <w:b/>
                <w:kern w:val="24"/>
                <w:sz w:val="20"/>
                <w:szCs w:val="20"/>
              </w:rPr>
              <w:t xml:space="preserve">Obiectivul 3: </w:t>
            </w:r>
            <w:r w:rsidR="00DC1BB0" w:rsidRPr="00DB6B24">
              <w:rPr>
                <w:b/>
                <w:kern w:val="24"/>
                <w:sz w:val="20"/>
                <w:szCs w:val="20"/>
              </w:rPr>
              <w:t>Energie accesibilă grupurilor vulnerabile economic</w:t>
            </w:r>
          </w:p>
        </w:tc>
        <w:tc>
          <w:tcPr>
            <w:tcW w:w="613" w:type="pct"/>
          </w:tcPr>
          <w:p w14:paraId="68113435" w14:textId="77777777" w:rsidR="00D822D5" w:rsidRPr="00DB6B24" w:rsidRDefault="00D822D5" w:rsidP="00734BE7">
            <w:pPr>
              <w:jc w:val="center"/>
              <w:rPr>
                <w:b/>
                <w:kern w:val="24"/>
                <w:sz w:val="20"/>
                <w:szCs w:val="20"/>
              </w:rPr>
            </w:pPr>
            <w:r w:rsidRPr="00DB6B24">
              <w:rPr>
                <w:b/>
                <w:kern w:val="24"/>
                <w:sz w:val="20"/>
                <w:szCs w:val="20"/>
              </w:rPr>
              <w:t>Date estimate pentru începere/și finalizare (an)</w:t>
            </w:r>
          </w:p>
        </w:tc>
        <w:tc>
          <w:tcPr>
            <w:tcW w:w="936" w:type="pct"/>
          </w:tcPr>
          <w:p w14:paraId="770CB203" w14:textId="77777777" w:rsidR="00D822D5" w:rsidRPr="00DB6B24" w:rsidRDefault="00D822D5" w:rsidP="00734BE7">
            <w:pPr>
              <w:jc w:val="center"/>
              <w:rPr>
                <w:b/>
                <w:kern w:val="24"/>
                <w:sz w:val="20"/>
                <w:szCs w:val="20"/>
              </w:rPr>
            </w:pPr>
            <w:r w:rsidRPr="00DB6B24">
              <w:rPr>
                <w:b/>
                <w:kern w:val="24"/>
                <w:sz w:val="20"/>
                <w:szCs w:val="20"/>
              </w:rPr>
              <w:t>Organism responsabil</w:t>
            </w:r>
          </w:p>
        </w:tc>
        <w:tc>
          <w:tcPr>
            <w:tcW w:w="631" w:type="pct"/>
          </w:tcPr>
          <w:p w14:paraId="3D161859" w14:textId="77777777" w:rsidR="00D822D5" w:rsidRPr="00DB6B24" w:rsidRDefault="00D822D5" w:rsidP="00734BE7">
            <w:pPr>
              <w:jc w:val="center"/>
              <w:rPr>
                <w:b/>
                <w:kern w:val="24"/>
                <w:sz w:val="20"/>
                <w:szCs w:val="20"/>
              </w:rPr>
            </w:pPr>
            <w:r w:rsidRPr="00DB6B24">
              <w:rPr>
                <w:b/>
                <w:kern w:val="24"/>
                <w:sz w:val="20"/>
                <w:szCs w:val="20"/>
              </w:rPr>
              <w:t>Indicator de rezultat/unitate de măsură</w:t>
            </w:r>
          </w:p>
        </w:tc>
        <w:tc>
          <w:tcPr>
            <w:tcW w:w="548" w:type="pct"/>
          </w:tcPr>
          <w:p w14:paraId="13B0E088" w14:textId="77777777" w:rsidR="00D822D5" w:rsidRPr="00DB6B24" w:rsidRDefault="00D822D5" w:rsidP="00734BE7">
            <w:pPr>
              <w:jc w:val="center"/>
              <w:rPr>
                <w:b/>
                <w:kern w:val="24"/>
                <w:sz w:val="20"/>
                <w:szCs w:val="20"/>
              </w:rPr>
            </w:pPr>
            <w:r w:rsidRPr="00DB6B24">
              <w:rPr>
                <w:b/>
                <w:kern w:val="24"/>
                <w:sz w:val="20"/>
                <w:szCs w:val="20"/>
              </w:rPr>
              <w:t>Sursă de finanțare (UE/bugetul de stat/altele)</w:t>
            </w:r>
          </w:p>
        </w:tc>
        <w:tc>
          <w:tcPr>
            <w:tcW w:w="402" w:type="pct"/>
          </w:tcPr>
          <w:p w14:paraId="03A27EDA" w14:textId="77777777" w:rsidR="00D822D5" w:rsidRPr="00DB6B24" w:rsidRDefault="00D822D5" w:rsidP="00734BE7">
            <w:pPr>
              <w:jc w:val="center"/>
              <w:rPr>
                <w:b/>
                <w:kern w:val="24"/>
                <w:sz w:val="20"/>
                <w:szCs w:val="20"/>
              </w:rPr>
            </w:pPr>
            <w:r w:rsidRPr="00DB6B24">
              <w:rPr>
                <w:b/>
                <w:kern w:val="24"/>
                <w:sz w:val="20"/>
                <w:szCs w:val="20"/>
              </w:rPr>
              <w:t>Valoare estimată (mil. €)</w:t>
            </w:r>
          </w:p>
        </w:tc>
      </w:tr>
      <w:tr w:rsidR="005A5A4F" w:rsidRPr="00DB6B24" w14:paraId="68CBA609" w14:textId="77777777" w:rsidTr="00446603">
        <w:trPr>
          <w:trHeight w:val="188"/>
        </w:trPr>
        <w:tc>
          <w:tcPr>
            <w:tcW w:w="542" w:type="pct"/>
          </w:tcPr>
          <w:p w14:paraId="09E02FC8" w14:textId="77777777" w:rsidR="005A5A4F" w:rsidRPr="00DB6B24" w:rsidRDefault="005A5A4F" w:rsidP="00446603">
            <w:pPr>
              <w:rPr>
                <w:b/>
                <w:sz w:val="20"/>
                <w:szCs w:val="20"/>
              </w:rPr>
            </w:pPr>
            <w:r w:rsidRPr="00DB6B24">
              <w:rPr>
                <w:sz w:val="20"/>
                <w:szCs w:val="20"/>
              </w:rPr>
              <w:t>Politică publică</w:t>
            </w:r>
          </w:p>
        </w:tc>
        <w:tc>
          <w:tcPr>
            <w:tcW w:w="1328" w:type="pct"/>
          </w:tcPr>
          <w:p w14:paraId="7895BEFB" w14:textId="7F58ECE1" w:rsidR="005A5A4F" w:rsidRPr="00DB6B24" w:rsidRDefault="00A34E71" w:rsidP="00446603">
            <w:pPr>
              <w:rPr>
                <w:sz w:val="20"/>
                <w:szCs w:val="20"/>
              </w:rPr>
            </w:pPr>
            <w:r>
              <w:rPr>
                <w:sz w:val="20"/>
                <w:szCs w:val="20"/>
              </w:rPr>
              <w:t>Î</w:t>
            </w:r>
            <w:r w:rsidR="005A5A4F" w:rsidRPr="00DB6B24">
              <w:rPr>
                <w:sz w:val="20"/>
                <w:szCs w:val="20"/>
              </w:rPr>
              <w:t>mbun</w:t>
            </w:r>
            <w:r w:rsidR="00FD5001" w:rsidRPr="00DB6B24">
              <w:rPr>
                <w:sz w:val="20"/>
                <w:szCs w:val="20"/>
              </w:rPr>
              <w:t>ă</w:t>
            </w:r>
            <w:r w:rsidR="005A5A4F" w:rsidRPr="00DB6B24">
              <w:rPr>
                <w:sz w:val="20"/>
                <w:szCs w:val="20"/>
              </w:rPr>
              <w:t>t</w:t>
            </w:r>
            <w:r w:rsidR="00FD5001" w:rsidRPr="00DB6B24">
              <w:rPr>
                <w:sz w:val="20"/>
                <w:szCs w:val="20"/>
              </w:rPr>
              <w:t>ăț</w:t>
            </w:r>
            <w:r w:rsidR="005A5A4F" w:rsidRPr="00DB6B24">
              <w:rPr>
                <w:sz w:val="20"/>
                <w:szCs w:val="20"/>
              </w:rPr>
              <w:t xml:space="preserve">irea politicilor publice privind sprijinirea consumatorilor vulnerabili, </w:t>
            </w:r>
            <w:r w:rsidR="00FD5001" w:rsidRPr="00DB6B24">
              <w:rPr>
                <w:sz w:val="20"/>
                <w:szCs w:val="20"/>
              </w:rPr>
              <w:t>ș</w:t>
            </w:r>
            <w:r w:rsidR="005A5A4F" w:rsidRPr="00DB6B24">
              <w:rPr>
                <w:sz w:val="20"/>
                <w:szCs w:val="20"/>
              </w:rPr>
              <w:t xml:space="preserve">i înlocuirea tarifelor sociale cu oferirea de ajutoare pentru </w:t>
            </w:r>
            <w:r w:rsidR="00FD5001" w:rsidRPr="00DB6B24">
              <w:rPr>
                <w:sz w:val="20"/>
                <w:szCs w:val="20"/>
              </w:rPr>
              <w:t>î</w:t>
            </w:r>
            <w:r w:rsidR="005A5A4F" w:rsidRPr="00DB6B24">
              <w:rPr>
                <w:sz w:val="20"/>
                <w:szCs w:val="20"/>
              </w:rPr>
              <w:t>mbun</w:t>
            </w:r>
            <w:r w:rsidR="00FD5001" w:rsidRPr="00DB6B24">
              <w:rPr>
                <w:sz w:val="20"/>
                <w:szCs w:val="20"/>
              </w:rPr>
              <w:t>ă</w:t>
            </w:r>
            <w:r w:rsidR="005A5A4F" w:rsidRPr="00DB6B24">
              <w:rPr>
                <w:sz w:val="20"/>
                <w:szCs w:val="20"/>
              </w:rPr>
              <w:t>t</w:t>
            </w:r>
            <w:r w:rsidR="00FD5001" w:rsidRPr="00DB6B24">
              <w:rPr>
                <w:sz w:val="20"/>
                <w:szCs w:val="20"/>
              </w:rPr>
              <w:t>ăț</w:t>
            </w:r>
            <w:r w:rsidR="005A5A4F" w:rsidRPr="00DB6B24">
              <w:rPr>
                <w:sz w:val="20"/>
                <w:szCs w:val="20"/>
              </w:rPr>
              <w:t>irea eficien</w:t>
            </w:r>
            <w:r w:rsidR="00FD5001" w:rsidRPr="00DB6B24">
              <w:rPr>
                <w:sz w:val="20"/>
                <w:szCs w:val="20"/>
              </w:rPr>
              <w:t>ț</w:t>
            </w:r>
            <w:r w:rsidR="005A5A4F" w:rsidRPr="00DB6B24">
              <w:rPr>
                <w:sz w:val="20"/>
                <w:szCs w:val="20"/>
              </w:rPr>
              <w:t>e</w:t>
            </w:r>
            <w:r w:rsidR="00FD5001" w:rsidRPr="00DB6B24">
              <w:rPr>
                <w:sz w:val="20"/>
                <w:szCs w:val="20"/>
              </w:rPr>
              <w:t>i</w:t>
            </w:r>
            <w:r w:rsidR="005A5A4F" w:rsidRPr="00DB6B24">
              <w:rPr>
                <w:sz w:val="20"/>
                <w:szCs w:val="20"/>
              </w:rPr>
              <w:t xml:space="preserve"> energetice </w:t>
            </w:r>
            <w:r>
              <w:rPr>
                <w:sz w:val="20"/>
                <w:szCs w:val="20"/>
              </w:rPr>
              <w:t>î</w:t>
            </w:r>
            <w:r w:rsidR="005A5A4F" w:rsidRPr="00DB6B24">
              <w:rPr>
                <w:sz w:val="20"/>
                <w:szCs w:val="20"/>
              </w:rPr>
              <w:t>n locuin</w:t>
            </w:r>
            <w:r w:rsidR="00FD5001" w:rsidRPr="00DB6B24">
              <w:rPr>
                <w:sz w:val="20"/>
                <w:szCs w:val="20"/>
              </w:rPr>
              <w:t>ț</w:t>
            </w:r>
            <w:r w:rsidR="005A5A4F" w:rsidRPr="00DB6B24">
              <w:rPr>
                <w:sz w:val="20"/>
                <w:szCs w:val="20"/>
              </w:rPr>
              <w:t>e pentru persoanele cu venituri mici</w:t>
            </w:r>
          </w:p>
        </w:tc>
        <w:tc>
          <w:tcPr>
            <w:tcW w:w="613" w:type="pct"/>
          </w:tcPr>
          <w:p w14:paraId="23CC8D49" w14:textId="02503804" w:rsidR="005A5A4F" w:rsidRPr="00DB6B24" w:rsidRDefault="005A5A4F" w:rsidP="00245959">
            <w:pPr>
              <w:rPr>
                <w:sz w:val="20"/>
                <w:szCs w:val="20"/>
              </w:rPr>
            </w:pPr>
            <w:r w:rsidRPr="00DB6B24">
              <w:rPr>
                <w:sz w:val="20"/>
                <w:szCs w:val="20"/>
              </w:rPr>
              <w:t>201</w:t>
            </w:r>
            <w:r w:rsidR="00245959" w:rsidRPr="00DB6B24">
              <w:rPr>
                <w:sz w:val="20"/>
                <w:szCs w:val="20"/>
              </w:rPr>
              <w:t>5</w:t>
            </w:r>
            <w:r w:rsidRPr="00DB6B24">
              <w:rPr>
                <w:sz w:val="20"/>
                <w:szCs w:val="20"/>
              </w:rPr>
              <w:t>-201</w:t>
            </w:r>
            <w:r w:rsidR="00245959" w:rsidRPr="00DB6B24">
              <w:rPr>
                <w:sz w:val="20"/>
                <w:szCs w:val="20"/>
              </w:rPr>
              <w:t>8</w:t>
            </w:r>
          </w:p>
        </w:tc>
        <w:tc>
          <w:tcPr>
            <w:tcW w:w="936" w:type="pct"/>
          </w:tcPr>
          <w:p w14:paraId="7954E4C9" w14:textId="388FF58A" w:rsidR="005A5A4F" w:rsidRPr="00DB6B24" w:rsidRDefault="005A5A4F" w:rsidP="00446603">
            <w:pPr>
              <w:rPr>
                <w:sz w:val="20"/>
                <w:szCs w:val="20"/>
              </w:rPr>
            </w:pPr>
            <w:r w:rsidRPr="00DB6B24">
              <w:rPr>
                <w:sz w:val="20"/>
                <w:szCs w:val="20"/>
              </w:rPr>
              <w:t>Ministerul Muncii, Familiei şi Protecţiei Sociale</w:t>
            </w:r>
            <w:r w:rsidR="00241513">
              <w:rPr>
                <w:sz w:val="20"/>
                <w:szCs w:val="20"/>
              </w:rPr>
              <w:t xml:space="preserve"> şi Persoanelor Vârstnice</w:t>
            </w:r>
            <w:r w:rsidR="00241513" w:rsidRPr="00DB6B24">
              <w:rPr>
                <w:sz w:val="20"/>
                <w:szCs w:val="20"/>
              </w:rPr>
              <w:t xml:space="preserve"> </w:t>
            </w:r>
          </w:p>
        </w:tc>
        <w:tc>
          <w:tcPr>
            <w:tcW w:w="631" w:type="pct"/>
          </w:tcPr>
          <w:p w14:paraId="48D9E6DC" w14:textId="3CF6F53C" w:rsidR="005A5A4F" w:rsidRPr="00DB6B24" w:rsidRDefault="005A5A4F" w:rsidP="00446603">
            <w:pPr>
              <w:rPr>
                <w:sz w:val="20"/>
                <w:szCs w:val="20"/>
              </w:rPr>
            </w:pPr>
            <w:r w:rsidRPr="00DB6B24">
              <w:rPr>
                <w:sz w:val="20"/>
                <w:szCs w:val="20"/>
              </w:rPr>
              <w:t>Num</w:t>
            </w:r>
            <w:r w:rsidR="00FD5001" w:rsidRPr="00DB6B24">
              <w:rPr>
                <w:sz w:val="20"/>
                <w:szCs w:val="20"/>
              </w:rPr>
              <w:t>ă</w:t>
            </w:r>
            <w:r w:rsidRPr="00DB6B24">
              <w:rPr>
                <w:sz w:val="20"/>
                <w:szCs w:val="20"/>
              </w:rPr>
              <w:t>r de consumatori vuilnerabili viza</w:t>
            </w:r>
            <w:r w:rsidR="00FD5001" w:rsidRPr="00DB6B24">
              <w:rPr>
                <w:sz w:val="20"/>
                <w:szCs w:val="20"/>
              </w:rPr>
              <w:t>ț</w:t>
            </w:r>
            <w:r w:rsidRPr="00DB6B24">
              <w:rPr>
                <w:sz w:val="20"/>
                <w:szCs w:val="20"/>
              </w:rPr>
              <w:t>i</w:t>
            </w:r>
          </w:p>
        </w:tc>
        <w:tc>
          <w:tcPr>
            <w:tcW w:w="548" w:type="pct"/>
          </w:tcPr>
          <w:p w14:paraId="6A7A58DD" w14:textId="77777777" w:rsidR="005A5A4F" w:rsidRPr="00DB6B24" w:rsidRDefault="005A5A4F" w:rsidP="00446603">
            <w:pPr>
              <w:rPr>
                <w:sz w:val="20"/>
                <w:szCs w:val="20"/>
              </w:rPr>
            </w:pPr>
            <w:r w:rsidRPr="00DB6B24">
              <w:rPr>
                <w:sz w:val="20"/>
                <w:szCs w:val="20"/>
              </w:rPr>
              <w:t>Bugetul de stat</w:t>
            </w:r>
          </w:p>
        </w:tc>
        <w:tc>
          <w:tcPr>
            <w:tcW w:w="402" w:type="pct"/>
          </w:tcPr>
          <w:p w14:paraId="72B01968" w14:textId="77777777" w:rsidR="005A5A4F" w:rsidRPr="00DB6B24" w:rsidRDefault="005A5A4F" w:rsidP="00446603">
            <w:pPr>
              <w:rPr>
                <w:sz w:val="20"/>
                <w:szCs w:val="20"/>
              </w:rPr>
            </w:pPr>
            <w:r w:rsidRPr="00DB6B24">
              <w:rPr>
                <w:sz w:val="20"/>
                <w:szCs w:val="20"/>
              </w:rPr>
              <w:t>n/a</w:t>
            </w:r>
          </w:p>
        </w:tc>
      </w:tr>
      <w:tr w:rsidR="005A5A4F" w:rsidRPr="00DB6B24" w14:paraId="22CA4E12" w14:textId="77777777" w:rsidTr="00446603">
        <w:tc>
          <w:tcPr>
            <w:tcW w:w="542" w:type="pct"/>
          </w:tcPr>
          <w:p w14:paraId="67AD9FD4" w14:textId="77777777" w:rsidR="005A5A4F" w:rsidRPr="00DB6B24" w:rsidRDefault="005A5A4F" w:rsidP="00446603">
            <w:pPr>
              <w:rPr>
                <w:b/>
                <w:sz w:val="20"/>
                <w:szCs w:val="20"/>
              </w:rPr>
            </w:pPr>
            <w:r w:rsidRPr="00DB6B24">
              <w:rPr>
                <w:sz w:val="20"/>
                <w:szCs w:val="20"/>
              </w:rPr>
              <w:t>Instituțională/consolidarea capacității</w:t>
            </w:r>
          </w:p>
        </w:tc>
        <w:tc>
          <w:tcPr>
            <w:tcW w:w="1328" w:type="pct"/>
          </w:tcPr>
          <w:p w14:paraId="0AD96BD3" w14:textId="3367B030" w:rsidR="005A5A4F" w:rsidRPr="00DB6B24" w:rsidRDefault="005A5A4F" w:rsidP="00446603">
            <w:pPr>
              <w:rPr>
                <w:sz w:val="20"/>
                <w:szCs w:val="20"/>
              </w:rPr>
            </w:pPr>
            <w:r w:rsidRPr="00DB6B24">
              <w:rPr>
                <w:sz w:val="20"/>
                <w:szCs w:val="20"/>
              </w:rPr>
              <w:t>Dezvoltarea capacit</w:t>
            </w:r>
            <w:r w:rsidR="00FD5001" w:rsidRPr="00DB6B24">
              <w:rPr>
                <w:sz w:val="20"/>
                <w:szCs w:val="20"/>
              </w:rPr>
              <w:t>ăț</w:t>
            </w:r>
            <w:r w:rsidRPr="00DB6B24">
              <w:rPr>
                <w:sz w:val="20"/>
                <w:szCs w:val="20"/>
              </w:rPr>
              <w:t>ii administrative responsabil</w:t>
            </w:r>
            <w:r w:rsidR="00FD5001" w:rsidRPr="00DB6B24">
              <w:rPr>
                <w:sz w:val="20"/>
                <w:szCs w:val="20"/>
              </w:rPr>
              <w:t>ă</w:t>
            </w:r>
            <w:r w:rsidRPr="00DB6B24">
              <w:rPr>
                <w:sz w:val="20"/>
                <w:szCs w:val="20"/>
              </w:rPr>
              <w:t xml:space="preserve"> cu implementarea politicilor privind  consumatorii vulnerabili din punct de vedere al "sărăciei energetice"</w:t>
            </w:r>
          </w:p>
        </w:tc>
        <w:tc>
          <w:tcPr>
            <w:tcW w:w="613" w:type="pct"/>
          </w:tcPr>
          <w:p w14:paraId="520A2F08" w14:textId="2BDEF822" w:rsidR="005A5A4F" w:rsidRPr="00DB6B24" w:rsidRDefault="005A5A4F" w:rsidP="00446603">
            <w:pPr>
              <w:rPr>
                <w:sz w:val="20"/>
                <w:szCs w:val="20"/>
              </w:rPr>
            </w:pPr>
            <w:r w:rsidRPr="00DB6B24">
              <w:rPr>
                <w:sz w:val="20"/>
                <w:szCs w:val="20"/>
              </w:rPr>
              <w:t>2015</w:t>
            </w:r>
            <w:r w:rsidR="00245959" w:rsidRPr="00DB6B24">
              <w:rPr>
                <w:sz w:val="20"/>
                <w:szCs w:val="20"/>
              </w:rPr>
              <w:t>-2018</w:t>
            </w:r>
          </w:p>
        </w:tc>
        <w:tc>
          <w:tcPr>
            <w:tcW w:w="936" w:type="pct"/>
          </w:tcPr>
          <w:p w14:paraId="6BBB1447" w14:textId="2F18EAC8" w:rsidR="005A5A4F" w:rsidRPr="00DB6B24" w:rsidRDefault="005A5A4F" w:rsidP="00446603">
            <w:pPr>
              <w:rPr>
                <w:sz w:val="20"/>
                <w:szCs w:val="20"/>
              </w:rPr>
            </w:pPr>
            <w:r w:rsidRPr="00DB6B24">
              <w:rPr>
                <w:sz w:val="20"/>
                <w:szCs w:val="20"/>
              </w:rPr>
              <w:t>Ministerul Muncii, Familiei</w:t>
            </w:r>
            <w:r w:rsidR="00E0032C">
              <w:rPr>
                <w:sz w:val="20"/>
                <w:szCs w:val="20"/>
              </w:rPr>
              <w:t>,</w:t>
            </w:r>
            <w:r w:rsidRPr="00DB6B24">
              <w:rPr>
                <w:sz w:val="20"/>
                <w:szCs w:val="20"/>
              </w:rPr>
              <w:t xml:space="preserve">  Protecţiei Sociale</w:t>
            </w:r>
            <w:r w:rsidR="00715440">
              <w:rPr>
                <w:sz w:val="20"/>
                <w:szCs w:val="20"/>
              </w:rPr>
              <w:t xml:space="preserve"> și Persoanelor Vârstnice</w:t>
            </w:r>
            <w:r w:rsidRPr="00DB6B24">
              <w:rPr>
                <w:sz w:val="20"/>
                <w:szCs w:val="20"/>
              </w:rPr>
              <w:t xml:space="preserve"> cu sprijinul ANRE, Ministerul Dezvoltării Regionale şi Administrației Publice, autoritățile locale </w:t>
            </w:r>
          </w:p>
        </w:tc>
        <w:tc>
          <w:tcPr>
            <w:tcW w:w="631" w:type="pct"/>
          </w:tcPr>
          <w:p w14:paraId="0305E7D9" w14:textId="2CD6E337" w:rsidR="005A5A4F" w:rsidRPr="00DB6B24" w:rsidRDefault="005A5A4F" w:rsidP="00446603">
            <w:pPr>
              <w:rPr>
                <w:sz w:val="20"/>
                <w:szCs w:val="20"/>
              </w:rPr>
            </w:pPr>
            <w:r w:rsidRPr="00DB6B24">
              <w:rPr>
                <w:sz w:val="20"/>
                <w:szCs w:val="20"/>
              </w:rPr>
              <w:t>Num</w:t>
            </w:r>
            <w:r w:rsidR="00CD4F05" w:rsidRPr="00DB6B24">
              <w:rPr>
                <w:sz w:val="20"/>
                <w:szCs w:val="20"/>
              </w:rPr>
              <w:t>ă</w:t>
            </w:r>
            <w:r w:rsidRPr="00DB6B24">
              <w:rPr>
                <w:sz w:val="20"/>
                <w:szCs w:val="20"/>
              </w:rPr>
              <w:t xml:space="preserve">r personal implicat </w:t>
            </w:r>
            <w:r w:rsidR="00CD4F05" w:rsidRPr="00DB6B24">
              <w:rPr>
                <w:sz w:val="20"/>
                <w:szCs w:val="20"/>
              </w:rPr>
              <w:t>î</w:t>
            </w:r>
            <w:r w:rsidRPr="00DB6B24">
              <w:rPr>
                <w:sz w:val="20"/>
                <w:szCs w:val="20"/>
              </w:rPr>
              <w:t>n implementare</w:t>
            </w:r>
          </w:p>
        </w:tc>
        <w:tc>
          <w:tcPr>
            <w:tcW w:w="548" w:type="pct"/>
          </w:tcPr>
          <w:p w14:paraId="149C33A5" w14:textId="77777777" w:rsidR="005A5A4F" w:rsidRPr="00DB6B24" w:rsidRDefault="005A5A4F" w:rsidP="00446603">
            <w:pPr>
              <w:rPr>
                <w:sz w:val="20"/>
                <w:szCs w:val="20"/>
              </w:rPr>
            </w:pPr>
            <w:r w:rsidRPr="00DB6B24">
              <w:rPr>
                <w:sz w:val="20"/>
                <w:szCs w:val="20"/>
              </w:rPr>
              <w:t>Bugetul de stat</w:t>
            </w:r>
          </w:p>
          <w:p w14:paraId="4776032E" w14:textId="77777777" w:rsidR="005A5A4F" w:rsidRPr="00DB6B24" w:rsidRDefault="005A5A4F" w:rsidP="00446603">
            <w:pPr>
              <w:rPr>
                <w:sz w:val="20"/>
                <w:szCs w:val="20"/>
              </w:rPr>
            </w:pPr>
          </w:p>
          <w:p w14:paraId="1564DC12" w14:textId="77777777" w:rsidR="005A5A4F" w:rsidRPr="00DB6B24" w:rsidRDefault="005A5A4F" w:rsidP="00446603">
            <w:pPr>
              <w:rPr>
                <w:sz w:val="20"/>
                <w:szCs w:val="20"/>
              </w:rPr>
            </w:pPr>
            <w:r w:rsidRPr="00DB6B24">
              <w:rPr>
                <w:sz w:val="20"/>
                <w:szCs w:val="20"/>
              </w:rPr>
              <w:t>POCA</w:t>
            </w:r>
          </w:p>
        </w:tc>
        <w:tc>
          <w:tcPr>
            <w:tcW w:w="402" w:type="pct"/>
          </w:tcPr>
          <w:p w14:paraId="595B68A4" w14:textId="77777777" w:rsidR="005A5A4F" w:rsidRPr="00DB6B24" w:rsidRDefault="005A5A4F" w:rsidP="00446603">
            <w:pPr>
              <w:rPr>
                <w:sz w:val="20"/>
                <w:szCs w:val="20"/>
              </w:rPr>
            </w:pPr>
            <w:r w:rsidRPr="00DB6B24">
              <w:rPr>
                <w:sz w:val="20"/>
                <w:szCs w:val="20"/>
              </w:rPr>
              <w:t>n/a</w:t>
            </w:r>
          </w:p>
        </w:tc>
      </w:tr>
      <w:tr w:rsidR="005A5A4F" w:rsidRPr="00DB6B24" w14:paraId="7EE4BA54" w14:textId="77777777" w:rsidTr="00446603">
        <w:tc>
          <w:tcPr>
            <w:tcW w:w="542" w:type="pct"/>
          </w:tcPr>
          <w:p w14:paraId="4621D0FF" w14:textId="118461BC" w:rsidR="005A5A4F" w:rsidRPr="00DB6B24" w:rsidRDefault="005A5A4F" w:rsidP="00446603">
            <w:pPr>
              <w:rPr>
                <w:sz w:val="20"/>
                <w:szCs w:val="20"/>
              </w:rPr>
            </w:pPr>
            <w:r w:rsidRPr="00DB6B24">
              <w:rPr>
                <w:sz w:val="20"/>
                <w:szCs w:val="20"/>
              </w:rPr>
              <w:t>Investi</w:t>
            </w:r>
            <w:r w:rsidR="00A34E71">
              <w:rPr>
                <w:sz w:val="20"/>
                <w:szCs w:val="20"/>
              </w:rPr>
              <w:t>ț</w:t>
            </w:r>
            <w:r w:rsidRPr="00DB6B24">
              <w:rPr>
                <w:sz w:val="20"/>
                <w:szCs w:val="20"/>
              </w:rPr>
              <w:t>ie</w:t>
            </w:r>
          </w:p>
        </w:tc>
        <w:tc>
          <w:tcPr>
            <w:tcW w:w="1328" w:type="pct"/>
          </w:tcPr>
          <w:p w14:paraId="1A5B92EB" w14:textId="2D6EA274" w:rsidR="005A5A4F" w:rsidRPr="00DB6B24" w:rsidRDefault="005A5A4F" w:rsidP="00446603">
            <w:pPr>
              <w:rPr>
                <w:sz w:val="20"/>
                <w:szCs w:val="20"/>
              </w:rPr>
            </w:pPr>
            <w:r w:rsidRPr="00DB6B24">
              <w:rPr>
                <w:sz w:val="20"/>
                <w:szCs w:val="20"/>
              </w:rPr>
              <w:t>Reabilitarea termic</w:t>
            </w:r>
            <w:r w:rsidR="00CD4F05" w:rsidRPr="00DB6B24">
              <w:rPr>
                <w:sz w:val="20"/>
                <w:szCs w:val="20"/>
              </w:rPr>
              <w:t>ă</w:t>
            </w:r>
            <w:r w:rsidRPr="00DB6B24">
              <w:rPr>
                <w:sz w:val="20"/>
                <w:szCs w:val="20"/>
              </w:rPr>
              <w:t xml:space="preserve"> a locuin</w:t>
            </w:r>
            <w:r w:rsidR="00CD4F05" w:rsidRPr="00DB6B24">
              <w:rPr>
                <w:sz w:val="20"/>
                <w:szCs w:val="20"/>
              </w:rPr>
              <w:t>ț</w:t>
            </w:r>
            <w:r w:rsidRPr="00DB6B24">
              <w:rPr>
                <w:sz w:val="20"/>
                <w:szCs w:val="20"/>
              </w:rPr>
              <w:t>elor pentru consumatorii afla</w:t>
            </w:r>
            <w:r w:rsidR="00CD4F05" w:rsidRPr="00DB6B24">
              <w:rPr>
                <w:sz w:val="20"/>
                <w:szCs w:val="20"/>
              </w:rPr>
              <w:t>ț</w:t>
            </w:r>
            <w:r w:rsidRPr="00DB6B24">
              <w:rPr>
                <w:sz w:val="20"/>
                <w:szCs w:val="20"/>
              </w:rPr>
              <w:t xml:space="preserve">i </w:t>
            </w:r>
            <w:r w:rsidR="00CD4F05" w:rsidRPr="00DB6B24">
              <w:rPr>
                <w:sz w:val="20"/>
                <w:szCs w:val="20"/>
              </w:rPr>
              <w:t>î</w:t>
            </w:r>
            <w:r w:rsidRPr="00DB6B24">
              <w:rPr>
                <w:sz w:val="20"/>
                <w:szCs w:val="20"/>
              </w:rPr>
              <w:t>n s</w:t>
            </w:r>
            <w:r w:rsidR="00CD4F05" w:rsidRPr="00DB6B24">
              <w:rPr>
                <w:sz w:val="20"/>
                <w:szCs w:val="20"/>
              </w:rPr>
              <w:t>ă</w:t>
            </w:r>
            <w:r w:rsidRPr="00DB6B24">
              <w:rPr>
                <w:sz w:val="20"/>
                <w:szCs w:val="20"/>
              </w:rPr>
              <w:t>r</w:t>
            </w:r>
            <w:r w:rsidR="00CD4F05" w:rsidRPr="00DB6B24">
              <w:rPr>
                <w:sz w:val="20"/>
                <w:szCs w:val="20"/>
              </w:rPr>
              <w:t>ă</w:t>
            </w:r>
            <w:r w:rsidRPr="00DB6B24">
              <w:rPr>
                <w:sz w:val="20"/>
                <w:szCs w:val="20"/>
              </w:rPr>
              <w:t>cie energetic</w:t>
            </w:r>
            <w:r w:rsidR="00CD4F05" w:rsidRPr="00DB6B24">
              <w:rPr>
                <w:sz w:val="20"/>
                <w:szCs w:val="20"/>
              </w:rPr>
              <w:t>ă</w:t>
            </w:r>
          </w:p>
        </w:tc>
        <w:tc>
          <w:tcPr>
            <w:tcW w:w="613" w:type="pct"/>
          </w:tcPr>
          <w:p w14:paraId="461FF166" w14:textId="77777777" w:rsidR="005A5A4F" w:rsidRPr="00DB6B24" w:rsidRDefault="005A5A4F" w:rsidP="00446603">
            <w:pPr>
              <w:rPr>
                <w:sz w:val="20"/>
                <w:szCs w:val="20"/>
              </w:rPr>
            </w:pPr>
            <w:r w:rsidRPr="00DB6B24">
              <w:rPr>
                <w:sz w:val="20"/>
                <w:szCs w:val="20"/>
              </w:rPr>
              <w:t xml:space="preserve">2016 - 2020 </w:t>
            </w:r>
          </w:p>
        </w:tc>
        <w:tc>
          <w:tcPr>
            <w:tcW w:w="936" w:type="pct"/>
          </w:tcPr>
          <w:p w14:paraId="527CC074" w14:textId="69F3C489" w:rsidR="005A5A4F" w:rsidRPr="00DB6B24" w:rsidRDefault="005A5A4F" w:rsidP="00446603">
            <w:pPr>
              <w:rPr>
                <w:sz w:val="20"/>
                <w:szCs w:val="20"/>
              </w:rPr>
            </w:pPr>
            <w:r w:rsidRPr="00DB6B24">
              <w:rPr>
                <w:sz w:val="20"/>
                <w:szCs w:val="20"/>
              </w:rPr>
              <w:t>Ministerul Muncii, Familiei</w:t>
            </w:r>
            <w:r w:rsidR="00E0032C">
              <w:rPr>
                <w:sz w:val="20"/>
                <w:szCs w:val="20"/>
              </w:rPr>
              <w:t>,</w:t>
            </w:r>
            <w:r w:rsidRPr="00DB6B24">
              <w:rPr>
                <w:sz w:val="20"/>
                <w:szCs w:val="20"/>
              </w:rPr>
              <w:t xml:space="preserve">  Protecţiei Sociale </w:t>
            </w:r>
            <w:r w:rsidR="00E0032C">
              <w:rPr>
                <w:sz w:val="20"/>
                <w:szCs w:val="20"/>
              </w:rPr>
              <w:t xml:space="preserve">și Persoanelor Vârstnice </w:t>
            </w:r>
            <w:r w:rsidRPr="00DB6B24">
              <w:rPr>
                <w:sz w:val="20"/>
                <w:szCs w:val="20"/>
              </w:rPr>
              <w:t xml:space="preserve">cu sprijinul ANRE, Ministerul Dezvoltării Regionale şi Administrației Publice, autoritățile locale </w:t>
            </w:r>
          </w:p>
        </w:tc>
        <w:tc>
          <w:tcPr>
            <w:tcW w:w="631" w:type="pct"/>
          </w:tcPr>
          <w:p w14:paraId="16EFF949" w14:textId="39F265DE" w:rsidR="005A5A4F" w:rsidRPr="00DB6B24" w:rsidRDefault="005A5A4F" w:rsidP="00446603">
            <w:pPr>
              <w:rPr>
                <w:sz w:val="20"/>
                <w:szCs w:val="20"/>
              </w:rPr>
            </w:pPr>
            <w:r w:rsidRPr="00DB6B24">
              <w:rPr>
                <w:sz w:val="20"/>
                <w:szCs w:val="20"/>
              </w:rPr>
              <w:t>Nr locuin</w:t>
            </w:r>
            <w:r w:rsidR="00CD4F05" w:rsidRPr="00DB6B24">
              <w:rPr>
                <w:sz w:val="20"/>
                <w:szCs w:val="20"/>
              </w:rPr>
              <w:t>ț</w:t>
            </w:r>
            <w:r w:rsidRPr="00DB6B24">
              <w:rPr>
                <w:sz w:val="20"/>
                <w:szCs w:val="20"/>
              </w:rPr>
              <w:t>e reabilitate pentru consumatorii afla</w:t>
            </w:r>
            <w:r w:rsidR="00CD4F05" w:rsidRPr="00DB6B24">
              <w:rPr>
                <w:sz w:val="20"/>
                <w:szCs w:val="20"/>
              </w:rPr>
              <w:t>ț</w:t>
            </w:r>
            <w:r w:rsidRPr="00DB6B24">
              <w:rPr>
                <w:sz w:val="20"/>
                <w:szCs w:val="20"/>
              </w:rPr>
              <w:t xml:space="preserve">i </w:t>
            </w:r>
            <w:r w:rsidR="00CD4F05" w:rsidRPr="00DB6B24">
              <w:rPr>
                <w:sz w:val="20"/>
                <w:szCs w:val="20"/>
              </w:rPr>
              <w:t>î</w:t>
            </w:r>
            <w:r w:rsidRPr="00DB6B24">
              <w:rPr>
                <w:sz w:val="20"/>
                <w:szCs w:val="20"/>
              </w:rPr>
              <w:t>n s</w:t>
            </w:r>
            <w:r w:rsidR="00CD4F05" w:rsidRPr="00DB6B24">
              <w:rPr>
                <w:sz w:val="20"/>
                <w:szCs w:val="20"/>
              </w:rPr>
              <w:t>ă</w:t>
            </w:r>
            <w:r w:rsidRPr="00DB6B24">
              <w:rPr>
                <w:sz w:val="20"/>
                <w:szCs w:val="20"/>
              </w:rPr>
              <w:t>r</w:t>
            </w:r>
            <w:r w:rsidR="00CD4F05" w:rsidRPr="00DB6B24">
              <w:rPr>
                <w:sz w:val="20"/>
                <w:szCs w:val="20"/>
              </w:rPr>
              <w:t>ă</w:t>
            </w:r>
            <w:r w:rsidRPr="00DB6B24">
              <w:rPr>
                <w:sz w:val="20"/>
                <w:szCs w:val="20"/>
              </w:rPr>
              <w:t>cie energetic</w:t>
            </w:r>
            <w:r w:rsidR="00CD4F05" w:rsidRPr="00DB6B24">
              <w:rPr>
                <w:sz w:val="20"/>
                <w:szCs w:val="20"/>
              </w:rPr>
              <w:t>ă</w:t>
            </w:r>
          </w:p>
        </w:tc>
        <w:tc>
          <w:tcPr>
            <w:tcW w:w="548" w:type="pct"/>
          </w:tcPr>
          <w:p w14:paraId="0F3B2284" w14:textId="77777777" w:rsidR="005A5A4F" w:rsidRPr="00DB6B24" w:rsidRDefault="005A5A4F" w:rsidP="00446603">
            <w:pPr>
              <w:rPr>
                <w:sz w:val="20"/>
                <w:szCs w:val="20"/>
              </w:rPr>
            </w:pPr>
            <w:r w:rsidRPr="00DB6B24">
              <w:rPr>
                <w:sz w:val="20"/>
                <w:szCs w:val="20"/>
              </w:rPr>
              <w:t xml:space="preserve">Bugetul de stat </w:t>
            </w:r>
          </w:p>
          <w:p w14:paraId="6AA7CFE2" w14:textId="233ABBEF" w:rsidR="005A5A4F" w:rsidRPr="00DB6B24" w:rsidRDefault="005A5A4F" w:rsidP="00CD4F05">
            <w:pPr>
              <w:rPr>
                <w:sz w:val="20"/>
                <w:szCs w:val="20"/>
              </w:rPr>
            </w:pPr>
            <w:r w:rsidRPr="00DB6B24">
              <w:rPr>
                <w:sz w:val="20"/>
                <w:szCs w:val="20"/>
              </w:rPr>
              <w:t xml:space="preserve">Fonduri provenite din schema de </w:t>
            </w:r>
            <w:r w:rsidR="00CD4F05" w:rsidRPr="00DB6B24">
              <w:rPr>
                <w:sz w:val="20"/>
                <w:szCs w:val="20"/>
              </w:rPr>
              <w:t>comercializare a certificatelor de</w:t>
            </w:r>
            <w:r w:rsidRPr="00DB6B24">
              <w:rPr>
                <w:sz w:val="20"/>
                <w:szCs w:val="20"/>
              </w:rPr>
              <w:t xml:space="preserve"> emisii (EU - ETS)</w:t>
            </w:r>
          </w:p>
        </w:tc>
        <w:tc>
          <w:tcPr>
            <w:tcW w:w="402" w:type="pct"/>
          </w:tcPr>
          <w:p w14:paraId="42DEF834" w14:textId="09EF1B4B" w:rsidR="005A5A4F" w:rsidRPr="00DB6B24" w:rsidRDefault="0043282F" w:rsidP="00446603">
            <w:pPr>
              <w:rPr>
                <w:sz w:val="20"/>
                <w:szCs w:val="20"/>
              </w:rPr>
            </w:pPr>
            <w:r w:rsidRPr="00DB6B24">
              <w:rPr>
                <w:sz w:val="20"/>
                <w:szCs w:val="20"/>
              </w:rPr>
              <w:t>N</w:t>
            </w:r>
            <w:r>
              <w:rPr>
                <w:sz w:val="20"/>
                <w:szCs w:val="20"/>
              </w:rPr>
              <w:t>/</w:t>
            </w:r>
            <w:r w:rsidR="005A5A4F" w:rsidRPr="00DB6B24">
              <w:rPr>
                <w:sz w:val="20"/>
                <w:szCs w:val="20"/>
              </w:rPr>
              <w:t>a</w:t>
            </w:r>
          </w:p>
        </w:tc>
      </w:tr>
      <w:tr w:rsidR="00074AEA" w:rsidRPr="00DB6B24" w14:paraId="3A930AF6" w14:textId="77777777" w:rsidTr="00446603">
        <w:tc>
          <w:tcPr>
            <w:tcW w:w="542" w:type="pct"/>
          </w:tcPr>
          <w:p w14:paraId="5F0E9C59" w14:textId="361845F3" w:rsidR="00074AEA" w:rsidRPr="00DB6B24" w:rsidRDefault="00074AEA" w:rsidP="00446603">
            <w:pPr>
              <w:rPr>
                <w:sz w:val="20"/>
                <w:szCs w:val="20"/>
              </w:rPr>
            </w:pPr>
            <w:r>
              <w:rPr>
                <w:sz w:val="20"/>
                <w:szCs w:val="20"/>
              </w:rPr>
              <w:t>Investiţie</w:t>
            </w:r>
          </w:p>
        </w:tc>
        <w:tc>
          <w:tcPr>
            <w:tcW w:w="1328" w:type="pct"/>
          </w:tcPr>
          <w:p w14:paraId="4E90FC64" w14:textId="47C7995B" w:rsidR="00074AEA" w:rsidRPr="00DB6B24" w:rsidRDefault="004F7403" w:rsidP="00446603">
            <w:pPr>
              <w:rPr>
                <w:sz w:val="20"/>
                <w:szCs w:val="20"/>
              </w:rPr>
            </w:pPr>
            <w:r>
              <w:rPr>
                <w:sz w:val="20"/>
                <w:szCs w:val="20"/>
              </w:rPr>
              <w:t>Î</w:t>
            </w:r>
            <w:r w:rsidR="00074AEA">
              <w:rPr>
                <w:sz w:val="20"/>
                <w:szCs w:val="20"/>
              </w:rPr>
              <w:t>mbunătăţirea eficienţei energetice în gospodării (</w:t>
            </w:r>
            <w:r w:rsidR="003A77C8">
              <w:rPr>
                <w:sz w:val="20"/>
                <w:szCs w:val="20"/>
              </w:rPr>
              <w:t>echipamente electrice si electronice, corpuri de iluminat etc)</w:t>
            </w:r>
          </w:p>
        </w:tc>
        <w:tc>
          <w:tcPr>
            <w:tcW w:w="613" w:type="pct"/>
          </w:tcPr>
          <w:p w14:paraId="2B2F5E0C" w14:textId="12ED937F" w:rsidR="00074AEA" w:rsidRPr="00DB6B24" w:rsidRDefault="003A77C8" w:rsidP="00446603">
            <w:pPr>
              <w:rPr>
                <w:sz w:val="20"/>
                <w:szCs w:val="20"/>
              </w:rPr>
            </w:pPr>
            <w:r>
              <w:rPr>
                <w:sz w:val="20"/>
                <w:szCs w:val="20"/>
              </w:rPr>
              <w:t>2016 - 2020</w:t>
            </w:r>
          </w:p>
        </w:tc>
        <w:tc>
          <w:tcPr>
            <w:tcW w:w="936" w:type="pct"/>
          </w:tcPr>
          <w:p w14:paraId="5337C468" w14:textId="4F530CE0" w:rsidR="00074AEA" w:rsidRPr="00DB6B24" w:rsidRDefault="003A77C8" w:rsidP="00446603">
            <w:pPr>
              <w:rPr>
                <w:sz w:val="20"/>
                <w:szCs w:val="20"/>
              </w:rPr>
            </w:pPr>
            <w:r w:rsidRPr="00DB6B24">
              <w:rPr>
                <w:sz w:val="20"/>
                <w:szCs w:val="20"/>
              </w:rPr>
              <w:t>Ministerul Muncii, Familiei</w:t>
            </w:r>
            <w:r w:rsidR="004F7403">
              <w:rPr>
                <w:sz w:val="20"/>
                <w:szCs w:val="20"/>
              </w:rPr>
              <w:t>,</w:t>
            </w:r>
            <w:r w:rsidRPr="00DB6B24">
              <w:rPr>
                <w:sz w:val="20"/>
                <w:szCs w:val="20"/>
              </w:rPr>
              <w:t xml:space="preserve"> Protecţiei Sociale</w:t>
            </w:r>
            <w:r w:rsidR="004F7403">
              <w:rPr>
                <w:sz w:val="20"/>
                <w:szCs w:val="20"/>
              </w:rPr>
              <w:t xml:space="preserve"> și Persoanelor Vârstnice</w:t>
            </w:r>
            <w:r w:rsidRPr="00DB6B24">
              <w:rPr>
                <w:sz w:val="20"/>
                <w:szCs w:val="20"/>
              </w:rPr>
              <w:t xml:space="preserve"> cu sprijinul ANRE, Ministerul </w:t>
            </w:r>
            <w:r w:rsidRPr="00DB6B24">
              <w:rPr>
                <w:sz w:val="20"/>
                <w:szCs w:val="20"/>
              </w:rPr>
              <w:lastRenderedPageBreak/>
              <w:t>Dezvoltării Regionale şi Administrației Publice, autoritățile locale</w:t>
            </w:r>
            <w:r>
              <w:rPr>
                <w:sz w:val="20"/>
                <w:szCs w:val="20"/>
              </w:rPr>
              <w:t xml:space="preserve"> şi ONG</w:t>
            </w:r>
            <w:r w:rsidR="004F7403">
              <w:rPr>
                <w:sz w:val="20"/>
                <w:szCs w:val="20"/>
              </w:rPr>
              <w:t>-</w:t>
            </w:r>
            <w:r>
              <w:rPr>
                <w:sz w:val="20"/>
                <w:szCs w:val="20"/>
              </w:rPr>
              <w:t>uri</w:t>
            </w:r>
          </w:p>
        </w:tc>
        <w:tc>
          <w:tcPr>
            <w:tcW w:w="631" w:type="pct"/>
          </w:tcPr>
          <w:p w14:paraId="1D769FA7" w14:textId="289DD238" w:rsidR="00074AEA" w:rsidRPr="00DB6B24" w:rsidRDefault="003A77C8" w:rsidP="00446603">
            <w:pPr>
              <w:rPr>
                <w:sz w:val="20"/>
                <w:szCs w:val="20"/>
              </w:rPr>
            </w:pPr>
            <w:r>
              <w:rPr>
                <w:sz w:val="20"/>
                <w:szCs w:val="20"/>
              </w:rPr>
              <w:lastRenderedPageBreak/>
              <w:t xml:space="preserve">t CO2e reduse </w:t>
            </w:r>
          </w:p>
        </w:tc>
        <w:tc>
          <w:tcPr>
            <w:tcW w:w="548" w:type="pct"/>
          </w:tcPr>
          <w:p w14:paraId="6AD78349" w14:textId="3EA22E13" w:rsidR="00074AEA" w:rsidRPr="00DB6B24" w:rsidRDefault="00A4506B" w:rsidP="00A4506B">
            <w:pPr>
              <w:rPr>
                <w:sz w:val="20"/>
                <w:szCs w:val="20"/>
              </w:rPr>
            </w:pPr>
            <w:r>
              <w:rPr>
                <w:sz w:val="20"/>
                <w:szCs w:val="20"/>
              </w:rPr>
              <w:t xml:space="preserve">Fonduri private şi </w:t>
            </w:r>
            <w:r w:rsidR="003A77C8" w:rsidRPr="00DB6B24">
              <w:rPr>
                <w:sz w:val="20"/>
                <w:szCs w:val="20"/>
              </w:rPr>
              <w:t xml:space="preserve">Fonduri provenite din schema de </w:t>
            </w:r>
            <w:r w:rsidR="003A77C8" w:rsidRPr="00DB6B24">
              <w:rPr>
                <w:sz w:val="20"/>
                <w:szCs w:val="20"/>
              </w:rPr>
              <w:lastRenderedPageBreak/>
              <w:t>comercializare a certificatelor de emisii (EU - ETS)</w:t>
            </w:r>
          </w:p>
        </w:tc>
        <w:tc>
          <w:tcPr>
            <w:tcW w:w="402" w:type="pct"/>
          </w:tcPr>
          <w:p w14:paraId="68D47B82" w14:textId="5D248D20" w:rsidR="00074AEA" w:rsidRPr="00DB6B24" w:rsidRDefault="003A77C8" w:rsidP="00446603">
            <w:pPr>
              <w:rPr>
                <w:sz w:val="20"/>
                <w:szCs w:val="20"/>
              </w:rPr>
            </w:pPr>
            <w:r>
              <w:rPr>
                <w:sz w:val="20"/>
                <w:szCs w:val="20"/>
              </w:rPr>
              <w:lastRenderedPageBreak/>
              <w:t>300</w:t>
            </w:r>
          </w:p>
        </w:tc>
      </w:tr>
    </w:tbl>
    <w:p w14:paraId="28DE91AA" w14:textId="6EA4EFD9" w:rsidR="000A578D" w:rsidRPr="00927695" w:rsidRDefault="005F681D" w:rsidP="001D6336">
      <w:pPr>
        <w:pStyle w:val="Heading2"/>
        <w:numPr>
          <w:ilvl w:val="1"/>
          <w:numId w:val="4"/>
        </w:numPr>
        <w:rPr>
          <w:noProof/>
        </w:rPr>
      </w:pPr>
      <w:r w:rsidRPr="00927695">
        <w:lastRenderedPageBreak/>
        <w:br w:type="page"/>
      </w:r>
      <w:r w:rsidR="00C33867" w:rsidRPr="00927695" w:rsidDel="00C33867">
        <w:rPr>
          <w:sz w:val="28"/>
        </w:rPr>
        <w:lastRenderedPageBreak/>
        <w:t xml:space="preserve"> </w:t>
      </w:r>
      <w:bookmarkStart w:id="95" w:name="_Toc427581156"/>
      <w:bookmarkStart w:id="96" w:name="_Toc427591511"/>
      <w:bookmarkStart w:id="97" w:name="_Toc427591795"/>
      <w:bookmarkStart w:id="98" w:name="_Toc427675765"/>
      <w:bookmarkStart w:id="99" w:name="_Toc427677574"/>
      <w:bookmarkStart w:id="100" w:name="_Toc427677926"/>
      <w:bookmarkStart w:id="101" w:name="_Toc427678052"/>
      <w:bookmarkStart w:id="102" w:name="_Toc427678574"/>
      <w:bookmarkStart w:id="103" w:name="_Toc427679525"/>
      <w:bookmarkStart w:id="104" w:name="_Toc427680265"/>
      <w:bookmarkStart w:id="105" w:name="_Toc427681007"/>
      <w:bookmarkStart w:id="106" w:name="_Toc427682331"/>
      <w:bookmarkStart w:id="107" w:name="_Toc427768737"/>
      <w:bookmarkStart w:id="108" w:name="_Toc427581157"/>
      <w:bookmarkStart w:id="109" w:name="_Toc427591512"/>
      <w:bookmarkStart w:id="110" w:name="_Toc427591796"/>
      <w:bookmarkStart w:id="111" w:name="_Toc427675766"/>
      <w:bookmarkStart w:id="112" w:name="_Toc427677575"/>
      <w:bookmarkStart w:id="113" w:name="_Toc427677927"/>
      <w:bookmarkStart w:id="114" w:name="_Toc427678053"/>
      <w:bookmarkStart w:id="115" w:name="_Toc427678575"/>
      <w:bookmarkStart w:id="116" w:name="_Toc427679526"/>
      <w:bookmarkStart w:id="117" w:name="_Toc427680266"/>
      <w:bookmarkStart w:id="118" w:name="_Toc427681008"/>
      <w:bookmarkStart w:id="119" w:name="_Toc427682332"/>
      <w:bookmarkStart w:id="120" w:name="_Toc427768738"/>
      <w:bookmarkStart w:id="121" w:name="_Toc427581158"/>
      <w:bookmarkStart w:id="122" w:name="_Toc427591513"/>
      <w:bookmarkStart w:id="123" w:name="_Toc427591797"/>
      <w:bookmarkStart w:id="124" w:name="_Toc427675767"/>
      <w:bookmarkStart w:id="125" w:name="_Toc427677576"/>
      <w:bookmarkStart w:id="126" w:name="_Toc427677928"/>
      <w:bookmarkStart w:id="127" w:name="_Toc427678054"/>
      <w:bookmarkStart w:id="128" w:name="_Toc427678576"/>
      <w:bookmarkStart w:id="129" w:name="_Toc427679527"/>
      <w:bookmarkStart w:id="130" w:name="_Toc427680267"/>
      <w:bookmarkStart w:id="131" w:name="_Toc427681009"/>
      <w:bookmarkStart w:id="132" w:name="_Toc427682333"/>
      <w:bookmarkStart w:id="133" w:name="_Toc427768739"/>
      <w:bookmarkStart w:id="134" w:name="_Toc427581159"/>
      <w:bookmarkStart w:id="135" w:name="_Toc427591514"/>
      <w:bookmarkStart w:id="136" w:name="_Toc427591798"/>
      <w:bookmarkStart w:id="137" w:name="_Toc427675768"/>
      <w:bookmarkStart w:id="138" w:name="_Toc427677577"/>
      <w:bookmarkStart w:id="139" w:name="_Toc427677929"/>
      <w:bookmarkStart w:id="140" w:name="_Toc427678055"/>
      <w:bookmarkStart w:id="141" w:name="_Toc427678577"/>
      <w:bookmarkStart w:id="142" w:name="_Toc427679528"/>
      <w:bookmarkStart w:id="143" w:name="_Toc427680268"/>
      <w:bookmarkStart w:id="144" w:name="_Toc427681010"/>
      <w:bookmarkStart w:id="145" w:name="_Toc427682334"/>
      <w:bookmarkStart w:id="146" w:name="_Toc427768740"/>
      <w:bookmarkStart w:id="147" w:name="_Toc423355689"/>
      <w:bookmarkStart w:id="148" w:name="_Toc429668437"/>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00D021D5" w:rsidRPr="001D6336">
        <w:rPr>
          <w:rFonts w:asciiTheme="minorHAnsi" w:hAnsiTheme="minorHAnsi"/>
          <w:noProof/>
        </w:rPr>
        <w:t>Transport</w:t>
      </w:r>
      <w:bookmarkEnd w:id="147"/>
      <w:bookmarkEnd w:id="148"/>
    </w:p>
    <w:p w14:paraId="7D86F25B" w14:textId="77777777" w:rsidR="0050081A" w:rsidRPr="00927695" w:rsidRDefault="005F681D" w:rsidP="0050081A">
      <w:pPr>
        <w:ind w:left="360"/>
        <w:jc w:val="center"/>
        <w:rPr>
          <w:b/>
          <w:sz w:val="28"/>
          <w:szCs w:val="28"/>
        </w:rPr>
      </w:pPr>
      <w:r w:rsidRPr="00927695">
        <w:rPr>
          <w:b/>
          <w:sz w:val="28"/>
        </w:rPr>
        <w:t>Acțiuni propuse</w:t>
      </w:r>
    </w:p>
    <w:tbl>
      <w:tblPr>
        <w:tblStyle w:val="TableGrid1"/>
        <w:tblW w:w="5000" w:type="pct"/>
        <w:jc w:val="center"/>
        <w:tblLayout w:type="fixed"/>
        <w:tblLook w:val="04A0" w:firstRow="1" w:lastRow="0" w:firstColumn="1" w:lastColumn="0" w:noHBand="0" w:noVBand="1"/>
      </w:tblPr>
      <w:tblGrid>
        <w:gridCol w:w="1411"/>
        <w:gridCol w:w="5719"/>
        <w:gridCol w:w="1311"/>
        <w:gridCol w:w="1378"/>
        <w:gridCol w:w="1632"/>
        <w:gridCol w:w="1311"/>
        <w:gridCol w:w="1186"/>
      </w:tblGrid>
      <w:tr w:rsidR="0050081A" w:rsidRPr="00DB6B24" w14:paraId="72FDFF43" w14:textId="77777777" w:rsidTr="00446603">
        <w:trPr>
          <w:trHeight w:val="917"/>
          <w:jc w:val="center"/>
        </w:trPr>
        <w:tc>
          <w:tcPr>
            <w:tcW w:w="506" w:type="pct"/>
            <w:vAlign w:val="center"/>
          </w:tcPr>
          <w:p w14:paraId="3D0C97D4" w14:textId="77777777" w:rsidR="0050081A" w:rsidRPr="00DB6B24" w:rsidRDefault="0050081A" w:rsidP="00AA74E2">
            <w:pPr>
              <w:rPr>
                <w:b/>
                <w:sz w:val="20"/>
                <w:szCs w:val="20"/>
              </w:rPr>
            </w:pPr>
            <w:r w:rsidRPr="00DB6B24">
              <w:rPr>
                <w:b/>
                <w:kern w:val="24"/>
                <w:sz w:val="20"/>
                <w:szCs w:val="20"/>
              </w:rPr>
              <w:t xml:space="preserve">Tipul de acțiune </w:t>
            </w:r>
          </w:p>
        </w:tc>
        <w:tc>
          <w:tcPr>
            <w:tcW w:w="2050" w:type="pct"/>
            <w:vAlign w:val="center"/>
          </w:tcPr>
          <w:p w14:paraId="272962C7" w14:textId="77777777" w:rsidR="0050081A" w:rsidRPr="00DB6B24" w:rsidRDefault="0050081A" w:rsidP="00AA74E2">
            <w:pPr>
              <w:rPr>
                <w:b/>
                <w:sz w:val="20"/>
                <w:szCs w:val="20"/>
              </w:rPr>
            </w:pPr>
            <w:r w:rsidRPr="00DB6B24">
              <w:rPr>
                <w:b/>
                <w:kern w:val="24"/>
                <w:sz w:val="20"/>
                <w:szCs w:val="20"/>
              </w:rPr>
              <w:t xml:space="preserve">Obiectivul 1: </w:t>
            </w:r>
            <w:r w:rsidR="00DC1BB0" w:rsidRPr="00DB6B24">
              <w:rPr>
                <w:b/>
                <w:kern w:val="24"/>
                <w:sz w:val="20"/>
                <w:szCs w:val="20"/>
              </w:rPr>
              <w:t>Introducerea unor stimulente economice puternice pentru un sistem de transport ecologic, prin instrumente de preţ</w:t>
            </w:r>
          </w:p>
        </w:tc>
        <w:tc>
          <w:tcPr>
            <w:tcW w:w="470" w:type="pct"/>
            <w:vAlign w:val="center"/>
          </w:tcPr>
          <w:p w14:paraId="79BF400F" w14:textId="77777777" w:rsidR="0050081A" w:rsidRPr="00DB6B24" w:rsidRDefault="0050081A" w:rsidP="00AA74E2">
            <w:pPr>
              <w:jc w:val="center"/>
              <w:rPr>
                <w:b/>
                <w:kern w:val="24"/>
                <w:sz w:val="20"/>
                <w:szCs w:val="20"/>
              </w:rPr>
            </w:pPr>
            <w:r w:rsidRPr="00DB6B24">
              <w:rPr>
                <w:b/>
                <w:kern w:val="24"/>
                <w:sz w:val="20"/>
                <w:szCs w:val="20"/>
              </w:rPr>
              <w:t>Date estimate pentru începere/și finalizare (an)</w:t>
            </w:r>
          </w:p>
        </w:tc>
        <w:tc>
          <w:tcPr>
            <w:tcW w:w="494" w:type="pct"/>
            <w:vAlign w:val="center"/>
          </w:tcPr>
          <w:p w14:paraId="39098280" w14:textId="77777777" w:rsidR="0050081A" w:rsidRPr="00DB6B24" w:rsidRDefault="0050081A" w:rsidP="00AA74E2">
            <w:pPr>
              <w:jc w:val="center"/>
              <w:rPr>
                <w:b/>
                <w:kern w:val="24"/>
                <w:sz w:val="20"/>
                <w:szCs w:val="20"/>
              </w:rPr>
            </w:pPr>
            <w:r w:rsidRPr="00DB6B24">
              <w:rPr>
                <w:b/>
                <w:kern w:val="24"/>
                <w:sz w:val="20"/>
                <w:szCs w:val="20"/>
              </w:rPr>
              <w:t>Organism responsabil</w:t>
            </w:r>
          </w:p>
        </w:tc>
        <w:tc>
          <w:tcPr>
            <w:tcW w:w="585" w:type="pct"/>
            <w:vAlign w:val="center"/>
          </w:tcPr>
          <w:p w14:paraId="3CE03680" w14:textId="77777777" w:rsidR="0050081A" w:rsidRPr="00DB6B24" w:rsidRDefault="0050081A" w:rsidP="00AA74E2">
            <w:pPr>
              <w:jc w:val="center"/>
              <w:rPr>
                <w:b/>
                <w:kern w:val="24"/>
                <w:sz w:val="20"/>
                <w:szCs w:val="20"/>
              </w:rPr>
            </w:pPr>
            <w:r w:rsidRPr="00DB6B24">
              <w:rPr>
                <w:b/>
                <w:kern w:val="24"/>
                <w:sz w:val="20"/>
                <w:szCs w:val="20"/>
              </w:rPr>
              <w:t>Indicator de rezultat/unitate de măsură</w:t>
            </w:r>
          </w:p>
        </w:tc>
        <w:tc>
          <w:tcPr>
            <w:tcW w:w="470" w:type="pct"/>
            <w:vAlign w:val="center"/>
          </w:tcPr>
          <w:p w14:paraId="0097A9B7" w14:textId="77777777" w:rsidR="0050081A" w:rsidRPr="00DB6B24" w:rsidRDefault="0050081A" w:rsidP="00AA74E2">
            <w:pPr>
              <w:jc w:val="center"/>
              <w:rPr>
                <w:b/>
                <w:kern w:val="24"/>
                <w:sz w:val="20"/>
                <w:szCs w:val="20"/>
              </w:rPr>
            </w:pPr>
            <w:r w:rsidRPr="00DB6B24">
              <w:rPr>
                <w:b/>
                <w:kern w:val="24"/>
                <w:sz w:val="20"/>
                <w:szCs w:val="20"/>
              </w:rPr>
              <w:t>Sursă de finanțare (UE/bugetul de stat/altele)</w:t>
            </w:r>
          </w:p>
        </w:tc>
        <w:tc>
          <w:tcPr>
            <w:tcW w:w="425" w:type="pct"/>
            <w:vAlign w:val="center"/>
          </w:tcPr>
          <w:p w14:paraId="55568375" w14:textId="77777777" w:rsidR="0050081A" w:rsidRPr="00DB6B24" w:rsidRDefault="0050081A" w:rsidP="00AA74E2">
            <w:pPr>
              <w:jc w:val="center"/>
              <w:rPr>
                <w:b/>
                <w:kern w:val="24"/>
                <w:sz w:val="20"/>
                <w:szCs w:val="20"/>
              </w:rPr>
            </w:pPr>
            <w:r w:rsidRPr="00DB6B24">
              <w:rPr>
                <w:b/>
                <w:kern w:val="24"/>
                <w:sz w:val="20"/>
                <w:szCs w:val="20"/>
              </w:rPr>
              <w:t>Valoare estimată (mil. €)</w:t>
            </w:r>
          </w:p>
        </w:tc>
      </w:tr>
      <w:tr w:rsidR="005A5A4F" w:rsidRPr="00DB6B24" w14:paraId="019529CF" w14:textId="77777777" w:rsidTr="00446603">
        <w:trPr>
          <w:trHeight w:val="188"/>
          <w:jc w:val="center"/>
        </w:trPr>
        <w:tc>
          <w:tcPr>
            <w:tcW w:w="506" w:type="pct"/>
          </w:tcPr>
          <w:p w14:paraId="153697E4" w14:textId="77777777" w:rsidR="005A5A4F" w:rsidRPr="00DB6B24" w:rsidRDefault="005A5A4F" w:rsidP="00446603">
            <w:pPr>
              <w:rPr>
                <w:b/>
                <w:sz w:val="20"/>
                <w:szCs w:val="20"/>
              </w:rPr>
            </w:pPr>
            <w:r w:rsidRPr="00DB6B24">
              <w:rPr>
                <w:sz w:val="20"/>
                <w:szCs w:val="20"/>
              </w:rPr>
              <w:t>Politică publică</w:t>
            </w:r>
          </w:p>
        </w:tc>
        <w:tc>
          <w:tcPr>
            <w:tcW w:w="2050" w:type="pct"/>
          </w:tcPr>
          <w:p w14:paraId="6A6DC4B1" w14:textId="77777777" w:rsidR="005A5A4F" w:rsidRPr="00DB6B24" w:rsidRDefault="005A5A4F" w:rsidP="00446603">
            <w:pPr>
              <w:rPr>
                <w:sz w:val="20"/>
                <w:szCs w:val="20"/>
              </w:rPr>
            </w:pPr>
            <w:r w:rsidRPr="00DB6B24">
              <w:rPr>
                <w:sz w:val="20"/>
                <w:szCs w:val="20"/>
              </w:rPr>
              <w:t>Creșterea impozitării prețului carburantului</w:t>
            </w:r>
          </w:p>
          <w:p w14:paraId="101FA35A" w14:textId="77777777" w:rsidR="005A5A4F" w:rsidRPr="00DB6B24" w:rsidRDefault="005A5A4F" w:rsidP="00446603">
            <w:pPr>
              <w:rPr>
                <w:sz w:val="20"/>
                <w:szCs w:val="20"/>
              </w:rPr>
            </w:pPr>
            <w:r w:rsidRPr="00DB6B24">
              <w:rPr>
                <w:sz w:val="20"/>
                <w:szCs w:val="20"/>
              </w:rPr>
              <w:t>Taxa de înmatriculare a vehiculului</w:t>
            </w:r>
          </w:p>
          <w:p w14:paraId="28CA8080" w14:textId="77777777" w:rsidR="005A5A4F" w:rsidRPr="00DB6B24" w:rsidRDefault="005A5A4F" w:rsidP="00446603">
            <w:pPr>
              <w:rPr>
                <w:sz w:val="20"/>
                <w:szCs w:val="20"/>
              </w:rPr>
            </w:pPr>
            <w:r w:rsidRPr="00DB6B24">
              <w:rPr>
                <w:sz w:val="20"/>
                <w:szCs w:val="20"/>
              </w:rPr>
              <w:t>Tarifarea parcării</w:t>
            </w:r>
          </w:p>
          <w:p w14:paraId="7BB068F1" w14:textId="77777777" w:rsidR="005A5A4F" w:rsidRPr="00DB6B24" w:rsidRDefault="005A5A4F" w:rsidP="00446603">
            <w:pPr>
              <w:rPr>
                <w:sz w:val="20"/>
                <w:szCs w:val="20"/>
              </w:rPr>
            </w:pPr>
          </w:p>
          <w:p w14:paraId="39B6D977" w14:textId="77777777" w:rsidR="005A5A4F" w:rsidRPr="00DB6B24" w:rsidRDefault="005A5A4F" w:rsidP="00446603">
            <w:pPr>
              <w:rPr>
                <w:sz w:val="20"/>
                <w:szCs w:val="20"/>
              </w:rPr>
            </w:pPr>
            <w:r w:rsidRPr="00DB6B24">
              <w:rPr>
                <w:sz w:val="20"/>
                <w:szCs w:val="20"/>
              </w:rPr>
              <w:t>Taxarea congestiilor urbane</w:t>
            </w:r>
          </w:p>
          <w:p w14:paraId="36C18412" w14:textId="77777777" w:rsidR="005A5A4F" w:rsidRPr="00DB6B24" w:rsidRDefault="005A5A4F" w:rsidP="00446603">
            <w:pPr>
              <w:rPr>
                <w:sz w:val="20"/>
                <w:szCs w:val="20"/>
              </w:rPr>
            </w:pPr>
          </w:p>
        </w:tc>
        <w:tc>
          <w:tcPr>
            <w:tcW w:w="470" w:type="pct"/>
          </w:tcPr>
          <w:p w14:paraId="38F47836" w14:textId="77777777" w:rsidR="005A5A4F" w:rsidRPr="00DB6B24" w:rsidRDefault="005A5A4F" w:rsidP="00446603">
            <w:pPr>
              <w:rPr>
                <w:sz w:val="20"/>
                <w:szCs w:val="20"/>
              </w:rPr>
            </w:pPr>
            <w:r w:rsidRPr="00DB6B24">
              <w:rPr>
                <w:sz w:val="20"/>
                <w:szCs w:val="20"/>
              </w:rPr>
              <w:t>2016-2020</w:t>
            </w:r>
          </w:p>
          <w:p w14:paraId="15B48902" w14:textId="77777777" w:rsidR="005A5A4F" w:rsidRPr="00DB6B24" w:rsidRDefault="005A5A4F" w:rsidP="00446603">
            <w:pPr>
              <w:rPr>
                <w:sz w:val="20"/>
                <w:szCs w:val="20"/>
              </w:rPr>
            </w:pPr>
          </w:p>
          <w:p w14:paraId="49F8DFF4" w14:textId="77777777" w:rsidR="005A5A4F" w:rsidRPr="00DB6B24" w:rsidRDefault="005A5A4F" w:rsidP="00446603">
            <w:pPr>
              <w:rPr>
                <w:sz w:val="20"/>
                <w:szCs w:val="20"/>
              </w:rPr>
            </w:pPr>
            <w:r w:rsidRPr="00DB6B24">
              <w:rPr>
                <w:sz w:val="20"/>
                <w:szCs w:val="20"/>
              </w:rPr>
              <w:t>2016-2020</w:t>
            </w:r>
          </w:p>
          <w:p w14:paraId="6BB45F64" w14:textId="77777777" w:rsidR="005A5A4F" w:rsidRPr="00DB6B24" w:rsidRDefault="005A5A4F" w:rsidP="00446603">
            <w:pPr>
              <w:rPr>
                <w:sz w:val="20"/>
                <w:szCs w:val="20"/>
              </w:rPr>
            </w:pPr>
          </w:p>
          <w:p w14:paraId="01BC71AC" w14:textId="77777777" w:rsidR="005A5A4F" w:rsidRPr="00DB6B24" w:rsidRDefault="005A5A4F" w:rsidP="00446603">
            <w:pPr>
              <w:rPr>
                <w:sz w:val="20"/>
                <w:szCs w:val="20"/>
              </w:rPr>
            </w:pPr>
            <w:r w:rsidRPr="00DB6B24">
              <w:rPr>
                <w:sz w:val="20"/>
                <w:szCs w:val="20"/>
              </w:rPr>
              <w:t>2016-2020</w:t>
            </w:r>
          </w:p>
          <w:p w14:paraId="35618E27" w14:textId="77777777" w:rsidR="005A5A4F" w:rsidRPr="00DB6B24" w:rsidRDefault="005A5A4F" w:rsidP="00446603">
            <w:pPr>
              <w:rPr>
                <w:sz w:val="20"/>
                <w:szCs w:val="20"/>
              </w:rPr>
            </w:pPr>
          </w:p>
          <w:p w14:paraId="7A97509F" w14:textId="77777777" w:rsidR="005A5A4F" w:rsidRPr="00DB6B24" w:rsidRDefault="005A5A4F" w:rsidP="00446603">
            <w:pPr>
              <w:rPr>
                <w:sz w:val="20"/>
                <w:szCs w:val="20"/>
              </w:rPr>
            </w:pPr>
            <w:r w:rsidRPr="00DB6B24">
              <w:rPr>
                <w:sz w:val="20"/>
                <w:szCs w:val="20"/>
              </w:rPr>
              <w:t>2016-2020</w:t>
            </w:r>
          </w:p>
          <w:p w14:paraId="19FCEE88" w14:textId="77777777" w:rsidR="005A5A4F" w:rsidRPr="00DB6B24" w:rsidRDefault="005A5A4F" w:rsidP="00446603">
            <w:pPr>
              <w:rPr>
                <w:sz w:val="20"/>
                <w:szCs w:val="20"/>
              </w:rPr>
            </w:pPr>
          </w:p>
          <w:p w14:paraId="17579A2C" w14:textId="77777777" w:rsidR="005A5A4F" w:rsidRPr="00DB6B24" w:rsidRDefault="005A5A4F" w:rsidP="00446603">
            <w:pPr>
              <w:rPr>
                <w:sz w:val="20"/>
                <w:szCs w:val="20"/>
              </w:rPr>
            </w:pPr>
            <w:r w:rsidRPr="00DB6B24">
              <w:rPr>
                <w:sz w:val="20"/>
                <w:szCs w:val="20"/>
              </w:rPr>
              <w:t>2016-2022</w:t>
            </w:r>
          </w:p>
        </w:tc>
        <w:tc>
          <w:tcPr>
            <w:tcW w:w="494" w:type="pct"/>
          </w:tcPr>
          <w:p w14:paraId="16C23765" w14:textId="77777777" w:rsidR="005A5A4F" w:rsidRPr="00DB6B24" w:rsidRDefault="005A5A4F" w:rsidP="00446603">
            <w:pPr>
              <w:rPr>
                <w:sz w:val="20"/>
                <w:szCs w:val="20"/>
              </w:rPr>
            </w:pPr>
            <w:r w:rsidRPr="00DB6B24">
              <w:rPr>
                <w:sz w:val="20"/>
                <w:szCs w:val="20"/>
              </w:rPr>
              <w:t>Ministerul Finanțelor Publice</w:t>
            </w:r>
          </w:p>
          <w:p w14:paraId="33D3D404" w14:textId="77777777" w:rsidR="005A5A4F" w:rsidRPr="00DB6B24" w:rsidRDefault="005A5A4F" w:rsidP="00446603">
            <w:pPr>
              <w:rPr>
                <w:sz w:val="20"/>
                <w:szCs w:val="20"/>
              </w:rPr>
            </w:pPr>
            <w:r w:rsidRPr="00DB6B24">
              <w:rPr>
                <w:sz w:val="20"/>
                <w:szCs w:val="20"/>
              </w:rPr>
              <w:t>Ministerul Finanțelor Publice</w:t>
            </w:r>
          </w:p>
          <w:p w14:paraId="60796B60" w14:textId="77777777" w:rsidR="005A5A4F" w:rsidRPr="00DB6B24" w:rsidRDefault="005A5A4F" w:rsidP="00446603">
            <w:pPr>
              <w:rPr>
                <w:sz w:val="20"/>
                <w:szCs w:val="20"/>
              </w:rPr>
            </w:pPr>
            <w:r w:rsidRPr="00DB6B24">
              <w:rPr>
                <w:sz w:val="20"/>
                <w:szCs w:val="20"/>
              </w:rPr>
              <w:t>Autoritățile locale</w:t>
            </w:r>
          </w:p>
          <w:p w14:paraId="3C7ED125" w14:textId="77777777" w:rsidR="005A5A4F" w:rsidRPr="00DB6B24" w:rsidRDefault="005A5A4F" w:rsidP="00446603">
            <w:pPr>
              <w:rPr>
                <w:sz w:val="20"/>
                <w:szCs w:val="20"/>
              </w:rPr>
            </w:pPr>
            <w:r w:rsidRPr="00DB6B24">
              <w:rPr>
                <w:sz w:val="20"/>
                <w:szCs w:val="20"/>
              </w:rPr>
              <w:t>Autoritățile locale</w:t>
            </w:r>
          </w:p>
          <w:p w14:paraId="682A57D3" w14:textId="77777777" w:rsidR="005A5A4F" w:rsidRPr="00DB6B24" w:rsidRDefault="005A5A4F" w:rsidP="00446603">
            <w:pPr>
              <w:rPr>
                <w:sz w:val="20"/>
                <w:szCs w:val="20"/>
              </w:rPr>
            </w:pPr>
          </w:p>
        </w:tc>
        <w:tc>
          <w:tcPr>
            <w:tcW w:w="585" w:type="pct"/>
          </w:tcPr>
          <w:p w14:paraId="3B781C42" w14:textId="77777777" w:rsidR="005A5A4F" w:rsidRPr="00DB6B24" w:rsidRDefault="005A5A4F" w:rsidP="00446603">
            <w:pPr>
              <w:rPr>
                <w:sz w:val="20"/>
                <w:szCs w:val="20"/>
              </w:rPr>
            </w:pPr>
            <w:r w:rsidRPr="00DB6B24">
              <w:rPr>
                <w:sz w:val="20"/>
                <w:szCs w:val="20"/>
              </w:rPr>
              <w:t>Acte normative revizuite</w:t>
            </w:r>
          </w:p>
          <w:p w14:paraId="09E0EB51" w14:textId="77777777" w:rsidR="005A5A4F" w:rsidRPr="00DB6B24" w:rsidRDefault="005A5A4F" w:rsidP="00446603">
            <w:pPr>
              <w:rPr>
                <w:sz w:val="20"/>
                <w:szCs w:val="20"/>
              </w:rPr>
            </w:pPr>
          </w:p>
          <w:p w14:paraId="14B04604" w14:textId="77777777" w:rsidR="005A5A4F" w:rsidRPr="00DB6B24" w:rsidRDefault="005A5A4F" w:rsidP="00446603">
            <w:pPr>
              <w:rPr>
                <w:sz w:val="20"/>
                <w:szCs w:val="20"/>
              </w:rPr>
            </w:pPr>
          </w:p>
          <w:p w14:paraId="497AB4C9" w14:textId="77777777" w:rsidR="005A5A4F" w:rsidRPr="00DB6B24" w:rsidRDefault="005A5A4F" w:rsidP="00446603">
            <w:pPr>
              <w:rPr>
                <w:sz w:val="20"/>
                <w:szCs w:val="20"/>
              </w:rPr>
            </w:pPr>
          </w:p>
          <w:p w14:paraId="037658BE" w14:textId="77777777" w:rsidR="005A5A4F" w:rsidRPr="00DB6B24" w:rsidRDefault="005A5A4F" w:rsidP="00446603">
            <w:pPr>
              <w:rPr>
                <w:sz w:val="20"/>
                <w:szCs w:val="20"/>
              </w:rPr>
            </w:pPr>
          </w:p>
        </w:tc>
        <w:tc>
          <w:tcPr>
            <w:tcW w:w="470" w:type="pct"/>
          </w:tcPr>
          <w:p w14:paraId="6E371CB4" w14:textId="77777777" w:rsidR="005A5A4F" w:rsidRPr="00DB6B24" w:rsidRDefault="005A5A4F" w:rsidP="00446603">
            <w:pPr>
              <w:rPr>
                <w:sz w:val="20"/>
                <w:szCs w:val="20"/>
              </w:rPr>
            </w:pPr>
            <w:r w:rsidRPr="00DB6B24">
              <w:rPr>
                <w:sz w:val="20"/>
                <w:szCs w:val="20"/>
              </w:rPr>
              <w:t>Bugetul de stat</w:t>
            </w:r>
          </w:p>
          <w:p w14:paraId="5355219F" w14:textId="77777777" w:rsidR="005A5A4F" w:rsidRPr="00DB6B24" w:rsidRDefault="005A5A4F" w:rsidP="00446603">
            <w:pPr>
              <w:rPr>
                <w:sz w:val="20"/>
                <w:szCs w:val="20"/>
              </w:rPr>
            </w:pPr>
          </w:p>
          <w:p w14:paraId="03F7B0E6" w14:textId="77777777" w:rsidR="005A5A4F" w:rsidRPr="00DB6B24" w:rsidRDefault="005A5A4F" w:rsidP="00446603">
            <w:pPr>
              <w:rPr>
                <w:sz w:val="20"/>
                <w:szCs w:val="20"/>
              </w:rPr>
            </w:pPr>
            <w:r w:rsidRPr="00DB6B24">
              <w:rPr>
                <w:sz w:val="20"/>
                <w:szCs w:val="20"/>
              </w:rPr>
              <w:t>Bugetele locale</w:t>
            </w:r>
          </w:p>
          <w:p w14:paraId="504A1CC1" w14:textId="77777777" w:rsidR="005A5A4F" w:rsidRPr="00DB6B24" w:rsidRDefault="005A5A4F" w:rsidP="00446603">
            <w:pPr>
              <w:rPr>
                <w:sz w:val="20"/>
                <w:szCs w:val="20"/>
              </w:rPr>
            </w:pPr>
          </w:p>
          <w:p w14:paraId="463DF09B" w14:textId="77777777" w:rsidR="005A5A4F" w:rsidRPr="00DB6B24" w:rsidRDefault="005A5A4F" w:rsidP="00446603">
            <w:pPr>
              <w:rPr>
                <w:sz w:val="20"/>
                <w:szCs w:val="20"/>
              </w:rPr>
            </w:pPr>
            <w:r w:rsidRPr="00DB6B24">
              <w:rPr>
                <w:sz w:val="20"/>
                <w:szCs w:val="20"/>
              </w:rPr>
              <w:t>Bugetul de stat</w:t>
            </w:r>
            <w:r w:rsidRPr="00DB6B24" w:rsidDel="005A5A4F">
              <w:rPr>
                <w:sz w:val="20"/>
                <w:szCs w:val="20"/>
              </w:rPr>
              <w:t xml:space="preserve"> </w:t>
            </w:r>
          </w:p>
        </w:tc>
        <w:tc>
          <w:tcPr>
            <w:tcW w:w="425" w:type="pct"/>
          </w:tcPr>
          <w:p w14:paraId="514431A4" w14:textId="503A652B" w:rsidR="005A5A4F" w:rsidRPr="00DB6B24" w:rsidRDefault="005A5A4F" w:rsidP="00446603">
            <w:pPr>
              <w:rPr>
                <w:sz w:val="20"/>
                <w:szCs w:val="20"/>
              </w:rPr>
            </w:pPr>
            <w:r w:rsidRPr="00DB6B24">
              <w:rPr>
                <w:sz w:val="20"/>
                <w:szCs w:val="20"/>
              </w:rPr>
              <w:t>0,9 </w:t>
            </w:r>
          </w:p>
          <w:p w14:paraId="4031376C" w14:textId="6B47FACF" w:rsidR="005A5A4F" w:rsidRPr="00DB6B24" w:rsidRDefault="005A5A4F" w:rsidP="00446603">
            <w:pPr>
              <w:rPr>
                <w:sz w:val="20"/>
                <w:szCs w:val="20"/>
              </w:rPr>
            </w:pPr>
            <w:r w:rsidRPr="00DB6B24">
              <w:rPr>
                <w:sz w:val="20"/>
                <w:szCs w:val="20"/>
              </w:rPr>
              <w:t>0,9 </w:t>
            </w:r>
          </w:p>
          <w:p w14:paraId="1697631F" w14:textId="77777777" w:rsidR="009A1E8C" w:rsidRDefault="009A1E8C" w:rsidP="00446603">
            <w:pPr>
              <w:rPr>
                <w:sz w:val="20"/>
                <w:szCs w:val="20"/>
              </w:rPr>
            </w:pPr>
          </w:p>
          <w:p w14:paraId="3B27F1B7" w14:textId="43906C4B" w:rsidR="005A5A4F" w:rsidRPr="00DB6B24" w:rsidRDefault="005A5A4F" w:rsidP="00446603">
            <w:pPr>
              <w:rPr>
                <w:sz w:val="20"/>
                <w:szCs w:val="20"/>
              </w:rPr>
            </w:pPr>
            <w:r w:rsidRPr="00DB6B24">
              <w:rPr>
                <w:sz w:val="20"/>
                <w:szCs w:val="20"/>
              </w:rPr>
              <w:t>1</w:t>
            </w:r>
            <w:r w:rsidR="009A1E8C">
              <w:rPr>
                <w:sz w:val="20"/>
                <w:szCs w:val="20"/>
              </w:rPr>
              <w:t>,</w:t>
            </w:r>
            <w:r w:rsidRPr="00DB6B24">
              <w:rPr>
                <w:sz w:val="20"/>
                <w:szCs w:val="20"/>
              </w:rPr>
              <w:t>9 </w:t>
            </w:r>
          </w:p>
          <w:p w14:paraId="0670DE43" w14:textId="77777777" w:rsidR="005A5A4F" w:rsidRPr="00DB6B24" w:rsidRDefault="005A5A4F" w:rsidP="00446603">
            <w:pPr>
              <w:rPr>
                <w:sz w:val="20"/>
                <w:szCs w:val="20"/>
              </w:rPr>
            </w:pPr>
          </w:p>
          <w:p w14:paraId="48C268FD" w14:textId="77777777" w:rsidR="009A1E8C" w:rsidRDefault="009A1E8C" w:rsidP="00446603">
            <w:pPr>
              <w:rPr>
                <w:sz w:val="20"/>
                <w:szCs w:val="20"/>
              </w:rPr>
            </w:pPr>
          </w:p>
          <w:p w14:paraId="330B6F95" w14:textId="4021DEE4" w:rsidR="005A5A4F" w:rsidRPr="00DB6B24" w:rsidRDefault="004B087C" w:rsidP="00446603">
            <w:pPr>
              <w:rPr>
                <w:sz w:val="20"/>
                <w:szCs w:val="20"/>
              </w:rPr>
            </w:pPr>
            <w:r w:rsidRPr="00DB6B24">
              <w:rPr>
                <w:sz w:val="20"/>
                <w:szCs w:val="20"/>
              </w:rPr>
              <w:t>1</w:t>
            </w:r>
            <w:r w:rsidR="009A1E8C">
              <w:rPr>
                <w:sz w:val="20"/>
                <w:szCs w:val="20"/>
              </w:rPr>
              <w:t>,</w:t>
            </w:r>
            <w:r w:rsidRPr="00DB6B24">
              <w:rPr>
                <w:sz w:val="20"/>
                <w:szCs w:val="20"/>
              </w:rPr>
              <w:t>6</w:t>
            </w:r>
          </w:p>
          <w:p w14:paraId="58C4664B" w14:textId="77777777" w:rsidR="005A5A4F" w:rsidRPr="00DB6B24" w:rsidRDefault="005A5A4F" w:rsidP="00446603">
            <w:pPr>
              <w:rPr>
                <w:sz w:val="20"/>
                <w:szCs w:val="20"/>
              </w:rPr>
            </w:pPr>
          </w:p>
        </w:tc>
      </w:tr>
      <w:tr w:rsidR="005A5A4F" w:rsidRPr="00DB6B24" w14:paraId="5447D0F3" w14:textId="77777777" w:rsidTr="00446603">
        <w:trPr>
          <w:jc w:val="center"/>
        </w:trPr>
        <w:tc>
          <w:tcPr>
            <w:tcW w:w="506" w:type="pct"/>
          </w:tcPr>
          <w:p w14:paraId="5271A684" w14:textId="77777777" w:rsidR="005A5A4F" w:rsidRPr="00DB6B24" w:rsidRDefault="005A5A4F" w:rsidP="00446603">
            <w:pPr>
              <w:rPr>
                <w:b/>
                <w:sz w:val="20"/>
                <w:szCs w:val="20"/>
              </w:rPr>
            </w:pPr>
            <w:r w:rsidRPr="00DB6B24">
              <w:rPr>
                <w:sz w:val="20"/>
                <w:szCs w:val="20"/>
              </w:rPr>
              <w:t>Instituțională/consolidarea capacității</w:t>
            </w:r>
          </w:p>
        </w:tc>
        <w:tc>
          <w:tcPr>
            <w:tcW w:w="2050" w:type="pct"/>
          </w:tcPr>
          <w:p w14:paraId="6D0DF842" w14:textId="77777777" w:rsidR="005A5A4F" w:rsidRPr="00DB6B24" w:rsidRDefault="005A5A4F" w:rsidP="00446603">
            <w:pPr>
              <w:rPr>
                <w:sz w:val="20"/>
                <w:szCs w:val="20"/>
              </w:rPr>
            </w:pPr>
            <w:r w:rsidRPr="00DB6B24">
              <w:rPr>
                <w:sz w:val="20"/>
                <w:szCs w:val="20"/>
              </w:rPr>
              <w:t>Asistență tehnică acordată autorităților locale pentru implementarea politicilor</w:t>
            </w:r>
          </w:p>
          <w:p w14:paraId="4BF9ED45" w14:textId="77777777" w:rsidR="005A5A4F" w:rsidRPr="00DB6B24" w:rsidRDefault="005A5A4F" w:rsidP="00446603">
            <w:pPr>
              <w:rPr>
                <w:sz w:val="20"/>
                <w:szCs w:val="20"/>
              </w:rPr>
            </w:pPr>
            <w:r w:rsidRPr="00DB6B24">
              <w:rPr>
                <w:sz w:val="20"/>
                <w:szCs w:val="20"/>
              </w:rPr>
              <w:t>Studiu privind măsuri de încurajare a transportatorilor rutieri de marfă pentru accelerarea utilizării tehnologiilor de reducere a emisiilor vehiculelor și a comportamentului aferent.</w:t>
            </w:r>
          </w:p>
        </w:tc>
        <w:tc>
          <w:tcPr>
            <w:tcW w:w="470" w:type="pct"/>
          </w:tcPr>
          <w:p w14:paraId="4E103C1E" w14:textId="77777777" w:rsidR="005A5A4F" w:rsidRPr="00DB6B24" w:rsidRDefault="005A5A4F" w:rsidP="00446603">
            <w:pPr>
              <w:rPr>
                <w:sz w:val="20"/>
                <w:szCs w:val="20"/>
              </w:rPr>
            </w:pPr>
            <w:r w:rsidRPr="00DB6B24">
              <w:rPr>
                <w:sz w:val="20"/>
                <w:szCs w:val="20"/>
              </w:rPr>
              <w:t>2016-2022</w:t>
            </w:r>
          </w:p>
          <w:p w14:paraId="5FDF32BF" w14:textId="77777777" w:rsidR="005A5A4F" w:rsidRPr="00DB6B24" w:rsidRDefault="005A5A4F" w:rsidP="00446603">
            <w:pPr>
              <w:rPr>
                <w:sz w:val="20"/>
                <w:szCs w:val="20"/>
              </w:rPr>
            </w:pPr>
          </w:p>
          <w:p w14:paraId="10AAC027" w14:textId="77777777" w:rsidR="005A5A4F" w:rsidRPr="00DB6B24" w:rsidRDefault="005A5A4F" w:rsidP="00446603">
            <w:pPr>
              <w:rPr>
                <w:sz w:val="20"/>
                <w:szCs w:val="20"/>
              </w:rPr>
            </w:pPr>
          </w:p>
          <w:p w14:paraId="019A47D4" w14:textId="77777777" w:rsidR="005A5A4F" w:rsidRPr="00DB6B24" w:rsidRDefault="005A5A4F" w:rsidP="00446603">
            <w:pPr>
              <w:rPr>
                <w:sz w:val="20"/>
                <w:szCs w:val="20"/>
              </w:rPr>
            </w:pPr>
            <w:r w:rsidRPr="00DB6B24">
              <w:rPr>
                <w:sz w:val="20"/>
                <w:szCs w:val="20"/>
              </w:rPr>
              <w:t>2016-2022</w:t>
            </w:r>
          </w:p>
        </w:tc>
        <w:tc>
          <w:tcPr>
            <w:tcW w:w="494" w:type="pct"/>
          </w:tcPr>
          <w:p w14:paraId="16C23136" w14:textId="77777777" w:rsidR="005A5A4F" w:rsidRPr="00DB6B24" w:rsidRDefault="005A5A4F" w:rsidP="00446603">
            <w:pPr>
              <w:rPr>
                <w:sz w:val="20"/>
                <w:szCs w:val="20"/>
              </w:rPr>
            </w:pPr>
            <w:r w:rsidRPr="00DB6B24">
              <w:rPr>
                <w:sz w:val="20"/>
                <w:szCs w:val="20"/>
              </w:rPr>
              <w:t>MMAP/ MDRAP</w:t>
            </w:r>
          </w:p>
          <w:p w14:paraId="32E6AA01" w14:textId="77777777" w:rsidR="005A5A4F" w:rsidRPr="00DB6B24" w:rsidRDefault="005A5A4F" w:rsidP="00446603">
            <w:pPr>
              <w:rPr>
                <w:sz w:val="20"/>
                <w:szCs w:val="20"/>
              </w:rPr>
            </w:pPr>
            <w:r w:rsidRPr="00DB6B24">
              <w:rPr>
                <w:sz w:val="20"/>
                <w:szCs w:val="20"/>
              </w:rPr>
              <w:t>MT</w:t>
            </w:r>
          </w:p>
        </w:tc>
        <w:tc>
          <w:tcPr>
            <w:tcW w:w="585" w:type="pct"/>
          </w:tcPr>
          <w:p w14:paraId="5614AEFB" w14:textId="61D1964E" w:rsidR="005A5A4F" w:rsidRPr="00DB6B24" w:rsidRDefault="005A5A4F" w:rsidP="00446603">
            <w:pPr>
              <w:rPr>
                <w:sz w:val="20"/>
                <w:szCs w:val="20"/>
              </w:rPr>
            </w:pPr>
            <w:r w:rsidRPr="00DB6B24">
              <w:rPr>
                <w:sz w:val="20"/>
                <w:szCs w:val="20"/>
              </w:rPr>
              <w:t>Nr. programe de asisten</w:t>
            </w:r>
            <w:r w:rsidR="00783C8E" w:rsidRPr="00DB6B24">
              <w:rPr>
                <w:sz w:val="20"/>
                <w:szCs w:val="20"/>
              </w:rPr>
              <w:t>ță</w:t>
            </w:r>
            <w:r w:rsidRPr="00DB6B24">
              <w:rPr>
                <w:sz w:val="20"/>
                <w:szCs w:val="20"/>
              </w:rPr>
              <w:t xml:space="preserve"> tehnic</w:t>
            </w:r>
            <w:r w:rsidR="00783C8E" w:rsidRPr="00DB6B24">
              <w:rPr>
                <w:sz w:val="20"/>
                <w:szCs w:val="20"/>
              </w:rPr>
              <w:t>ă</w:t>
            </w:r>
            <w:r w:rsidRPr="00DB6B24">
              <w:rPr>
                <w:sz w:val="20"/>
                <w:szCs w:val="20"/>
              </w:rPr>
              <w:t xml:space="preserve"> implementate</w:t>
            </w:r>
          </w:p>
          <w:p w14:paraId="7289C7BB" w14:textId="77777777" w:rsidR="005A5A4F" w:rsidRPr="00DB6B24" w:rsidRDefault="005A5A4F" w:rsidP="00446603">
            <w:pPr>
              <w:rPr>
                <w:sz w:val="20"/>
                <w:szCs w:val="20"/>
              </w:rPr>
            </w:pPr>
            <w:r w:rsidRPr="00DB6B24">
              <w:rPr>
                <w:sz w:val="20"/>
                <w:szCs w:val="20"/>
              </w:rPr>
              <w:t>Un studiu realizat</w:t>
            </w:r>
          </w:p>
        </w:tc>
        <w:tc>
          <w:tcPr>
            <w:tcW w:w="470" w:type="pct"/>
          </w:tcPr>
          <w:p w14:paraId="2AC052B6" w14:textId="77777777" w:rsidR="005A5A4F" w:rsidRPr="00DB6B24" w:rsidRDefault="005A5A4F" w:rsidP="00446603">
            <w:pPr>
              <w:rPr>
                <w:sz w:val="20"/>
                <w:szCs w:val="20"/>
              </w:rPr>
            </w:pPr>
            <w:r w:rsidRPr="00DB6B24">
              <w:rPr>
                <w:sz w:val="20"/>
                <w:szCs w:val="20"/>
              </w:rPr>
              <w:t xml:space="preserve">POCA </w:t>
            </w:r>
          </w:p>
          <w:p w14:paraId="2F31DAAC" w14:textId="77777777" w:rsidR="005A5A4F" w:rsidRPr="00DB6B24" w:rsidRDefault="005A5A4F" w:rsidP="00446603">
            <w:pPr>
              <w:rPr>
                <w:sz w:val="20"/>
                <w:szCs w:val="20"/>
              </w:rPr>
            </w:pPr>
          </w:p>
          <w:p w14:paraId="346DBD8B" w14:textId="530117D3" w:rsidR="005A5A4F" w:rsidRPr="00DB6B24" w:rsidRDefault="005A5A4F" w:rsidP="00446603">
            <w:pPr>
              <w:rPr>
                <w:sz w:val="20"/>
                <w:szCs w:val="20"/>
              </w:rPr>
            </w:pPr>
            <w:r w:rsidRPr="00DB6B24">
              <w:rPr>
                <w:sz w:val="20"/>
                <w:szCs w:val="20"/>
              </w:rPr>
              <w:t xml:space="preserve"> </w:t>
            </w:r>
            <w:r w:rsidR="004144F7">
              <w:rPr>
                <w:sz w:val="20"/>
                <w:szCs w:val="20"/>
              </w:rPr>
              <w:t>B</w:t>
            </w:r>
            <w:r w:rsidRPr="00DB6B24">
              <w:rPr>
                <w:sz w:val="20"/>
                <w:szCs w:val="20"/>
              </w:rPr>
              <w:t>ugetul de stat</w:t>
            </w:r>
          </w:p>
          <w:p w14:paraId="710D4C05" w14:textId="77777777" w:rsidR="005A5A4F" w:rsidRPr="00DB6B24" w:rsidRDefault="005A5A4F" w:rsidP="00446603">
            <w:pPr>
              <w:rPr>
                <w:sz w:val="20"/>
                <w:szCs w:val="20"/>
              </w:rPr>
            </w:pPr>
          </w:p>
        </w:tc>
        <w:tc>
          <w:tcPr>
            <w:tcW w:w="425" w:type="pct"/>
          </w:tcPr>
          <w:p w14:paraId="262A4372" w14:textId="6BFBCC25" w:rsidR="005A5A4F" w:rsidRPr="00DB6B24" w:rsidRDefault="004144F7" w:rsidP="00446603">
            <w:pPr>
              <w:rPr>
                <w:sz w:val="20"/>
                <w:szCs w:val="20"/>
              </w:rPr>
            </w:pPr>
            <w:r>
              <w:rPr>
                <w:sz w:val="20"/>
                <w:szCs w:val="20"/>
              </w:rPr>
              <w:t>1,5</w:t>
            </w:r>
          </w:p>
          <w:p w14:paraId="3E6A27FC" w14:textId="77777777" w:rsidR="005A5A4F" w:rsidRPr="00DB6B24" w:rsidRDefault="005A5A4F" w:rsidP="00446603">
            <w:pPr>
              <w:rPr>
                <w:sz w:val="20"/>
                <w:szCs w:val="20"/>
              </w:rPr>
            </w:pPr>
          </w:p>
          <w:p w14:paraId="75839714" w14:textId="35D3A71F" w:rsidR="005A5A4F" w:rsidRPr="00DB6B24" w:rsidRDefault="004144F7" w:rsidP="00446603">
            <w:pPr>
              <w:rPr>
                <w:sz w:val="20"/>
                <w:szCs w:val="20"/>
              </w:rPr>
            </w:pPr>
            <w:r>
              <w:rPr>
                <w:sz w:val="20"/>
                <w:szCs w:val="20"/>
              </w:rPr>
              <w:t>0,5</w:t>
            </w:r>
          </w:p>
        </w:tc>
      </w:tr>
      <w:tr w:rsidR="005A5A4F" w:rsidRPr="00DB6B24" w14:paraId="2F42A65A" w14:textId="77777777" w:rsidTr="00446603">
        <w:trPr>
          <w:jc w:val="center"/>
        </w:trPr>
        <w:tc>
          <w:tcPr>
            <w:tcW w:w="506" w:type="pct"/>
          </w:tcPr>
          <w:p w14:paraId="6227EFB0" w14:textId="77777777" w:rsidR="005A5A4F" w:rsidRPr="00DB6B24" w:rsidRDefault="005A5A4F" w:rsidP="00446603">
            <w:pPr>
              <w:rPr>
                <w:sz w:val="20"/>
                <w:szCs w:val="20"/>
              </w:rPr>
            </w:pPr>
            <w:r w:rsidRPr="00DB6B24">
              <w:rPr>
                <w:sz w:val="20"/>
                <w:szCs w:val="20"/>
              </w:rPr>
              <w:t>Investiție</w:t>
            </w:r>
          </w:p>
          <w:p w14:paraId="312324FB" w14:textId="77777777" w:rsidR="005A5A4F" w:rsidRPr="00DB6B24" w:rsidRDefault="005A5A4F" w:rsidP="00446603">
            <w:pPr>
              <w:rPr>
                <w:sz w:val="20"/>
                <w:szCs w:val="20"/>
              </w:rPr>
            </w:pPr>
          </w:p>
        </w:tc>
        <w:tc>
          <w:tcPr>
            <w:tcW w:w="2050" w:type="pct"/>
          </w:tcPr>
          <w:p w14:paraId="2C4E7632" w14:textId="77777777" w:rsidR="005A5A4F" w:rsidRPr="00DB6B24" w:rsidRDefault="005A5A4F" w:rsidP="00446603">
            <w:pPr>
              <w:rPr>
                <w:sz w:val="20"/>
                <w:szCs w:val="20"/>
              </w:rPr>
            </w:pPr>
            <w:r w:rsidRPr="00DB6B24">
              <w:rPr>
                <w:sz w:val="20"/>
                <w:szCs w:val="20"/>
              </w:rPr>
              <w:t>Programul „Rabla”</w:t>
            </w:r>
          </w:p>
        </w:tc>
        <w:tc>
          <w:tcPr>
            <w:tcW w:w="470" w:type="pct"/>
          </w:tcPr>
          <w:p w14:paraId="59191ACE" w14:textId="77777777" w:rsidR="005A5A4F" w:rsidRPr="00DB6B24" w:rsidRDefault="005A5A4F" w:rsidP="00446603">
            <w:pPr>
              <w:rPr>
                <w:sz w:val="20"/>
                <w:szCs w:val="20"/>
              </w:rPr>
            </w:pPr>
            <w:r w:rsidRPr="00DB6B24">
              <w:rPr>
                <w:sz w:val="20"/>
                <w:szCs w:val="20"/>
              </w:rPr>
              <w:t>2016-2020</w:t>
            </w:r>
          </w:p>
        </w:tc>
        <w:tc>
          <w:tcPr>
            <w:tcW w:w="494" w:type="pct"/>
          </w:tcPr>
          <w:p w14:paraId="332624FB" w14:textId="77777777" w:rsidR="005A5A4F" w:rsidRPr="00DB6B24" w:rsidRDefault="005A5A4F" w:rsidP="00446603">
            <w:pPr>
              <w:rPr>
                <w:sz w:val="20"/>
                <w:szCs w:val="20"/>
              </w:rPr>
            </w:pPr>
            <w:r w:rsidRPr="00DB6B24">
              <w:rPr>
                <w:sz w:val="20"/>
                <w:szCs w:val="20"/>
              </w:rPr>
              <w:t>AFM</w:t>
            </w:r>
          </w:p>
        </w:tc>
        <w:tc>
          <w:tcPr>
            <w:tcW w:w="585" w:type="pct"/>
          </w:tcPr>
          <w:p w14:paraId="59658A59" w14:textId="408017E9" w:rsidR="005A5A4F" w:rsidRPr="00DB6B24" w:rsidRDefault="005A5A4F" w:rsidP="00446603">
            <w:pPr>
              <w:rPr>
                <w:sz w:val="20"/>
                <w:szCs w:val="20"/>
              </w:rPr>
            </w:pPr>
            <w:r w:rsidRPr="00DB6B24">
              <w:rPr>
                <w:sz w:val="20"/>
                <w:szCs w:val="20"/>
              </w:rPr>
              <w:t>Nr ma</w:t>
            </w:r>
            <w:r w:rsidR="00C467D7" w:rsidRPr="00DB6B24">
              <w:rPr>
                <w:sz w:val="20"/>
                <w:szCs w:val="20"/>
              </w:rPr>
              <w:t>ș</w:t>
            </w:r>
            <w:r w:rsidRPr="00DB6B24">
              <w:rPr>
                <w:sz w:val="20"/>
                <w:szCs w:val="20"/>
              </w:rPr>
              <w:t>ini scoase din uz</w:t>
            </w:r>
          </w:p>
          <w:p w14:paraId="27795804" w14:textId="60261C01" w:rsidR="005A5A4F" w:rsidRPr="00DB6B24" w:rsidRDefault="005A5A4F" w:rsidP="00446603">
            <w:pPr>
              <w:rPr>
                <w:sz w:val="20"/>
                <w:szCs w:val="20"/>
              </w:rPr>
            </w:pPr>
            <w:r w:rsidRPr="00DB6B24">
              <w:rPr>
                <w:sz w:val="20"/>
                <w:szCs w:val="20"/>
              </w:rPr>
              <w:t>Cantitatea de CO</w:t>
            </w:r>
            <w:r w:rsidRPr="00DB6B24">
              <w:rPr>
                <w:sz w:val="20"/>
                <w:szCs w:val="20"/>
                <w:vertAlign w:val="subscript"/>
              </w:rPr>
              <w:t xml:space="preserve">2 </w:t>
            </w:r>
            <w:r w:rsidRPr="00DB6B24">
              <w:rPr>
                <w:sz w:val="20"/>
                <w:szCs w:val="20"/>
              </w:rPr>
              <w:t>redus</w:t>
            </w:r>
            <w:r w:rsidR="00A82576">
              <w:rPr>
                <w:sz w:val="20"/>
                <w:szCs w:val="20"/>
              </w:rPr>
              <w:t>ă</w:t>
            </w:r>
            <w:r w:rsidRPr="00DB6B24">
              <w:rPr>
                <w:sz w:val="20"/>
                <w:szCs w:val="20"/>
              </w:rPr>
              <w:t xml:space="preserve"> tep</w:t>
            </w:r>
          </w:p>
        </w:tc>
        <w:tc>
          <w:tcPr>
            <w:tcW w:w="470" w:type="pct"/>
          </w:tcPr>
          <w:p w14:paraId="75326991" w14:textId="77777777" w:rsidR="005A5A4F" w:rsidRPr="00DB6B24" w:rsidRDefault="005A5A4F" w:rsidP="00446603">
            <w:pPr>
              <w:rPr>
                <w:sz w:val="20"/>
                <w:szCs w:val="20"/>
              </w:rPr>
            </w:pPr>
            <w:r w:rsidRPr="00DB6B24">
              <w:rPr>
                <w:sz w:val="20"/>
                <w:szCs w:val="20"/>
              </w:rPr>
              <w:t>Bugetul de stat</w:t>
            </w:r>
          </w:p>
        </w:tc>
        <w:tc>
          <w:tcPr>
            <w:tcW w:w="425" w:type="pct"/>
          </w:tcPr>
          <w:p w14:paraId="2A08D0E5" w14:textId="0D221CDD" w:rsidR="005A5A4F" w:rsidRPr="00DB6B24" w:rsidRDefault="005A5A4F" w:rsidP="004B087C">
            <w:pPr>
              <w:rPr>
                <w:sz w:val="20"/>
                <w:szCs w:val="20"/>
              </w:rPr>
            </w:pPr>
            <w:r w:rsidRPr="00DB6B24">
              <w:rPr>
                <w:sz w:val="20"/>
                <w:szCs w:val="20"/>
              </w:rPr>
              <w:t>164 </w:t>
            </w:r>
          </w:p>
        </w:tc>
      </w:tr>
    </w:tbl>
    <w:p w14:paraId="2AF49746" w14:textId="77777777" w:rsidR="0050081A" w:rsidRPr="00927695" w:rsidRDefault="0050081A" w:rsidP="0050081A">
      <w:pPr>
        <w:rPr>
          <w:sz w:val="20"/>
          <w:szCs w:val="20"/>
        </w:rPr>
      </w:pPr>
    </w:p>
    <w:tbl>
      <w:tblPr>
        <w:tblStyle w:val="TableGrid1"/>
        <w:tblW w:w="5000" w:type="pct"/>
        <w:jc w:val="center"/>
        <w:tblLayout w:type="fixed"/>
        <w:tblLook w:val="04A0" w:firstRow="1" w:lastRow="0" w:firstColumn="1" w:lastColumn="0" w:noHBand="0" w:noVBand="1"/>
      </w:tblPr>
      <w:tblGrid>
        <w:gridCol w:w="1435"/>
        <w:gridCol w:w="5700"/>
        <w:gridCol w:w="1306"/>
        <w:gridCol w:w="1448"/>
        <w:gridCol w:w="1593"/>
        <w:gridCol w:w="1308"/>
        <w:gridCol w:w="1158"/>
      </w:tblGrid>
      <w:tr w:rsidR="0050081A" w:rsidRPr="00DB6B24" w14:paraId="4F1FF45E" w14:textId="77777777" w:rsidTr="00446603">
        <w:trPr>
          <w:trHeight w:val="917"/>
          <w:jc w:val="center"/>
        </w:trPr>
        <w:tc>
          <w:tcPr>
            <w:tcW w:w="514" w:type="pct"/>
            <w:vAlign w:val="center"/>
          </w:tcPr>
          <w:p w14:paraId="045C2456" w14:textId="77777777" w:rsidR="0050081A" w:rsidRPr="00DB6B24" w:rsidRDefault="0050081A" w:rsidP="00AA74E2">
            <w:pPr>
              <w:rPr>
                <w:b/>
                <w:sz w:val="20"/>
                <w:szCs w:val="20"/>
              </w:rPr>
            </w:pPr>
            <w:r w:rsidRPr="00DB6B24">
              <w:rPr>
                <w:b/>
                <w:kern w:val="24"/>
                <w:sz w:val="20"/>
                <w:szCs w:val="20"/>
              </w:rPr>
              <w:t xml:space="preserve">Tipul de acțiune </w:t>
            </w:r>
          </w:p>
        </w:tc>
        <w:tc>
          <w:tcPr>
            <w:tcW w:w="2043" w:type="pct"/>
            <w:vAlign w:val="center"/>
          </w:tcPr>
          <w:p w14:paraId="5DEAAACB" w14:textId="77777777" w:rsidR="0050081A" w:rsidRPr="00DB6B24" w:rsidRDefault="0050081A" w:rsidP="00AA74E2">
            <w:pPr>
              <w:rPr>
                <w:b/>
                <w:sz w:val="20"/>
                <w:szCs w:val="20"/>
              </w:rPr>
            </w:pPr>
            <w:r w:rsidRPr="00DB6B24">
              <w:rPr>
                <w:b/>
                <w:kern w:val="24"/>
                <w:sz w:val="20"/>
                <w:szCs w:val="20"/>
              </w:rPr>
              <w:t xml:space="preserve">Obiectivul 2: </w:t>
            </w:r>
            <w:r w:rsidR="00DC1BB0" w:rsidRPr="00DB6B24">
              <w:rPr>
                <w:b/>
                <w:kern w:val="24"/>
                <w:sz w:val="20"/>
                <w:szCs w:val="20"/>
              </w:rPr>
              <w:t>Creşterea eficienţei transportului urban</w:t>
            </w:r>
          </w:p>
        </w:tc>
        <w:tc>
          <w:tcPr>
            <w:tcW w:w="468" w:type="pct"/>
            <w:vAlign w:val="center"/>
          </w:tcPr>
          <w:p w14:paraId="0EA70664" w14:textId="77777777" w:rsidR="0050081A" w:rsidRPr="00DB6B24" w:rsidRDefault="0050081A" w:rsidP="00AA74E2">
            <w:pPr>
              <w:jc w:val="center"/>
              <w:rPr>
                <w:b/>
                <w:kern w:val="24"/>
                <w:sz w:val="20"/>
                <w:szCs w:val="20"/>
              </w:rPr>
            </w:pPr>
            <w:r w:rsidRPr="00DB6B24">
              <w:rPr>
                <w:b/>
                <w:kern w:val="24"/>
                <w:sz w:val="20"/>
                <w:szCs w:val="20"/>
              </w:rPr>
              <w:t xml:space="preserve">Date estimate pentru începere/și </w:t>
            </w:r>
            <w:r w:rsidRPr="00DB6B24">
              <w:rPr>
                <w:b/>
                <w:kern w:val="24"/>
                <w:sz w:val="20"/>
                <w:szCs w:val="20"/>
              </w:rPr>
              <w:lastRenderedPageBreak/>
              <w:t>finalizare (an)</w:t>
            </w:r>
          </w:p>
        </w:tc>
        <w:tc>
          <w:tcPr>
            <w:tcW w:w="519" w:type="pct"/>
            <w:vAlign w:val="center"/>
          </w:tcPr>
          <w:p w14:paraId="38ACD93C" w14:textId="77777777" w:rsidR="0050081A" w:rsidRPr="00DB6B24" w:rsidRDefault="0050081A" w:rsidP="00AA74E2">
            <w:pPr>
              <w:jc w:val="center"/>
              <w:rPr>
                <w:b/>
                <w:kern w:val="24"/>
                <w:sz w:val="20"/>
                <w:szCs w:val="20"/>
              </w:rPr>
            </w:pPr>
            <w:r w:rsidRPr="00DB6B24">
              <w:rPr>
                <w:b/>
                <w:kern w:val="24"/>
                <w:sz w:val="20"/>
                <w:szCs w:val="20"/>
              </w:rPr>
              <w:lastRenderedPageBreak/>
              <w:t>Organism responsabil</w:t>
            </w:r>
          </w:p>
        </w:tc>
        <w:tc>
          <w:tcPr>
            <w:tcW w:w="571" w:type="pct"/>
            <w:vAlign w:val="center"/>
          </w:tcPr>
          <w:p w14:paraId="5A16A165" w14:textId="77777777" w:rsidR="0050081A" w:rsidRPr="00DB6B24" w:rsidRDefault="0050081A" w:rsidP="00AA74E2">
            <w:pPr>
              <w:jc w:val="center"/>
              <w:rPr>
                <w:b/>
                <w:kern w:val="24"/>
                <w:sz w:val="20"/>
                <w:szCs w:val="20"/>
              </w:rPr>
            </w:pPr>
            <w:r w:rsidRPr="00DB6B24">
              <w:rPr>
                <w:b/>
                <w:kern w:val="24"/>
                <w:sz w:val="20"/>
                <w:szCs w:val="20"/>
              </w:rPr>
              <w:t>Indicator de rezultat/unitate de măsură</w:t>
            </w:r>
          </w:p>
        </w:tc>
        <w:tc>
          <w:tcPr>
            <w:tcW w:w="469" w:type="pct"/>
            <w:vAlign w:val="center"/>
          </w:tcPr>
          <w:p w14:paraId="313A8E49" w14:textId="77777777" w:rsidR="0050081A" w:rsidRPr="00DB6B24" w:rsidRDefault="0050081A" w:rsidP="00AA74E2">
            <w:pPr>
              <w:jc w:val="center"/>
              <w:rPr>
                <w:b/>
                <w:kern w:val="24"/>
                <w:sz w:val="20"/>
                <w:szCs w:val="20"/>
              </w:rPr>
            </w:pPr>
            <w:r w:rsidRPr="00DB6B24">
              <w:rPr>
                <w:b/>
                <w:kern w:val="24"/>
                <w:sz w:val="20"/>
                <w:szCs w:val="20"/>
              </w:rPr>
              <w:t xml:space="preserve">Sursă de finanțare (UE/bugetul </w:t>
            </w:r>
            <w:r w:rsidRPr="00DB6B24">
              <w:rPr>
                <w:b/>
                <w:kern w:val="24"/>
                <w:sz w:val="20"/>
                <w:szCs w:val="20"/>
              </w:rPr>
              <w:lastRenderedPageBreak/>
              <w:t>de stat/altele)</w:t>
            </w:r>
          </w:p>
        </w:tc>
        <w:tc>
          <w:tcPr>
            <w:tcW w:w="415" w:type="pct"/>
            <w:vAlign w:val="center"/>
          </w:tcPr>
          <w:p w14:paraId="2E716442" w14:textId="77777777" w:rsidR="0050081A" w:rsidRPr="00DB6B24" w:rsidRDefault="0050081A" w:rsidP="00AA74E2">
            <w:pPr>
              <w:jc w:val="center"/>
              <w:rPr>
                <w:b/>
                <w:kern w:val="24"/>
                <w:sz w:val="20"/>
                <w:szCs w:val="20"/>
              </w:rPr>
            </w:pPr>
            <w:r w:rsidRPr="00DB6B24">
              <w:rPr>
                <w:b/>
                <w:kern w:val="24"/>
                <w:sz w:val="20"/>
                <w:szCs w:val="20"/>
              </w:rPr>
              <w:lastRenderedPageBreak/>
              <w:t>Valoare estimată (mil. €)</w:t>
            </w:r>
          </w:p>
        </w:tc>
      </w:tr>
      <w:tr w:rsidR="0050081A" w:rsidRPr="00DB6B24" w14:paraId="0B913C3F" w14:textId="77777777" w:rsidTr="00446603">
        <w:trPr>
          <w:trHeight w:val="188"/>
          <w:jc w:val="center"/>
        </w:trPr>
        <w:tc>
          <w:tcPr>
            <w:tcW w:w="514" w:type="pct"/>
          </w:tcPr>
          <w:p w14:paraId="17EEA36D" w14:textId="77777777" w:rsidR="0050081A" w:rsidRPr="00DB6B24" w:rsidRDefault="0050081A" w:rsidP="00446603">
            <w:pPr>
              <w:rPr>
                <w:b/>
                <w:sz w:val="20"/>
                <w:szCs w:val="20"/>
              </w:rPr>
            </w:pPr>
            <w:r w:rsidRPr="00DB6B24">
              <w:rPr>
                <w:sz w:val="20"/>
                <w:szCs w:val="20"/>
              </w:rPr>
              <w:lastRenderedPageBreak/>
              <w:t>Politică</w:t>
            </w:r>
          </w:p>
        </w:tc>
        <w:tc>
          <w:tcPr>
            <w:tcW w:w="2043" w:type="pct"/>
          </w:tcPr>
          <w:p w14:paraId="390047F1" w14:textId="77777777" w:rsidR="0050081A" w:rsidRPr="00DB6B24" w:rsidRDefault="0050081A" w:rsidP="00446603">
            <w:pPr>
              <w:rPr>
                <w:sz w:val="20"/>
                <w:szCs w:val="20"/>
              </w:rPr>
            </w:pPr>
            <w:r w:rsidRPr="00DB6B24">
              <w:rPr>
                <w:sz w:val="20"/>
                <w:szCs w:val="20"/>
              </w:rPr>
              <w:t>Limitări de viteză</w:t>
            </w:r>
          </w:p>
          <w:p w14:paraId="5AD4BCFE" w14:textId="77777777" w:rsidR="0050081A" w:rsidRPr="00DB6B24" w:rsidRDefault="0050081A" w:rsidP="00446603">
            <w:pPr>
              <w:rPr>
                <w:sz w:val="20"/>
                <w:szCs w:val="20"/>
              </w:rPr>
            </w:pPr>
          </w:p>
          <w:p w14:paraId="2E635150" w14:textId="70BA0E3E" w:rsidR="0050081A" w:rsidRPr="00DB6B24" w:rsidRDefault="0050081A" w:rsidP="00446603">
            <w:pPr>
              <w:rPr>
                <w:sz w:val="20"/>
                <w:szCs w:val="20"/>
              </w:rPr>
            </w:pPr>
            <w:r w:rsidRPr="00DB6B24">
              <w:rPr>
                <w:sz w:val="20"/>
                <w:szCs w:val="20"/>
              </w:rPr>
              <w:t xml:space="preserve">Conducere </w:t>
            </w:r>
            <w:r w:rsidR="001C3EE5" w:rsidRPr="00DB6B24">
              <w:rPr>
                <w:sz w:val="20"/>
                <w:szCs w:val="20"/>
              </w:rPr>
              <w:t>cu emisii scăzute/nepoluată</w:t>
            </w:r>
          </w:p>
          <w:p w14:paraId="33333943" w14:textId="77777777" w:rsidR="0050081A" w:rsidRPr="00DB6B24" w:rsidRDefault="0050081A" w:rsidP="00446603">
            <w:pPr>
              <w:rPr>
                <w:sz w:val="20"/>
                <w:szCs w:val="20"/>
              </w:rPr>
            </w:pPr>
          </w:p>
          <w:p w14:paraId="4F2898F4" w14:textId="77777777" w:rsidR="00D822D5" w:rsidRPr="00DB6B24" w:rsidRDefault="00D822D5" w:rsidP="00446603">
            <w:pPr>
              <w:rPr>
                <w:sz w:val="20"/>
                <w:szCs w:val="20"/>
              </w:rPr>
            </w:pPr>
            <w:r w:rsidRPr="00DB6B24">
              <w:rPr>
                <w:sz w:val="20"/>
                <w:szCs w:val="20"/>
              </w:rPr>
              <w:t>Zone cu emisii scăzute</w:t>
            </w:r>
          </w:p>
          <w:p w14:paraId="6380ABC5" w14:textId="77777777" w:rsidR="0050081A" w:rsidRPr="00DB6B24" w:rsidRDefault="00D822D5" w:rsidP="00446603">
            <w:pPr>
              <w:rPr>
                <w:sz w:val="20"/>
                <w:szCs w:val="20"/>
              </w:rPr>
            </w:pPr>
            <w:r w:rsidRPr="00DB6B24">
              <w:rPr>
                <w:sz w:val="20"/>
                <w:szCs w:val="20"/>
              </w:rPr>
              <w:t>Opţiuni inteligente/măsuri fără caracter obligatoriu</w:t>
            </w:r>
          </w:p>
        </w:tc>
        <w:tc>
          <w:tcPr>
            <w:tcW w:w="468" w:type="pct"/>
          </w:tcPr>
          <w:p w14:paraId="5A4A8A51" w14:textId="77777777" w:rsidR="005A5A4F" w:rsidRPr="00DB6B24" w:rsidRDefault="005A5A4F" w:rsidP="00446603">
            <w:pPr>
              <w:rPr>
                <w:sz w:val="20"/>
                <w:szCs w:val="20"/>
              </w:rPr>
            </w:pPr>
            <w:r w:rsidRPr="00DB6B24">
              <w:rPr>
                <w:sz w:val="20"/>
                <w:szCs w:val="20"/>
              </w:rPr>
              <w:t>2016-2022</w:t>
            </w:r>
          </w:p>
          <w:p w14:paraId="78A938E3" w14:textId="77777777" w:rsidR="005A5A4F" w:rsidRPr="00DB6B24" w:rsidRDefault="005A5A4F" w:rsidP="00446603">
            <w:pPr>
              <w:rPr>
                <w:sz w:val="20"/>
                <w:szCs w:val="20"/>
              </w:rPr>
            </w:pPr>
          </w:p>
          <w:p w14:paraId="0EF85926" w14:textId="77777777" w:rsidR="005A5A4F" w:rsidRPr="00DB6B24" w:rsidRDefault="005A5A4F" w:rsidP="00446603">
            <w:pPr>
              <w:rPr>
                <w:sz w:val="20"/>
                <w:szCs w:val="20"/>
              </w:rPr>
            </w:pPr>
            <w:r w:rsidRPr="00DB6B24">
              <w:rPr>
                <w:sz w:val="20"/>
                <w:szCs w:val="20"/>
              </w:rPr>
              <w:t>2016-2020</w:t>
            </w:r>
          </w:p>
          <w:p w14:paraId="6880C3DE" w14:textId="77777777" w:rsidR="005A5A4F" w:rsidRPr="00DB6B24" w:rsidRDefault="005A5A4F" w:rsidP="00446603">
            <w:pPr>
              <w:rPr>
                <w:sz w:val="20"/>
                <w:szCs w:val="20"/>
              </w:rPr>
            </w:pPr>
          </w:p>
          <w:p w14:paraId="2EE71D47" w14:textId="77777777" w:rsidR="005A5A4F" w:rsidRPr="00DB6B24" w:rsidRDefault="005A5A4F" w:rsidP="00446603">
            <w:pPr>
              <w:rPr>
                <w:sz w:val="20"/>
                <w:szCs w:val="20"/>
              </w:rPr>
            </w:pPr>
            <w:r w:rsidRPr="00DB6B24">
              <w:rPr>
                <w:sz w:val="20"/>
                <w:szCs w:val="20"/>
              </w:rPr>
              <w:t>2016-2022</w:t>
            </w:r>
          </w:p>
          <w:p w14:paraId="735AE968" w14:textId="77777777" w:rsidR="005A5A4F" w:rsidRPr="00DB6B24" w:rsidRDefault="005A5A4F" w:rsidP="00446603">
            <w:pPr>
              <w:rPr>
                <w:sz w:val="20"/>
                <w:szCs w:val="20"/>
              </w:rPr>
            </w:pPr>
          </w:p>
          <w:p w14:paraId="01B938F7" w14:textId="77777777" w:rsidR="0050081A" w:rsidRPr="00DB6B24" w:rsidRDefault="005A5A4F" w:rsidP="00446603">
            <w:pPr>
              <w:rPr>
                <w:sz w:val="20"/>
                <w:szCs w:val="20"/>
              </w:rPr>
            </w:pPr>
            <w:r w:rsidRPr="00DB6B24">
              <w:rPr>
                <w:sz w:val="20"/>
                <w:szCs w:val="20"/>
              </w:rPr>
              <w:t>2016-2022</w:t>
            </w:r>
          </w:p>
        </w:tc>
        <w:tc>
          <w:tcPr>
            <w:tcW w:w="519" w:type="pct"/>
          </w:tcPr>
          <w:p w14:paraId="39CB0AB6" w14:textId="77777777" w:rsidR="0050081A" w:rsidRPr="00DB6B24" w:rsidRDefault="0050081A" w:rsidP="00446603">
            <w:pPr>
              <w:rPr>
                <w:sz w:val="20"/>
                <w:szCs w:val="20"/>
              </w:rPr>
            </w:pPr>
            <w:r w:rsidRPr="00DB6B24">
              <w:rPr>
                <w:sz w:val="20"/>
                <w:szCs w:val="20"/>
              </w:rPr>
              <w:t>Autoritățile locale</w:t>
            </w:r>
          </w:p>
          <w:p w14:paraId="3D66BDB0" w14:textId="77777777" w:rsidR="0050081A" w:rsidRPr="00DB6B24" w:rsidRDefault="0050081A" w:rsidP="00446603">
            <w:pPr>
              <w:rPr>
                <w:sz w:val="20"/>
                <w:szCs w:val="20"/>
              </w:rPr>
            </w:pPr>
          </w:p>
          <w:p w14:paraId="2987E40D" w14:textId="77777777" w:rsidR="0050081A" w:rsidRPr="00DB6B24" w:rsidRDefault="0050081A" w:rsidP="00446603">
            <w:pPr>
              <w:rPr>
                <w:sz w:val="20"/>
                <w:szCs w:val="20"/>
              </w:rPr>
            </w:pPr>
            <w:r w:rsidRPr="00DB6B24">
              <w:rPr>
                <w:sz w:val="20"/>
                <w:szCs w:val="20"/>
              </w:rPr>
              <w:t>Autoritățile locale</w:t>
            </w:r>
          </w:p>
          <w:p w14:paraId="5D449BC4" w14:textId="77777777" w:rsidR="0050081A" w:rsidRPr="00DB6B24" w:rsidRDefault="0050081A" w:rsidP="00446603">
            <w:pPr>
              <w:rPr>
                <w:sz w:val="20"/>
                <w:szCs w:val="20"/>
              </w:rPr>
            </w:pPr>
          </w:p>
          <w:p w14:paraId="2C188E43" w14:textId="77777777" w:rsidR="0050081A" w:rsidRPr="00DB6B24" w:rsidRDefault="0050081A" w:rsidP="00446603">
            <w:pPr>
              <w:rPr>
                <w:sz w:val="20"/>
                <w:szCs w:val="20"/>
              </w:rPr>
            </w:pPr>
            <w:r w:rsidRPr="00DB6B24">
              <w:rPr>
                <w:sz w:val="20"/>
                <w:szCs w:val="20"/>
              </w:rPr>
              <w:t>Autoritățile locale</w:t>
            </w:r>
          </w:p>
          <w:p w14:paraId="451674EF" w14:textId="77777777" w:rsidR="0050081A" w:rsidRPr="00DB6B24" w:rsidRDefault="0050081A" w:rsidP="00446603">
            <w:pPr>
              <w:rPr>
                <w:sz w:val="20"/>
                <w:szCs w:val="20"/>
              </w:rPr>
            </w:pPr>
            <w:r w:rsidRPr="00DB6B24">
              <w:rPr>
                <w:sz w:val="20"/>
                <w:szCs w:val="20"/>
              </w:rPr>
              <w:t>Autoritățile locale</w:t>
            </w:r>
          </w:p>
        </w:tc>
        <w:tc>
          <w:tcPr>
            <w:tcW w:w="571" w:type="pct"/>
          </w:tcPr>
          <w:p w14:paraId="0990D170" w14:textId="2CC15710" w:rsidR="005A5A4F" w:rsidRPr="00DB6B24" w:rsidRDefault="005A5A4F" w:rsidP="00446603">
            <w:pPr>
              <w:rPr>
                <w:sz w:val="20"/>
                <w:szCs w:val="20"/>
              </w:rPr>
            </w:pPr>
            <w:r w:rsidRPr="00DB6B24">
              <w:rPr>
                <w:sz w:val="20"/>
                <w:szCs w:val="20"/>
              </w:rPr>
              <w:t xml:space="preserve">Nr acte normative </w:t>
            </w:r>
            <w:r w:rsidR="00C467D7" w:rsidRPr="00DB6B24">
              <w:rPr>
                <w:sz w:val="20"/>
                <w:szCs w:val="20"/>
              </w:rPr>
              <w:t>î</w:t>
            </w:r>
            <w:r w:rsidRPr="00DB6B24">
              <w:rPr>
                <w:sz w:val="20"/>
                <w:szCs w:val="20"/>
              </w:rPr>
              <w:t>n vigoare</w:t>
            </w:r>
          </w:p>
          <w:p w14:paraId="13BF7CA6" w14:textId="77777777" w:rsidR="005A5A4F" w:rsidRPr="00DB6B24" w:rsidRDefault="005A5A4F" w:rsidP="00446603">
            <w:pPr>
              <w:rPr>
                <w:sz w:val="20"/>
                <w:szCs w:val="20"/>
              </w:rPr>
            </w:pPr>
          </w:p>
          <w:p w14:paraId="341DA04E" w14:textId="1035C214" w:rsidR="005A5A4F" w:rsidRPr="00DB6B24" w:rsidRDefault="005A5A4F" w:rsidP="00446603">
            <w:pPr>
              <w:rPr>
                <w:sz w:val="20"/>
                <w:szCs w:val="20"/>
              </w:rPr>
            </w:pPr>
            <w:r w:rsidRPr="00DB6B24">
              <w:rPr>
                <w:sz w:val="20"/>
                <w:szCs w:val="20"/>
              </w:rPr>
              <w:t>Cantitate de CO</w:t>
            </w:r>
            <w:r w:rsidRPr="00DB6B24">
              <w:rPr>
                <w:sz w:val="20"/>
                <w:szCs w:val="20"/>
                <w:vertAlign w:val="subscript"/>
              </w:rPr>
              <w:t>2</w:t>
            </w:r>
            <w:r w:rsidRPr="00DB6B24">
              <w:rPr>
                <w:sz w:val="20"/>
                <w:szCs w:val="20"/>
              </w:rPr>
              <w:t xml:space="preserve"> redus</w:t>
            </w:r>
            <w:r w:rsidR="00E04F69" w:rsidRPr="00DB6B24">
              <w:rPr>
                <w:sz w:val="20"/>
                <w:szCs w:val="20"/>
              </w:rPr>
              <w:t>ă</w:t>
            </w:r>
            <w:r w:rsidRPr="00DB6B24">
              <w:rPr>
                <w:sz w:val="20"/>
                <w:szCs w:val="20"/>
              </w:rPr>
              <w:t xml:space="preserve"> tCO</w:t>
            </w:r>
            <w:r w:rsidRPr="00DB6B24">
              <w:rPr>
                <w:sz w:val="20"/>
                <w:szCs w:val="20"/>
                <w:vertAlign w:val="subscript"/>
              </w:rPr>
              <w:t>2</w:t>
            </w:r>
          </w:p>
          <w:p w14:paraId="6F9BAC6C" w14:textId="77777777" w:rsidR="0050081A" w:rsidRPr="00DB6B24" w:rsidRDefault="0050081A" w:rsidP="00446603">
            <w:pPr>
              <w:rPr>
                <w:sz w:val="20"/>
                <w:szCs w:val="20"/>
              </w:rPr>
            </w:pPr>
          </w:p>
        </w:tc>
        <w:tc>
          <w:tcPr>
            <w:tcW w:w="469" w:type="pct"/>
          </w:tcPr>
          <w:p w14:paraId="42328E24" w14:textId="77777777" w:rsidR="0050081A" w:rsidRPr="00DB6B24" w:rsidRDefault="0050081A" w:rsidP="00446603">
            <w:pPr>
              <w:rPr>
                <w:sz w:val="20"/>
                <w:szCs w:val="20"/>
              </w:rPr>
            </w:pPr>
            <w:r w:rsidRPr="00DB6B24">
              <w:rPr>
                <w:sz w:val="20"/>
                <w:szCs w:val="20"/>
              </w:rPr>
              <w:t>Bugetele locale</w:t>
            </w:r>
          </w:p>
          <w:p w14:paraId="2883CBED" w14:textId="77777777" w:rsidR="0050081A" w:rsidRPr="00DB6B24" w:rsidRDefault="0050081A" w:rsidP="00446603">
            <w:pPr>
              <w:rPr>
                <w:sz w:val="20"/>
                <w:szCs w:val="20"/>
              </w:rPr>
            </w:pPr>
          </w:p>
          <w:p w14:paraId="63331C8F" w14:textId="77777777" w:rsidR="0050081A" w:rsidRPr="00DB6B24" w:rsidRDefault="0050081A" w:rsidP="00446603">
            <w:pPr>
              <w:rPr>
                <w:sz w:val="20"/>
                <w:szCs w:val="20"/>
              </w:rPr>
            </w:pPr>
            <w:r w:rsidRPr="00DB6B24">
              <w:rPr>
                <w:sz w:val="20"/>
                <w:szCs w:val="20"/>
              </w:rPr>
              <w:t>Bugetul de stat</w:t>
            </w:r>
          </w:p>
          <w:p w14:paraId="3ADB9582" w14:textId="77777777" w:rsidR="0050081A" w:rsidRPr="00DB6B24" w:rsidRDefault="0050081A" w:rsidP="00446603">
            <w:pPr>
              <w:rPr>
                <w:sz w:val="20"/>
                <w:szCs w:val="20"/>
              </w:rPr>
            </w:pPr>
          </w:p>
          <w:p w14:paraId="150363DC" w14:textId="77777777" w:rsidR="0050081A" w:rsidRPr="00DB6B24" w:rsidRDefault="0050081A" w:rsidP="00446603">
            <w:pPr>
              <w:rPr>
                <w:sz w:val="20"/>
                <w:szCs w:val="20"/>
              </w:rPr>
            </w:pPr>
            <w:r w:rsidRPr="00DB6B24">
              <w:rPr>
                <w:sz w:val="20"/>
                <w:szCs w:val="20"/>
              </w:rPr>
              <w:t>Bugetele locale</w:t>
            </w:r>
          </w:p>
          <w:p w14:paraId="3E1ABB46" w14:textId="77777777" w:rsidR="0050081A" w:rsidRPr="00DB6B24" w:rsidRDefault="0050081A" w:rsidP="00446603">
            <w:pPr>
              <w:rPr>
                <w:sz w:val="20"/>
                <w:szCs w:val="20"/>
              </w:rPr>
            </w:pPr>
            <w:r w:rsidRPr="00DB6B24">
              <w:rPr>
                <w:sz w:val="20"/>
                <w:szCs w:val="20"/>
              </w:rPr>
              <w:t>Bugetele locale</w:t>
            </w:r>
          </w:p>
        </w:tc>
        <w:tc>
          <w:tcPr>
            <w:tcW w:w="415" w:type="pct"/>
          </w:tcPr>
          <w:p w14:paraId="228F49CB" w14:textId="796334C1" w:rsidR="0050081A" w:rsidRPr="00DB6B24" w:rsidRDefault="0050081A" w:rsidP="00446603">
            <w:pPr>
              <w:rPr>
                <w:sz w:val="20"/>
                <w:szCs w:val="20"/>
              </w:rPr>
            </w:pPr>
            <w:r w:rsidRPr="00DB6B24">
              <w:rPr>
                <w:sz w:val="20"/>
                <w:szCs w:val="20"/>
              </w:rPr>
              <w:t>39 </w:t>
            </w:r>
          </w:p>
          <w:p w14:paraId="6E0EB0A8" w14:textId="77777777" w:rsidR="0050081A" w:rsidRPr="00DB6B24" w:rsidRDefault="0050081A" w:rsidP="00446603">
            <w:pPr>
              <w:rPr>
                <w:sz w:val="20"/>
                <w:szCs w:val="20"/>
              </w:rPr>
            </w:pPr>
          </w:p>
          <w:p w14:paraId="449C1AE9" w14:textId="6DEBD8DB" w:rsidR="0050081A" w:rsidRPr="00DB6B24" w:rsidRDefault="0050081A" w:rsidP="00446603">
            <w:pPr>
              <w:rPr>
                <w:sz w:val="20"/>
                <w:szCs w:val="20"/>
              </w:rPr>
            </w:pPr>
            <w:r w:rsidRPr="00DB6B24">
              <w:rPr>
                <w:sz w:val="20"/>
                <w:szCs w:val="20"/>
              </w:rPr>
              <w:t>20 </w:t>
            </w:r>
          </w:p>
          <w:p w14:paraId="33C13C7B" w14:textId="77777777" w:rsidR="0050081A" w:rsidRPr="00DB6B24" w:rsidRDefault="0050081A" w:rsidP="00446603">
            <w:pPr>
              <w:rPr>
                <w:sz w:val="20"/>
                <w:szCs w:val="20"/>
              </w:rPr>
            </w:pPr>
          </w:p>
          <w:p w14:paraId="1739FA60" w14:textId="0BEB366F" w:rsidR="0050081A" w:rsidRPr="00DB6B24" w:rsidRDefault="0050081A" w:rsidP="00446603">
            <w:pPr>
              <w:rPr>
                <w:sz w:val="20"/>
                <w:szCs w:val="20"/>
              </w:rPr>
            </w:pPr>
            <w:r w:rsidRPr="00DB6B24">
              <w:rPr>
                <w:sz w:val="20"/>
                <w:szCs w:val="20"/>
              </w:rPr>
              <w:t>114 </w:t>
            </w:r>
          </w:p>
          <w:p w14:paraId="2646F77D" w14:textId="5993F0F4" w:rsidR="0050081A" w:rsidRPr="00DB6B24" w:rsidRDefault="0050081A" w:rsidP="004B087C">
            <w:pPr>
              <w:rPr>
                <w:sz w:val="20"/>
                <w:szCs w:val="20"/>
              </w:rPr>
            </w:pPr>
            <w:r w:rsidRPr="00DB6B24">
              <w:rPr>
                <w:sz w:val="20"/>
                <w:szCs w:val="20"/>
              </w:rPr>
              <w:t>23 </w:t>
            </w:r>
          </w:p>
        </w:tc>
      </w:tr>
      <w:tr w:rsidR="0050081A" w:rsidRPr="00DB6B24" w14:paraId="03423DF1" w14:textId="77777777" w:rsidTr="00446603">
        <w:trPr>
          <w:jc w:val="center"/>
        </w:trPr>
        <w:tc>
          <w:tcPr>
            <w:tcW w:w="514" w:type="pct"/>
          </w:tcPr>
          <w:p w14:paraId="5DC0FB73" w14:textId="77777777" w:rsidR="0050081A" w:rsidRPr="00DB6B24" w:rsidRDefault="0050081A" w:rsidP="00446603">
            <w:pPr>
              <w:rPr>
                <w:b/>
                <w:sz w:val="20"/>
                <w:szCs w:val="20"/>
              </w:rPr>
            </w:pPr>
            <w:r w:rsidRPr="00DB6B24">
              <w:rPr>
                <w:sz w:val="20"/>
                <w:szCs w:val="20"/>
              </w:rPr>
              <w:t>Instituțională/consolidarea capacității</w:t>
            </w:r>
          </w:p>
        </w:tc>
        <w:tc>
          <w:tcPr>
            <w:tcW w:w="2043" w:type="pct"/>
          </w:tcPr>
          <w:p w14:paraId="4F7B5E51" w14:textId="77777777" w:rsidR="0050081A" w:rsidRPr="00DB6B24" w:rsidRDefault="0050081A" w:rsidP="00446603">
            <w:pPr>
              <w:rPr>
                <w:sz w:val="20"/>
                <w:szCs w:val="20"/>
              </w:rPr>
            </w:pPr>
            <w:r w:rsidRPr="00DB6B24">
              <w:rPr>
                <w:sz w:val="20"/>
                <w:szCs w:val="20"/>
              </w:rPr>
              <w:t>Studiu privind măsurile fiscale pentru influențarea opțiunilor de achiziționare și utilizare a autoturismelor/autovehiculelor ușoare</w:t>
            </w:r>
          </w:p>
          <w:p w14:paraId="05CB6EE7" w14:textId="77777777" w:rsidR="00241513" w:rsidRDefault="00241513" w:rsidP="00446603">
            <w:pPr>
              <w:rPr>
                <w:sz w:val="20"/>
                <w:szCs w:val="20"/>
              </w:rPr>
            </w:pPr>
          </w:p>
          <w:p w14:paraId="4ADE26B6" w14:textId="77777777" w:rsidR="0050081A" w:rsidRPr="00DB6B24" w:rsidRDefault="0050081A" w:rsidP="00446603">
            <w:pPr>
              <w:rPr>
                <w:sz w:val="20"/>
                <w:szCs w:val="20"/>
              </w:rPr>
            </w:pPr>
            <w:r w:rsidRPr="002F5D74">
              <w:rPr>
                <w:sz w:val="20"/>
                <w:szCs w:val="20"/>
              </w:rPr>
              <w:t>Studiu privind carburanții alternativi</w:t>
            </w:r>
          </w:p>
        </w:tc>
        <w:tc>
          <w:tcPr>
            <w:tcW w:w="468" w:type="pct"/>
          </w:tcPr>
          <w:p w14:paraId="477FF36D" w14:textId="77777777" w:rsidR="0050081A" w:rsidRPr="00DB6B24" w:rsidRDefault="000E136D" w:rsidP="00446603">
            <w:pPr>
              <w:rPr>
                <w:sz w:val="20"/>
                <w:szCs w:val="20"/>
              </w:rPr>
            </w:pPr>
            <w:r w:rsidRPr="00DB6B24">
              <w:rPr>
                <w:sz w:val="20"/>
                <w:szCs w:val="20"/>
              </w:rPr>
              <w:t>2016-2022</w:t>
            </w:r>
          </w:p>
          <w:p w14:paraId="12AA783D" w14:textId="77777777" w:rsidR="0050081A" w:rsidRPr="00DB6B24" w:rsidRDefault="0050081A" w:rsidP="00446603">
            <w:pPr>
              <w:rPr>
                <w:sz w:val="20"/>
                <w:szCs w:val="20"/>
              </w:rPr>
            </w:pPr>
          </w:p>
          <w:p w14:paraId="30D37542" w14:textId="77777777" w:rsidR="0050081A" w:rsidRPr="00DB6B24" w:rsidRDefault="0050081A" w:rsidP="00446603">
            <w:pPr>
              <w:rPr>
                <w:sz w:val="20"/>
                <w:szCs w:val="20"/>
              </w:rPr>
            </w:pPr>
          </w:p>
          <w:p w14:paraId="3B462830" w14:textId="77777777" w:rsidR="0050081A" w:rsidRPr="00DB6B24" w:rsidRDefault="000E136D" w:rsidP="00446603">
            <w:pPr>
              <w:rPr>
                <w:sz w:val="20"/>
                <w:szCs w:val="20"/>
              </w:rPr>
            </w:pPr>
            <w:r w:rsidRPr="00DB6B24">
              <w:rPr>
                <w:sz w:val="20"/>
                <w:szCs w:val="20"/>
              </w:rPr>
              <w:t>2016-2022</w:t>
            </w:r>
          </w:p>
        </w:tc>
        <w:tc>
          <w:tcPr>
            <w:tcW w:w="519" w:type="pct"/>
          </w:tcPr>
          <w:p w14:paraId="0D8090A8" w14:textId="77777777" w:rsidR="0050081A" w:rsidRDefault="0050081A" w:rsidP="00446603">
            <w:pPr>
              <w:rPr>
                <w:sz w:val="20"/>
                <w:szCs w:val="20"/>
              </w:rPr>
            </w:pPr>
            <w:r w:rsidRPr="00DB6B24">
              <w:rPr>
                <w:sz w:val="20"/>
                <w:szCs w:val="20"/>
              </w:rPr>
              <w:t>Ministerul Transporturilor</w:t>
            </w:r>
          </w:p>
          <w:p w14:paraId="5D0CF2B8" w14:textId="54C85DE0" w:rsidR="005D0EC4" w:rsidRPr="00DB6B24" w:rsidRDefault="005D0EC4" w:rsidP="00446603">
            <w:pPr>
              <w:rPr>
                <w:sz w:val="20"/>
                <w:szCs w:val="20"/>
              </w:rPr>
            </w:pPr>
            <w:r>
              <w:rPr>
                <w:sz w:val="20"/>
                <w:szCs w:val="20"/>
              </w:rPr>
              <w:t>ANRE</w:t>
            </w:r>
          </w:p>
          <w:p w14:paraId="0DDC2073" w14:textId="2D93D930" w:rsidR="0050081A" w:rsidRPr="00DB6B24" w:rsidRDefault="0050081A" w:rsidP="00241513">
            <w:pPr>
              <w:rPr>
                <w:sz w:val="20"/>
                <w:szCs w:val="20"/>
              </w:rPr>
            </w:pPr>
            <w:r w:rsidRPr="00127CE1">
              <w:rPr>
                <w:sz w:val="20"/>
                <w:szCs w:val="20"/>
              </w:rPr>
              <w:t xml:space="preserve">Ministerul </w:t>
            </w:r>
            <w:r w:rsidR="00241513">
              <w:rPr>
                <w:sz w:val="20"/>
                <w:szCs w:val="20"/>
              </w:rPr>
              <w:t xml:space="preserve">Energiei </w:t>
            </w:r>
            <w:r w:rsidR="00241513" w:rsidRPr="00DB6B24">
              <w:rPr>
                <w:sz w:val="20"/>
                <w:szCs w:val="20"/>
              </w:rPr>
              <w:t>Întreprinderilor Mici și Mijlocii și Mediului de Afaceri</w:t>
            </w:r>
          </w:p>
        </w:tc>
        <w:tc>
          <w:tcPr>
            <w:tcW w:w="571" w:type="pct"/>
          </w:tcPr>
          <w:p w14:paraId="50D59CE4" w14:textId="3D2C3EE6" w:rsidR="0050081A" w:rsidRPr="00DB6B24" w:rsidRDefault="005A5A4F" w:rsidP="00446603">
            <w:pPr>
              <w:rPr>
                <w:sz w:val="20"/>
                <w:szCs w:val="20"/>
              </w:rPr>
            </w:pPr>
            <w:r w:rsidRPr="00DB6B24">
              <w:rPr>
                <w:sz w:val="20"/>
                <w:szCs w:val="20"/>
              </w:rPr>
              <w:t>Num</w:t>
            </w:r>
            <w:r w:rsidR="00E04F69" w:rsidRPr="00DB6B24">
              <w:rPr>
                <w:sz w:val="20"/>
                <w:szCs w:val="20"/>
              </w:rPr>
              <w:t>ă</w:t>
            </w:r>
            <w:r w:rsidRPr="00DB6B24">
              <w:rPr>
                <w:sz w:val="20"/>
                <w:szCs w:val="20"/>
              </w:rPr>
              <w:t xml:space="preserve">r de studii </w:t>
            </w:r>
            <w:r w:rsidR="00E04F69" w:rsidRPr="00DB6B24">
              <w:rPr>
                <w:sz w:val="20"/>
                <w:szCs w:val="20"/>
              </w:rPr>
              <w:t>ș</w:t>
            </w:r>
            <w:r w:rsidRPr="00DB6B24">
              <w:rPr>
                <w:sz w:val="20"/>
                <w:szCs w:val="20"/>
              </w:rPr>
              <w:t>i cercet</w:t>
            </w:r>
            <w:r w:rsidR="00E04F69" w:rsidRPr="00DB6B24">
              <w:rPr>
                <w:sz w:val="20"/>
                <w:szCs w:val="20"/>
              </w:rPr>
              <w:t>ă</w:t>
            </w:r>
            <w:r w:rsidRPr="00DB6B24">
              <w:rPr>
                <w:sz w:val="20"/>
                <w:szCs w:val="20"/>
              </w:rPr>
              <w:t>ri</w:t>
            </w:r>
          </w:p>
        </w:tc>
        <w:tc>
          <w:tcPr>
            <w:tcW w:w="469" w:type="pct"/>
          </w:tcPr>
          <w:p w14:paraId="2DF0AAC0" w14:textId="26867268" w:rsidR="005A5A4F" w:rsidRPr="00DB6B24" w:rsidRDefault="005A5A4F" w:rsidP="00446603">
            <w:pPr>
              <w:rPr>
                <w:sz w:val="20"/>
                <w:szCs w:val="20"/>
              </w:rPr>
            </w:pPr>
            <w:r w:rsidRPr="00DB6B24">
              <w:rPr>
                <w:sz w:val="20"/>
                <w:szCs w:val="20"/>
              </w:rPr>
              <w:t>Bugetul de stat</w:t>
            </w:r>
          </w:p>
          <w:p w14:paraId="04D34C03" w14:textId="77777777" w:rsidR="005A5A4F" w:rsidRPr="00DB6B24" w:rsidRDefault="005A5A4F" w:rsidP="00446603">
            <w:pPr>
              <w:rPr>
                <w:sz w:val="20"/>
                <w:szCs w:val="20"/>
              </w:rPr>
            </w:pPr>
          </w:p>
          <w:p w14:paraId="3917D4C6" w14:textId="7523D67C" w:rsidR="0050081A" w:rsidRPr="00DB6B24" w:rsidRDefault="00A82576" w:rsidP="00712680">
            <w:pPr>
              <w:rPr>
                <w:sz w:val="20"/>
                <w:szCs w:val="20"/>
              </w:rPr>
            </w:pPr>
            <w:r>
              <w:rPr>
                <w:sz w:val="20"/>
                <w:szCs w:val="20"/>
              </w:rPr>
              <w:t>B</w:t>
            </w:r>
            <w:r w:rsidR="005A5A4F" w:rsidRPr="00DB6B24">
              <w:rPr>
                <w:sz w:val="20"/>
                <w:szCs w:val="20"/>
              </w:rPr>
              <w:t xml:space="preserve">ugetul de stat </w:t>
            </w:r>
          </w:p>
        </w:tc>
        <w:tc>
          <w:tcPr>
            <w:tcW w:w="415" w:type="pct"/>
          </w:tcPr>
          <w:p w14:paraId="624A86EB" w14:textId="24F61931" w:rsidR="0050081A" w:rsidRPr="00DB6B24" w:rsidRDefault="00FA0451" w:rsidP="00446603">
            <w:pPr>
              <w:rPr>
                <w:sz w:val="20"/>
                <w:szCs w:val="20"/>
              </w:rPr>
            </w:pPr>
            <w:r>
              <w:rPr>
                <w:sz w:val="20"/>
                <w:szCs w:val="20"/>
              </w:rPr>
              <w:t>0,15</w:t>
            </w:r>
          </w:p>
          <w:p w14:paraId="6026E127" w14:textId="77777777" w:rsidR="0050081A" w:rsidRPr="00DB6B24" w:rsidRDefault="0050081A" w:rsidP="00446603">
            <w:pPr>
              <w:rPr>
                <w:sz w:val="20"/>
                <w:szCs w:val="20"/>
              </w:rPr>
            </w:pPr>
          </w:p>
          <w:p w14:paraId="4E9871B4" w14:textId="77777777" w:rsidR="0050081A" w:rsidRPr="00DB6B24" w:rsidRDefault="0050081A" w:rsidP="00446603">
            <w:pPr>
              <w:rPr>
                <w:sz w:val="20"/>
                <w:szCs w:val="20"/>
              </w:rPr>
            </w:pPr>
          </w:p>
          <w:p w14:paraId="73DD1381" w14:textId="4B4DABD2" w:rsidR="0050081A" w:rsidRPr="00DB6B24" w:rsidRDefault="00FA0451" w:rsidP="00446603">
            <w:pPr>
              <w:rPr>
                <w:sz w:val="20"/>
                <w:szCs w:val="20"/>
              </w:rPr>
            </w:pPr>
            <w:r>
              <w:rPr>
                <w:sz w:val="20"/>
                <w:szCs w:val="20"/>
              </w:rPr>
              <w:t>0,3</w:t>
            </w:r>
          </w:p>
        </w:tc>
      </w:tr>
      <w:tr w:rsidR="0050081A" w:rsidRPr="00DB6B24" w14:paraId="2355C1AD" w14:textId="77777777" w:rsidTr="00446603">
        <w:trPr>
          <w:jc w:val="center"/>
        </w:trPr>
        <w:tc>
          <w:tcPr>
            <w:tcW w:w="514" w:type="pct"/>
          </w:tcPr>
          <w:p w14:paraId="1F4F069E" w14:textId="77777777" w:rsidR="0050081A" w:rsidRPr="00DB6B24" w:rsidRDefault="0050081A" w:rsidP="00446603">
            <w:pPr>
              <w:rPr>
                <w:sz w:val="20"/>
                <w:szCs w:val="20"/>
              </w:rPr>
            </w:pPr>
            <w:r w:rsidRPr="00DB6B24">
              <w:rPr>
                <w:sz w:val="20"/>
                <w:szCs w:val="20"/>
              </w:rPr>
              <w:t>Investiție</w:t>
            </w:r>
          </w:p>
          <w:p w14:paraId="35BD9A7E" w14:textId="77777777" w:rsidR="0050081A" w:rsidRPr="00DB6B24" w:rsidRDefault="0050081A" w:rsidP="00446603">
            <w:pPr>
              <w:rPr>
                <w:sz w:val="20"/>
                <w:szCs w:val="20"/>
              </w:rPr>
            </w:pPr>
          </w:p>
        </w:tc>
        <w:tc>
          <w:tcPr>
            <w:tcW w:w="2043" w:type="pct"/>
          </w:tcPr>
          <w:p w14:paraId="45DC9C01" w14:textId="77777777" w:rsidR="00D822D5" w:rsidRPr="00DB6B24" w:rsidRDefault="00D822D5" w:rsidP="00446603">
            <w:pPr>
              <w:rPr>
                <w:sz w:val="20"/>
                <w:szCs w:val="20"/>
              </w:rPr>
            </w:pPr>
            <w:r w:rsidRPr="00DB6B24">
              <w:rPr>
                <w:sz w:val="20"/>
                <w:szCs w:val="20"/>
              </w:rPr>
              <w:t>Vehicule cu emisii foarte scăzute</w:t>
            </w:r>
          </w:p>
          <w:p w14:paraId="3B59B019" w14:textId="77777777" w:rsidR="00D822D5" w:rsidRPr="00DB6B24" w:rsidRDefault="00D822D5" w:rsidP="00446603">
            <w:pPr>
              <w:rPr>
                <w:sz w:val="20"/>
                <w:szCs w:val="20"/>
              </w:rPr>
            </w:pPr>
          </w:p>
          <w:p w14:paraId="15FD4B40" w14:textId="491CE159" w:rsidR="00580303" w:rsidRPr="00DB6B24" w:rsidRDefault="00D822D5" w:rsidP="00580303">
            <w:pPr>
              <w:rPr>
                <w:sz w:val="20"/>
                <w:szCs w:val="20"/>
              </w:rPr>
            </w:pPr>
            <w:r w:rsidRPr="00DB6B24">
              <w:rPr>
                <w:sz w:val="20"/>
                <w:szCs w:val="20"/>
              </w:rPr>
              <w:t>Investirea în infrastructură pietonală și piste pentru biciclete</w:t>
            </w:r>
            <w:r w:rsidR="00580303" w:rsidRPr="00DB6B24">
              <w:rPr>
                <w:sz w:val="20"/>
                <w:szCs w:val="20"/>
              </w:rPr>
              <w:t xml:space="preserve"> şi în dezvoltarea infrastructurii destinate mijloacelor de transport non-motorizate şi electrice</w:t>
            </w:r>
          </w:p>
          <w:p w14:paraId="02017037" w14:textId="29E9E0DC" w:rsidR="0050081A" w:rsidRPr="00DB6B24" w:rsidRDefault="0050081A" w:rsidP="00446603">
            <w:pPr>
              <w:rPr>
                <w:sz w:val="20"/>
                <w:szCs w:val="20"/>
              </w:rPr>
            </w:pPr>
          </w:p>
          <w:p w14:paraId="0C3A922D" w14:textId="306264B2" w:rsidR="0050081A" w:rsidRPr="00DB6B24" w:rsidRDefault="0050081A" w:rsidP="00446603">
            <w:pPr>
              <w:rPr>
                <w:sz w:val="20"/>
                <w:szCs w:val="20"/>
                <w:highlight w:val="yellow"/>
              </w:rPr>
            </w:pPr>
          </w:p>
        </w:tc>
        <w:tc>
          <w:tcPr>
            <w:tcW w:w="468" w:type="pct"/>
          </w:tcPr>
          <w:p w14:paraId="3E067190" w14:textId="77777777" w:rsidR="0050081A" w:rsidRPr="00DB6B24" w:rsidRDefault="0050081A" w:rsidP="00446603">
            <w:pPr>
              <w:rPr>
                <w:sz w:val="20"/>
                <w:szCs w:val="20"/>
              </w:rPr>
            </w:pPr>
            <w:r w:rsidRPr="00DB6B24">
              <w:rPr>
                <w:sz w:val="20"/>
                <w:szCs w:val="20"/>
              </w:rPr>
              <w:t>2015-2030</w:t>
            </w:r>
          </w:p>
          <w:p w14:paraId="183F680A" w14:textId="77777777" w:rsidR="0050081A" w:rsidRPr="00DB6B24" w:rsidRDefault="0050081A" w:rsidP="00446603">
            <w:pPr>
              <w:rPr>
                <w:sz w:val="20"/>
                <w:szCs w:val="20"/>
              </w:rPr>
            </w:pPr>
          </w:p>
          <w:p w14:paraId="5386FDCE" w14:textId="77777777" w:rsidR="0050081A" w:rsidRPr="00DB6B24" w:rsidRDefault="0050081A" w:rsidP="00446603">
            <w:pPr>
              <w:rPr>
                <w:sz w:val="20"/>
                <w:szCs w:val="20"/>
              </w:rPr>
            </w:pPr>
            <w:r w:rsidRPr="00DB6B24">
              <w:rPr>
                <w:sz w:val="20"/>
                <w:szCs w:val="20"/>
              </w:rPr>
              <w:t>2015-2030</w:t>
            </w:r>
          </w:p>
          <w:p w14:paraId="7CC3AE2F" w14:textId="77777777" w:rsidR="0050081A" w:rsidRPr="00DB6B24" w:rsidRDefault="0050081A" w:rsidP="00446603">
            <w:pPr>
              <w:rPr>
                <w:sz w:val="20"/>
                <w:szCs w:val="20"/>
              </w:rPr>
            </w:pPr>
            <w:r w:rsidRPr="00DB6B24">
              <w:rPr>
                <w:sz w:val="20"/>
                <w:szCs w:val="20"/>
              </w:rPr>
              <w:t>2015-2030</w:t>
            </w:r>
          </w:p>
          <w:p w14:paraId="79FE45EB" w14:textId="77777777" w:rsidR="0050081A" w:rsidRPr="00DB6B24" w:rsidRDefault="0050081A" w:rsidP="00446603">
            <w:pPr>
              <w:rPr>
                <w:sz w:val="20"/>
                <w:szCs w:val="20"/>
              </w:rPr>
            </w:pPr>
          </w:p>
          <w:p w14:paraId="2ACD4A86" w14:textId="77777777" w:rsidR="005A5A4F" w:rsidRPr="00DB6B24" w:rsidRDefault="005A5A4F" w:rsidP="00446603">
            <w:pPr>
              <w:rPr>
                <w:sz w:val="20"/>
                <w:szCs w:val="20"/>
              </w:rPr>
            </w:pPr>
          </w:p>
          <w:p w14:paraId="20B0BDCA" w14:textId="77777777" w:rsidR="0050081A" w:rsidRPr="00DB6B24" w:rsidRDefault="0050081A" w:rsidP="00446603">
            <w:pPr>
              <w:rPr>
                <w:sz w:val="20"/>
                <w:szCs w:val="20"/>
              </w:rPr>
            </w:pPr>
            <w:r w:rsidRPr="00DB6B24">
              <w:rPr>
                <w:sz w:val="20"/>
                <w:szCs w:val="20"/>
              </w:rPr>
              <w:t>2015-2030</w:t>
            </w:r>
          </w:p>
          <w:p w14:paraId="376DB052" w14:textId="77777777" w:rsidR="0050081A" w:rsidRPr="00DB6B24" w:rsidRDefault="0050081A" w:rsidP="00446603">
            <w:pPr>
              <w:rPr>
                <w:sz w:val="20"/>
                <w:szCs w:val="20"/>
              </w:rPr>
            </w:pPr>
          </w:p>
          <w:p w14:paraId="06120DA3" w14:textId="77777777" w:rsidR="0050081A" w:rsidRPr="00DB6B24" w:rsidRDefault="000E136D" w:rsidP="00446603">
            <w:pPr>
              <w:rPr>
                <w:sz w:val="20"/>
                <w:szCs w:val="20"/>
              </w:rPr>
            </w:pPr>
            <w:r w:rsidRPr="00DB6B24">
              <w:rPr>
                <w:sz w:val="20"/>
                <w:szCs w:val="20"/>
              </w:rPr>
              <w:t>2016-2022</w:t>
            </w:r>
          </w:p>
        </w:tc>
        <w:tc>
          <w:tcPr>
            <w:tcW w:w="519" w:type="pct"/>
          </w:tcPr>
          <w:p w14:paraId="7DA1E381" w14:textId="77777777" w:rsidR="005A5A4F" w:rsidRPr="00DB6B24" w:rsidRDefault="005A5A4F" w:rsidP="00446603">
            <w:pPr>
              <w:rPr>
                <w:sz w:val="20"/>
                <w:szCs w:val="20"/>
              </w:rPr>
            </w:pPr>
            <w:r w:rsidRPr="00DB6B24">
              <w:rPr>
                <w:sz w:val="20"/>
                <w:szCs w:val="20"/>
              </w:rPr>
              <w:t>MMAP/MDRAP</w:t>
            </w:r>
          </w:p>
          <w:p w14:paraId="46A1BC08" w14:textId="77777777" w:rsidR="005A5A4F" w:rsidRPr="00DB6B24" w:rsidRDefault="005A5A4F" w:rsidP="00446603">
            <w:pPr>
              <w:rPr>
                <w:sz w:val="20"/>
                <w:szCs w:val="20"/>
              </w:rPr>
            </w:pPr>
            <w:r w:rsidRPr="00DB6B24">
              <w:rPr>
                <w:sz w:val="20"/>
                <w:szCs w:val="20"/>
              </w:rPr>
              <w:t>Autoritățile locale</w:t>
            </w:r>
          </w:p>
          <w:p w14:paraId="45B75599" w14:textId="420EE12F" w:rsidR="005A5A4F" w:rsidRPr="00DB6B24" w:rsidRDefault="005A5A4F" w:rsidP="00446603">
            <w:pPr>
              <w:rPr>
                <w:sz w:val="20"/>
                <w:szCs w:val="20"/>
              </w:rPr>
            </w:pPr>
            <w:r w:rsidRPr="00DB6B24">
              <w:rPr>
                <w:sz w:val="20"/>
                <w:szCs w:val="20"/>
              </w:rPr>
              <w:t>Autoritățile locale</w:t>
            </w:r>
            <w:r w:rsidR="00580303" w:rsidRPr="00DB6B24">
              <w:rPr>
                <w:sz w:val="20"/>
                <w:szCs w:val="20"/>
              </w:rPr>
              <w:t xml:space="preserve"> în parteneriat cu operatorul de transport public</w:t>
            </w:r>
          </w:p>
          <w:p w14:paraId="255BAE7E" w14:textId="77777777" w:rsidR="005A5A4F" w:rsidRPr="00DB6B24" w:rsidRDefault="005A5A4F" w:rsidP="00446603">
            <w:pPr>
              <w:rPr>
                <w:sz w:val="20"/>
                <w:szCs w:val="20"/>
              </w:rPr>
            </w:pPr>
          </w:p>
          <w:p w14:paraId="4941DE6E" w14:textId="77777777" w:rsidR="005A5A4F" w:rsidRPr="00DB6B24" w:rsidRDefault="005A5A4F" w:rsidP="00446603">
            <w:pPr>
              <w:rPr>
                <w:sz w:val="20"/>
                <w:szCs w:val="20"/>
              </w:rPr>
            </w:pPr>
          </w:p>
          <w:p w14:paraId="7EFF06D0" w14:textId="77777777" w:rsidR="005A5A4F" w:rsidRPr="00DB6B24" w:rsidRDefault="005A5A4F" w:rsidP="00446603">
            <w:pPr>
              <w:rPr>
                <w:sz w:val="20"/>
                <w:szCs w:val="20"/>
              </w:rPr>
            </w:pPr>
            <w:r w:rsidRPr="00DB6B24">
              <w:rPr>
                <w:sz w:val="20"/>
                <w:szCs w:val="20"/>
              </w:rPr>
              <w:lastRenderedPageBreak/>
              <w:t>Autoritățile locale</w:t>
            </w:r>
          </w:p>
          <w:p w14:paraId="18B54623" w14:textId="77777777" w:rsidR="0050081A" w:rsidRPr="00DB6B24" w:rsidRDefault="005A5A4F" w:rsidP="00446603">
            <w:pPr>
              <w:rPr>
                <w:sz w:val="20"/>
                <w:szCs w:val="20"/>
              </w:rPr>
            </w:pPr>
            <w:r w:rsidRPr="00DB6B24">
              <w:rPr>
                <w:sz w:val="20"/>
                <w:szCs w:val="20"/>
              </w:rPr>
              <w:t xml:space="preserve"> MDRAP autoritățile locale</w:t>
            </w:r>
          </w:p>
        </w:tc>
        <w:tc>
          <w:tcPr>
            <w:tcW w:w="571" w:type="pct"/>
          </w:tcPr>
          <w:p w14:paraId="7D5067D4" w14:textId="7914659F" w:rsidR="005A5A4F" w:rsidRPr="00DB6B24" w:rsidRDefault="005A5A4F" w:rsidP="00446603">
            <w:pPr>
              <w:rPr>
                <w:sz w:val="20"/>
                <w:szCs w:val="20"/>
              </w:rPr>
            </w:pPr>
            <w:r w:rsidRPr="00DB6B24">
              <w:rPr>
                <w:sz w:val="20"/>
                <w:szCs w:val="20"/>
              </w:rPr>
              <w:lastRenderedPageBreak/>
              <w:t>Nr de vehicule achizi</w:t>
            </w:r>
            <w:r w:rsidR="00E04F69" w:rsidRPr="00DB6B24">
              <w:rPr>
                <w:sz w:val="20"/>
                <w:szCs w:val="20"/>
              </w:rPr>
              <w:t>ț</w:t>
            </w:r>
            <w:r w:rsidRPr="00DB6B24">
              <w:rPr>
                <w:sz w:val="20"/>
                <w:szCs w:val="20"/>
              </w:rPr>
              <w:t>ionate</w:t>
            </w:r>
          </w:p>
          <w:p w14:paraId="10AC3C49" w14:textId="77777777" w:rsidR="005A5A4F" w:rsidRPr="00DB6B24" w:rsidRDefault="005A5A4F" w:rsidP="00446603">
            <w:pPr>
              <w:rPr>
                <w:sz w:val="20"/>
                <w:szCs w:val="20"/>
              </w:rPr>
            </w:pPr>
            <w:r w:rsidRPr="00DB6B24">
              <w:rPr>
                <w:sz w:val="20"/>
                <w:szCs w:val="20"/>
              </w:rPr>
              <w:t>tCO</w:t>
            </w:r>
            <w:r w:rsidRPr="00DB6B24">
              <w:rPr>
                <w:sz w:val="20"/>
                <w:szCs w:val="20"/>
                <w:vertAlign w:val="subscript"/>
              </w:rPr>
              <w:t>2</w:t>
            </w:r>
            <w:r w:rsidRPr="00DB6B24">
              <w:rPr>
                <w:sz w:val="20"/>
                <w:szCs w:val="20"/>
              </w:rPr>
              <w:t xml:space="preserve"> reduse</w:t>
            </w:r>
          </w:p>
          <w:p w14:paraId="3A917132" w14:textId="1E8B82A5" w:rsidR="005A5A4F" w:rsidRPr="00DB6B24" w:rsidRDefault="005A5A4F" w:rsidP="00446603">
            <w:pPr>
              <w:rPr>
                <w:sz w:val="20"/>
                <w:szCs w:val="20"/>
              </w:rPr>
            </w:pPr>
            <w:r w:rsidRPr="00DB6B24">
              <w:rPr>
                <w:sz w:val="20"/>
                <w:szCs w:val="20"/>
              </w:rPr>
              <w:t>Km infrastructura dezvoltat</w:t>
            </w:r>
            <w:r w:rsidR="00E04F69" w:rsidRPr="00DB6B24">
              <w:rPr>
                <w:sz w:val="20"/>
                <w:szCs w:val="20"/>
              </w:rPr>
              <w:t>ă</w:t>
            </w:r>
          </w:p>
          <w:p w14:paraId="78B0593C" w14:textId="77777777" w:rsidR="005A5A4F" w:rsidRPr="00DB6B24" w:rsidRDefault="005A5A4F" w:rsidP="00446603">
            <w:pPr>
              <w:rPr>
                <w:sz w:val="20"/>
                <w:szCs w:val="20"/>
              </w:rPr>
            </w:pPr>
            <w:r w:rsidRPr="00DB6B24">
              <w:rPr>
                <w:sz w:val="20"/>
                <w:szCs w:val="20"/>
              </w:rPr>
              <w:t>tCO</w:t>
            </w:r>
            <w:r w:rsidRPr="00DB6B24">
              <w:rPr>
                <w:sz w:val="20"/>
                <w:szCs w:val="20"/>
                <w:vertAlign w:val="subscript"/>
              </w:rPr>
              <w:t>2</w:t>
            </w:r>
            <w:r w:rsidRPr="00DB6B24">
              <w:rPr>
                <w:sz w:val="20"/>
                <w:szCs w:val="20"/>
              </w:rPr>
              <w:t xml:space="preserve"> reduse</w:t>
            </w:r>
          </w:p>
          <w:p w14:paraId="205C5D57" w14:textId="691FAD69" w:rsidR="005A5A4F" w:rsidRPr="00DB6B24" w:rsidRDefault="005A5A4F" w:rsidP="00446603">
            <w:pPr>
              <w:rPr>
                <w:sz w:val="20"/>
                <w:szCs w:val="20"/>
              </w:rPr>
            </w:pPr>
            <w:r w:rsidRPr="00DB6B24">
              <w:rPr>
                <w:sz w:val="20"/>
                <w:szCs w:val="20"/>
              </w:rPr>
              <w:t>Nr de autovehicule electrice achiz</w:t>
            </w:r>
            <w:r w:rsidR="00E04F69" w:rsidRPr="00DB6B24">
              <w:rPr>
                <w:sz w:val="20"/>
                <w:szCs w:val="20"/>
              </w:rPr>
              <w:t>iț</w:t>
            </w:r>
            <w:r w:rsidRPr="00DB6B24">
              <w:rPr>
                <w:sz w:val="20"/>
                <w:szCs w:val="20"/>
              </w:rPr>
              <w:t>ionate</w:t>
            </w:r>
          </w:p>
          <w:p w14:paraId="1275A6E7" w14:textId="77777777" w:rsidR="005A5A4F" w:rsidRPr="00DB6B24" w:rsidRDefault="005A5A4F" w:rsidP="00446603">
            <w:pPr>
              <w:rPr>
                <w:sz w:val="20"/>
                <w:szCs w:val="20"/>
              </w:rPr>
            </w:pPr>
            <w:r w:rsidRPr="00DB6B24">
              <w:rPr>
                <w:sz w:val="20"/>
                <w:szCs w:val="20"/>
              </w:rPr>
              <w:t>tCO</w:t>
            </w:r>
            <w:r w:rsidRPr="00127CE1">
              <w:rPr>
                <w:sz w:val="20"/>
                <w:szCs w:val="20"/>
                <w:vertAlign w:val="subscript"/>
              </w:rPr>
              <w:t>2</w:t>
            </w:r>
            <w:r w:rsidRPr="00DB6B24">
              <w:rPr>
                <w:sz w:val="20"/>
                <w:szCs w:val="20"/>
              </w:rPr>
              <w:t xml:space="preserve"> reduse</w:t>
            </w:r>
          </w:p>
          <w:p w14:paraId="4690ACA8" w14:textId="7F4C7B31" w:rsidR="005A5A4F" w:rsidRPr="00DB6B24" w:rsidRDefault="005A5A4F" w:rsidP="00446603">
            <w:pPr>
              <w:rPr>
                <w:sz w:val="20"/>
                <w:szCs w:val="20"/>
              </w:rPr>
            </w:pPr>
            <w:r w:rsidRPr="00DB6B24">
              <w:rPr>
                <w:sz w:val="20"/>
                <w:szCs w:val="20"/>
              </w:rPr>
              <w:lastRenderedPageBreak/>
              <w:t>Nr de autobuze electrice achiz</w:t>
            </w:r>
            <w:r w:rsidR="00E04F69" w:rsidRPr="00DB6B24">
              <w:rPr>
                <w:sz w:val="20"/>
                <w:szCs w:val="20"/>
              </w:rPr>
              <w:t>iț</w:t>
            </w:r>
            <w:r w:rsidRPr="00DB6B24">
              <w:rPr>
                <w:sz w:val="20"/>
                <w:szCs w:val="20"/>
              </w:rPr>
              <w:t>ionate</w:t>
            </w:r>
          </w:p>
          <w:p w14:paraId="373C8079" w14:textId="77777777" w:rsidR="005A5A4F" w:rsidRPr="00DB6B24" w:rsidRDefault="005A5A4F" w:rsidP="00446603">
            <w:pPr>
              <w:rPr>
                <w:sz w:val="20"/>
                <w:szCs w:val="20"/>
              </w:rPr>
            </w:pPr>
            <w:r w:rsidRPr="00DB6B24">
              <w:rPr>
                <w:sz w:val="20"/>
                <w:szCs w:val="20"/>
              </w:rPr>
              <w:t>tCO</w:t>
            </w:r>
            <w:r w:rsidRPr="00127CE1">
              <w:rPr>
                <w:sz w:val="20"/>
                <w:szCs w:val="20"/>
                <w:vertAlign w:val="subscript"/>
              </w:rPr>
              <w:t>2</w:t>
            </w:r>
            <w:r w:rsidRPr="00DB6B24">
              <w:rPr>
                <w:sz w:val="20"/>
                <w:szCs w:val="20"/>
              </w:rPr>
              <w:t xml:space="preserve"> reduse</w:t>
            </w:r>
          </w:p>
          <w:p w14:paraId="27197AD3" w14:textId="77777777" w:rsidR="0050081A" w:rsidRPr="00DB6B24" w:rsidRDefault="005A5A4F" w:rsidP="00446603">
            <w:pPr>
              <w:rPr>
                <w:sz w:val="20"/>
                <w:szCs w:val="20"/>
              </w:rPr>
            </w:pPr>
            <w:r w:rsidRPr="00DB6B24">
              <w:rPr>
                <w:sz w:val="20"/>
                <w:szCs w:val="20"/>
              </w:rPr>
              <w:t>Obiectivul GES 17.750,44 Mtep CO</w:t>
            </w:r>
            <w:r w:rsidRPr="00127CE1">
              <w:rPr>
                <w:sz w:val="20"/>
                <w:szCs w:val="20"/>
                <w:vertAlign w:val="subscript"/>
              </w:rPr>
              <w:t>2</w:t>
            </w:r>
            <w:r w:rsidRPr="00DB6B24">
              <w:rPr>
                <w:sz w:val="20"/>
                <w:szCs w:val="20"/>
              </w:rPr>
              <w:t>/an; 1,03-1,11 mld. pasageri/an în transportul public</w:t>
            </w:r>
          </w:p>
        </w:tc>
        <w:tc>
          <w:tcPr>
            <w:tcW w:w="469" w:type="pct"/>
          </w:tcPr>
          <w:p w14:paraId="1789B477" w14:textId="341F1624" w:rsidR="005A5A4F" w:rsidRPr="00DB6B24" w:rsidRDefault="005A5A4F" w:rsidP="00446603">
            <w:pPr>
              <w:rPr>
                <w:sz w:val="20"/>
                <w:szCs w:val="20"/>
              </w:rPr>
            </w:pPr>
            <w:r w:rsidRPr="00DB6B24">
              <w:rPr>
                <w:sz w:val="20"/>
                <w:szCs w:val="20"/>
              </w:rPr>
              <w:lastRenderedPageBreak/>
              <w:t xml:space="preserve">Bugetul de stat/ POR – </w:t>
            </w:r>
            <w:r w:rsidR="00580303" w:rsidRPr="00DB6B24">
              <w:rPr>
                <w:sz w:val="20"/>
                <w:szCs w:val="20"/>
              </w:rPr>
              <w:t>AP3 şi AP4</w:t>
            </w:r>
          </w:p>
          <w:p w14:paraId="18DCFB78" w14:textId="77777777" w:rsidR="005A5A4F" w:rsidRPr="00DB6B24" w:rsidRDefault="005A5A4F" w:rsidP="00446603">
            <w:pPr>
              <w:rPr>
                <w:sz w:val="20"/>
                <w:szCs w:val="20"/>
              </w:rPr>
            </w:pPr>
          </w:p>
          <w:p w14:paraId="70A7F3F2" w14:textId="77777777" w:rsidR="005A5A4F" w:rsidRPr="00DB6B24" w:rsidRDefault="005A5A4F" w:rsidP="00446603">
            <w:pPr>
              <w:rPr>
                <w:sz w:val="20"/>
                <w:szCs w:val="20"/>
              </w:rPr>
            </w:pPr>
          </w:p>
          <w:p w14:paraId="76468472" w14:textId="27A128FD" w:rsidR="005A5A4F" w:rsidRPr="00DB6B24" w:rsidRDefault="005A5A4F" w:rsidP="00446603">
            <w:pPr>
              <w:rPr>
                <w:sz w:val="20"/>
                <w:szCs w:val="20"/>
              </w:rPr>
            </w:pPr>
            <w:r w:rsidRPr="00DB6B24">
              <w:rPr>
                <w:sz w:val="20"/>
                <w:szCs w:val="20"/>
              </w:rPr>
              <w:t xml:space="preserve"> POR – </w:t>
            </w:r>
            <w:r w:rsidR="00580303" w:rsidRPr="00DB6B24">
              <w:rPr>
                <w:sz w:val="20"/>
                <w:szCs w:val="20"/>
              </w:rPr>
              <w:t>AP3 şi AP4</w:t>
            </w:r>
          </w:p>
          <w:p w14:paraId="0A53FB3C" w14:textId="77777777" w:rsidR="005A5A4F" w:rsidRPr="00DB6B24" w:rsidRDefault="005A5A4F" w:rsidP="00446603">
            <w:pPr>
              <w:rPr>
                <w:sz w:val="20"/>
                <w:szCs w:val="20"/>
              </w:rPr>
            </w:pPr>
            <w:r w:rsidRPr="00DB6B24">
              <w:rPr>
                <w:sz w:val="20"/>
                <w:szCs w:val="20"/>
              </w:rPr>
              <w:t>Bugete locale</w:t>
            </w:r>
          </w:p>
          <w:p w14:paraId="52D9DCFA" w14:textId="6CAE3771" w:rsidR="005A5A4F" w:rsidRPr="00DB6B24" w:rsidRDefault="005A5A4F" w:rsidP="00446603">
            <w:pPr>
              <w:rPr>
                <w:sz w:val="20"/>
                <w:szCs w:val="20"/>
              </w:rPr>
            </w:pPr>
            <w:r w:rsidRPr="00DB6B24">
              <w:rPr>
                <w:sz w:val="20"/>
                <w:szCs w:val="20"/>
              </w:rPr>
              <w:t xml:space="preserve"> POR – </w:t>
            </w:r>
            <w:r w:rsidR="00580303" w:rsidRPr="00DB6B24">
              <w:rPr>
                <w:sz w:val="20"/>
                <w:szCs w:val="20"/>
              </w:rPr>
              <w:t>AP3 şi AP4</w:t>
            </w:r>
          </w:p>
          <w:p w14:paraId="0AFF34CC" w14:textId="77777777" w:rsidR="005A5A4F" w:rsidRPr="00DB6B24" w:rsidRDefault="005A5A4F" w:rsidP="00446603">
            <w:pPr>
              <w:rPr>
                <w:sz w:val="20"/>
                <w:szCs w:val="20"/>
              </w:rPr>
            </w:pPr>
            <w:r w:rsidRPr="00DB6B24">
              <w:rPr>
                <w:sz w:val="20"/>
                <w:szCs w:val="20"/>
              </w:rPr>
              <w:lastRenderedPageBreak/>
              <w:t>+Bugete locale</w:t>
            </w:r>
          </w:p>
          <w:p w14:paraId="7B991EA4" w14:textId="77777777" w:rsidR="005A5A4F" w:rsidRPr="00DB6B24" w:rsidRDefault="005A5A4F" w:rsidP="00446603">
            <w:pPr>
              <w:rPr>
                <w:sz w:val="20"/>
                <w:szCs w:val="20"/>
              </w:rPr>
            </w:pPr>
          </w:p>
          <w:p w14:paraId="3C39840C" w14:textId="7291D977" w:rsidR="005A5A4F" w:rsidRPr="00DB6B24" w:rsidRDefault="005A5A4F" w:rsidP="00446603">
            <w:pPr>
              <w:rPr>
                <w:sz w:val="20"/>
                <w:szCs w:val="20"/>
              </w:rPr>
            </w:pPr>
            <w:r w:rsidRPr="00DB6B24">
              <w:rPr>
                <w:sz w:val="20"/>
                <w:szCs w:val="20"/>
              </w:rPr>
              <w:t xml:space="preserve"> POR – </w:t>
            </w:r>
            <w:r w:rsidR="00580303" w:rsidRPr="00DB6B24">
              <w:rPr>
                <w:sz w:val="20"/>
                <w:szCs w:val="20"/>
              </w:rPr>
              <w:t>AP3 şi AP4</w:t>
            </w:r>
          </w:p>
          <w:p w14:paraId="058B8D9D" w14:textId="77777777" w:rsidR="005A5A4F" w:rsidRPr="00DB6B24" w:rsidRDefault="005A5A4F" w:rsidP="00446603">
            <w:pPr>
              <w:rPr>
                <w:sz w:val="20"/>
                <w:szCs w:val="20"/>
              </w:rPr>
            </w:pPr>
            <w:r w:rsidRPr="00DB6B24">
              <w:rPr>
                <w:sz w:val="20"/>
                <w:szCs w:val="20"/>
              </w:rPr>
              <w:t>+Bugete locale</w:t>
            </w:r>
          </w:p>
          <w:p w14:paraId="55C47DED" w14:textId="77777777" w:rsidR="005A5A4F" w:rsidRPr="00DB6B24" w:rsidRDefault="005A5A4F" w:rsidP="00446603">
            <w:pPr>
              <w:rPr>
                <w:sz w:val="20"/>
                <w:szCs w:val="20"/>
              </w:rPr>
            </w:pPr>
          </w:p>
          <w:p w14:paraId="6E1FC848" w14:textId="6050AE54" w:rsidR="0050081A" w:rsidRPr="00DB6B24" w:rsidRDefault="005A5A4F" w:rsidP="00446603">
            <w:pPr>
              <w:rPr>
                <w:sz w:val="20"/>
                <w:szCs w:val="20"/>
              </w:rPr>
            </w:pPr>
            <w:r w:rsidRPr="00DB6B24">
              <w:rPr>
                <w:sz w:val="20"/>
                <w:szCs w:val="20"/>
              </w:rPr>
              <w:t>POR</w:t>
            </w:r>
          </w:p>
        </w:tc>
        <w:tc>
          <w:tcPr>
            <w:tcW w:w="415" w:type="pct"/>
          </w:tcPr>
          <w:p w14:paraId="54537488" w14:textId="123CAF59" w:rsidR="0050081A" w:rsidRPr="00DB6B24" w:rsidRDefault="0050081A" w:rsidP="00446603">
            <w:pPr>
              <w:rPr>
                <w:sz w:val="20"/>
                <w:szCs w:val="20"/>
              </w:rPr>
            </w:pPr>
            <w:r w:rsidRPr="00DB6B24">
              <w:rPr>
                <w:sz w:val="20"/>
                <w:szCs w:val="20"/>
              </w:rPr>
              <w:lastRenderedPageBreak/>
              <w:t>195 </w:t>
            </w:r>
          </w:p>
          <w:p w14:paraId="20AA6158" w14:textId="77777777" w:rsidR="0050081A" w:rsidRPr="00DB6B24" w:rsidRDefault="0050081A" w:rsidP="00446603">
            <w:pPr>
              <w:rPr>
                <w:sz w:val="20"/>
                <w:szCs w:val="20"/>
              </w:rPr>
            </w:pPr>
          </w:p>
          <w:p w14:paraId="436541F0" w14:textId="77777777" w:rsidR="0050081A" w:rsidRPr="00DB6B24" w:rsidRDefault="0050081A" w:rsidP="00446603">
            <w:pPr>
              <w:rPr>
                <w:sz w:val="20"/>
                <w:szCs w:val="20"/>
              </w:rPr>
            </w:pPr>
          </w:p>
          <w:p w14:paraId="1E9F6D48" w14:textId="3D1FB336" w:rsidR="0050081A" w:rsidRPr="00DB6B24" w:rsidRDefault="0050081A" w:rsidP="00446603">
            <w:pPr>
              <w:rPr>
                <w:sz w:val="20"/>
                <w:szCs w:val="20"/>
              </w:rPr>
            </w:pPr>
            <w:r w:rsidRPr="00DB6B24">
              <w:rPr>
                <w:sz w:val="20"/>
                <w:szCs w:val="20"/>
              </w:rPr>
              <w:t>70 </w:t>
            </w:r>
          </w:p>
          <w:p w14:paraId="65301582" w14:textId="042AFC35" w:rsidR="0050081A" w:rsidRPr="00DB6B24" w:rsidRDefault="0050081A" w:rsidP="00446603">
            <w:pPr>
              <w:rPr>
                <w:sz w:val="20"/>
                <w:szCs w:val="20"/>
              </w:rPr>
            </w:pPr>
            <w:r w:rsidRPr="00DB6B24">
              <w:rPr>
                <w:sz w:val="20"/>
                <w:szCs w:val="20"/>
              </w:rPr>
              <w:t>35 </w:t>
            </w:r>
          </w:p>
          <w:p w14:paraId="00B5F878" w14:textId="77777777" w:rsidR="0050081A" w:rsidRPr="00DB6B24" w:rsidRDefault="0050081A" w:rsidP="00446603">
            <w:pPr>
              <w:rPr>
                <w:sz w:val="20"/>
                <w:szCs w:val="20"/>
              </w:rPr>
            </w:pPr>
          </w:p>
          <w:p w14:paraId="6009B7B5" w14:textId="001A2BB7" w:rsidR="0050081A" w:rsidRPr="00DB6B24" w:rsidRDefault="0050081A" w:rsidP="00446603">
            <w:pPr>
              <w:rPr>
                <w:sz w:val="20"/>
                <w:szCs w:val="20"/>
              </w:rPr>
            </w:pPr>
            <w:r w:rsidRPr="00DB6B24">
              <w:rPr>
                <w:sz w:val="20"/>
                <w:szCs w:val="20"/>
              </w:rPr>
              <w:t>277 </w:t>
            </w:r>
          </w:p>
          <w:p w14:paraId="6FD989B9" w14:textId="77777777" w:rsidR="0050081A" w:rsidRPr="00DB6B24" w:rsidRDefault="0050081A" w:rsidP="00446603">
            <w:pPr>
              <w:rPr>
                <w:sz w:val="20"/>
                <w:szCs w:val="20"/>
              </w:rPr>
            </w:pPr>
          </w:p>
          <w:p w14:paraId="078563E3" w14:textId="66762806" w:rsidR="0050081A" w:rsidRPr="00DB6B24" w:rsidRDefault="004B087C" w:rsidP="00446603">
            <w:pPr>
              <w:rPr>
                <w:sz w:val="20"/>
                <w:szCs w:val="20"/>
              </w:rPr>
            </w:pPr>
            <w:r w:rsidRPr="00DB6B24">
              <w:rPr>
                <w:sz w:val="20"/>
                <w:szCs w:val="20"/>
              </w:rPr>
              <w:t>1200</w:t>
            </w:r>
          </w:p>
        </w:tc>
      </w:tr>
    </w:tbl>
    <w:p w14:paraId="2BF3C4E5" w14:textId="77777777" w:rsidR="0050081A" w:rsidRPr="00927695" w:rsidRDefault="0050081A" w:rsidP="0050081A">
      <w:pPr>
        <w:rPr>
          <w:sz w:val="20"/>
          <w:szCs w:val="20"/>
        </w:rPr>
      </w:pPr>
    </w:p>
    <w:tbl>
      <w:tblPr>
        <w:tblStyle w:val="TableGrid1"/>
        <w:tblW w:w="5000" w:type="pct"/>
        <w:jc w:val="center"/>
        <w:tblLayout w:type="fixed"/>
        <w:tblLook w:val="04A0" w:firstRow="1" w:lastRow="0" w:firstColumn="1" w:lastColumn="0" w:noHBand="0" w:noVBand="1"/>
      </w:tblPr>
      <w:tblGrid>
        <w:gridCol w:w="1311"/>
        <w:gridCol w:w="3275"/>
        <w:gridCol w:w="1799"/>
        <w:gridCol w:w="1350"/>
        <w:gridCol w:w="2070"/>
        <w:gridCol w:w="2963"/>
        <w:gridCol w:w="1180"/>
      </w:tblGrid>
      <w:tr w:rsidR="00D822D5" w:rsidRPr="00DB6B24" w14:paraId="35948735" w14:textId="77777777" w:rsidTr="00446603">
        <w:trPr>
          <w:trHeight w:val="917"/>
          <w:jc w:val="center"/>
        </w:trPr>
        <w:tc>
          <w:tcPr>
            <w:tcW w:w="470" w:type="pct"/>
            <w:vAlign w:val="center"/>
          </w:tcPr>
          <w:p w14:paraId="41D53DC3" w14:textId="77777777" w:rsidR="00D822D5" w:rsidRPr="00DB6B24" w:rsidRDefault="00D822D5" w:rsidP="00D822D5">
            <w:pPr>
              <w:rPr>
                <w:b/>
                <w:sz w:val="20"/>
                <w:szCs w:val="20"/>
              </w:rPr>
            </w:pPr>
            <w:r w:rsidRPr="00DB6B24">
              <w:rPr>
                <w:b/>
                <w:kern w:val="24"/>
                <w:sz w:val="20"/>
                <w:szCs w:val="20"/>
              </w:rPr>
              <w:t xml:space="preserve">Tipul de acțiune </w:t>
            </w:r>
          </w:p>
        </w:tc>
        <w:tc>
          <w:tcPr>
            <w:tcW w:w="1174" w:type="pct"/>
            <w:vAlign w:val="center"/>
          </w:tcPr>
          <w:p w14:paraId="2CAF4100" w14:textId="77777777" w:rsidR="00D822D5" w:rsidRPr="00DB6B24" w:rsidRDefault="00D822D5" w:rsidP="00DC1BB0">
            <w:pPr>
              <w:rPr>
                <w:b/>
                <w:sz w:val="20"/>
                <w:szCs w:val="20"/>
              </w:rPr>
            </w:pPr>
            <w:r w:rsidRPr="00DB6B24">
              <w:rPr>
                <w:b/>
                <w:kern w:val="24"/>
                <w:sz w:val="20"/>
                <w:szCs w:val="20"/>
              </w:rPr>
              <w:t xml:space="preserve">Obiectivul 3: </w:t>
            </w:r>
            <w:r w:rsidR="00DC1BB0" w:rsidRPr="00DB6B24">
              <w:rPr>
                <w:b/>
                <w:kern w:val="24"/>
                <w:sz w:val="20"/>
                <w:szCs w:val="20"/>
              </w:rPr>
              <w:t>Inversarea tendinţei de declin pe termen lung al transportului feroviar pentru călători</w:t>
            </w:r>
          </w:p>
        </w:tc>
        <w:tc>
          <w:tcPr>
            <w:tcW w:w="645" w:type="pct"/>
            <w:vAlign w:val="center"/>
          </w:tcPr>
          <w:p w14:paraId="5A5D6AB3" w14:textId="77777777" w:rsidR="00D822D5" w:rsidRPr="00DB6B24" w:rsidRDefault="00D822D5" w:rsidP="00D822D5">
            <w:pPr>
              <w:jc w:val="center"/>
              <w:rPr>
                <w:b/>
                <w:kern w:val="24"/>
                <w:sz w:val="20"/>
                <w:szCs w:val="20"/>
              </w:rPr>
            </w:pPr>
            <w:r w:rsidRPr="00DB6B24">
              <w:rPr>
                <w:b/>
                <w:kern w:val="24"/>
                <w:sz w:val="20"/>
                <w:szCs w:val="20"/>
              </w:rPr>
              <w:t>Date estimate pentru începere/și finalizare (an)</w:t>
            </w:r>
          </w:p>
        </w:tc>
        <w:tc>
          <w:tcPr>
            <w:tcW w:w="484" w:type="pct"/>
            <w:vAlign w:val="center"/>
          </w:tcPr>
          <w:p w14:paraId="4CD33CBA" w14:textId="77777777" w:rsidR="00D822D5" w:rsidRPr="00DB6B24" w:rsidRDefault="00D822D5" w:rsidP="00D822D5">
            <w:pPr>
              <w:jc w:val="center"/>
              <w:rPr>
                <w:b/>
                <w:kern w:val="24"/>
                <w:sz w:val="20"/>
                <w:szCs w:val="20"/>
              </w:rPr>
            </w:pPr>
            <w:r w:rsidRPr="00DB6B24">
              <w:rPr>
                <w:b/>
                <w:kern w:val="24"/>
                <w:sz w:val="20"/>
                <w:szCs w:val="20"/>
              </w:rPr>
              <w:t>Organism responsabil</w:t>
            </w:r>
          </w:p>
        </w:tc>
        <w:tc>
          <w:tcPr>
            <w:tcW w:w="742" w:type="pct"/>
            <w:vAlign w:val="center"/>
          </w:tcPr>
          <w:p w14:paraId="5ECD9465" w14:textId="77777777" w:rsidR="00D822D5" w:rsidRPr="00DB6B24" w:rsidRDefault="00D822D5" w:rsidP="00D822D5">
            <w:pPr>
              <w:jc w:val="center"/>
              <w:rPr>
                <w:b/>
                <w:kern w:val="24"/>
                <w:sz w:val="20"/>
                <w:szCs w:val="20"/>
              </w:rPr>
            </w:pPr>
            <w:r w:rsidRPr="00DB6B24">
              <w:rPr>
                <w:b/>
                <w:kern w:val="24"/>
                <w:sz w:val="20"/>
                <w:szCs w:val="20"/>
              </w:rPr>
              <w:t>Indicator de rezultat/unitate de măsură</w:t>
            </w:r>
          </w:p>
        </w:tc>
        <w:tc>
          <w:tcPr>
            <w:tcW w:w="1062" w:type="pct"/>
            <w:vAlign w:val="center"/>
          </w:tcPr>
          <w:p w14:paraId="0FC2C4F4" w14:textId="77777777" w:rsidR="00D822D5" w:rsidRPr="00DB6B24" w:rsidRDefault="00D822D5" w:rsidP="00D822D5">
            <w:pPr>
              <w:jc w:val="center"/>
              <w:rPr>
                <w:b/>
                <w:kern w:val="24"/>
                <w:sz w:val="20"/>
                <w:szCs w:val="20"/>
              </w:rPr>
            </w:pPr>
            <w:r w:rsidRPr="00DB6B24">
              <w:rPr>
                <w:b/>
                <w:kern w:val="24"/>
                <w:sz w:val="20"/>
                <w:szCs w:val="20"/>
              </w:rPr>
              <w:t>Sursă de finanțare (UE/bugetul de stat/altele)</w:t>
            </w:r>
          </w:p>
        </w:tc>
        <w:tc>
          <w:tcPr>
            <w:tcW w:w="423" w:type="pct"/>
            <w:vAlign w:val="center"/>
          </w:tcPr>
          <w:p w14:paraId="3E0A8B73" w14:textId="77777777" w:rsidR="00D822D5" w:rsidRPr="00DB6B24" w:rsidRDefault="00D822D5" w:rsidP="00D822D5">
            <w:pPr>
              <w:jc w:val="center"/>
              <w:rPr>
                <w:b/>
                <w:kern w:val="24"/>
                <w:sz w:val="20"/>
                <w:szCs w:val="20"/>
              </w:rPr>
            </w:pPr>
            <w:r w:rsidRPr="00DB6B24">
              <w:rPr>
                <w:b/>
                <w:kern w:val="24"/>
                <w:sz w:val="20"/>
                <w:szCs w:val="20"/>
              </w:rPr>
              <w:t>Valoare estimată (mil. €)</w:t>
            </w:r>
          </w:p>
        </w:tc>
      </w:tr>
      <w:tr w:rsidR="00D822D5" w:rsidRPr="00DB6B24" w14:paraId="487BB559" w14:textId="77777777" w:rsidTr="00446603">
        <w:trPr>
          <w:trHeight w:val="188"/>
          <w:jc w:val="center"/>
        </w:trPr>
        <w:tc>
          <w:tcPr>
            <w:tcW w:w="470" w:type="pct"/>
          </w:tcPr>
          <w:p w14:paraId="1E13BA39" w14:textId="77777777" w:rsidR="00D822D5" w:rsidRPr="00DB6B24" w:rsidRDefault="00D822D5" w:rsidP="00446603">
            <w:pPr>
              <w:rPr>
                <w:b/>
                <w:sz w:val="20"/>
                <w:szCs w:val="20"/>
              </w:rPr>
            </w:pPr>
            <w:r w:rsidRPr="00DB6B24">
              <w:rPr>
                <w:sz w:val="20"/>
                <w:szCs w:val="20"/>
              </w:rPr>
              <w:t>Politică</w:t>
            </w:r>
          </w:p>
        </w:tc>
        <w:tc>
          <w:tcPr>
            <w:tcW w:w="1174" w:type="pct"/>
          </w:tcPr>
          <w:p w14:paraId="75DBD87F" w14:textId="3B19B42F" w:rsidR="00D822D5" w:rsidRPr="00DB6B24" w:rsidRDefault="00D822D5" w:rsidP="00446603">
            <w:pPr>
              <w:rPr>
                <w:sz w:val="20"/>
                <w:szCs w:val="20"/>
              </w:rPr>
            </w:pPr>
            <w:r w:rsidRPr="00DB6B24">
              <w:rPr>
                <w:sz w:val="20"/>
                <w:szCs w:val="20"/>
              </w:rPr>
              <w:t>Implementarea completă a managementului profesionist pentru companiile de stat (OUG 109</w:t>
            </w:r>
            <w:r w:rsidR="00712680">
              <w:rPr>
                <w:sz w:val="20"/>
                <w:szCs w:val="20"/>
              </w:rPr>
              <w:t>/2011</w:t>
            </w:r>
            <w:r w:rsidRPr="00DB6B24">
              <w:rPr>
                <w:sz w:val="20"/>
                <w:szCs w:val="20"/>
              </w:rPr>
              <w:t>)</w:t>
            </w:r>
          </w:p>
        </w:tc>
        <w:tc>
          <w:tcPr>
            <w:tcW w:w="645" w:type="pct"/>
          </w:tcPr>
          <w:p w14:paraId="0E0D7E65" w14:textId="77777777" w:rsidR="00D822D5" w:rsidRPr="00DB6B24" w:rsidRDefault="00D822D5" w:rsidP="00446603">
            <w:pPr>
              <w:rPr>
                <w:sz w:val="20"/>
                <w:szCs w:val="20"/>
              </w:rPr>
            </w:pPr>
            <w:r w:rsidRPr="00DB6B24">
              <w:rPr>
                <w:sz w:val="20"/>
                <w:szCs w:val="20"/>
              </w:rPr>
              <w:t>2011-2030</w:t>
            </w:r>
          </w:p>
        </w:tc>
        <w:tc>
          <w:tcPr>
            <w:tcW w:w="484" w:type="pct"/>
          </w:tcPr>
          <w:p w14:paraId="36B69EB7" w14:textId="77777777" w:rsidR="00D822D5" w:rsidRPr="00DB6B24" w:rsidRDefault="0044754C" w:rsidP="00446603">
            <w:pPr>
              <w:rPr>
                <w:sz w:val="20"/>
                <w:szCs w:val="20"/>
              </w:rPr>
            </w:pPr>
            <w:r w:rsidRPr="00DB6B24">
              <w:rPr>
                <w:sz w:val="20"/>
                <w:szCs w:val="20"/>
              </w:rPr>
              <w:t>MT</w:t>
            </w:r>
          </w:p>
        </w:tc>
        <w:tc>
          <w:tcPr>
            <w:tcW w:w="742" w:type="pct"/>
          </w:tcPr>
          <w:p w14:paraId="16F3AAE6" w14:textId="7AE85738" w:rsidR="00D822D5" w:rsidRPr="00DB6B24" w:rsidRDefault="003327B3" w:rsidP="003327B3">
            <w:pPr>
              <w:rPr>
                <w:sz w:val="20"/>
                <w:szCs w:val="20"/>
              </w:rPr>
            </w:pPr>
            <w:r>
              <w:rPr>
                <w:sz w:val="20"/>
                <w:szCs w:val="20"/>
              </w:rPr>
              <w:t>Management profesionist la CFR Călători</w:t>
            </w:r>
            <w:r w:rsidR="00712680">
              <w:rPr>
                <w:sz w:val="20"/>
                <w:szCs w:val="20"/>
              </w:rPr>
              <w:t xml:space="preserve"> </w:t>
            </w:r>
          </w:p>
        </w:tc>
        <w:tc>
          <w:tcPr>
            <w:tcW w:w="1062" w:type="pct"/>
          </w:tcPr>
          <w:p w14:paraId="1CEFF9EC" w14:textId="77777777" w:rsidR="00D822D5" w:rsidRPr="00DB6B24" w:rsidRDefault="00D822D5" w:rsidP="00446603">
            <w:pPr>
              <w:rPr>
                <w:sz w:val="20"/>
                <w:szCs w:val="20"/>
              </w:rPr>
            </w:pPr>
            <w:r w:rsidRPr="00DB6B24">
              <w:rPr>
                <w:sz w:val="20"/>
                <w:szCs w:val="20"/>
              </w:rPr>
              <w:t>Bugetul de stat</w:t>
            </w:r>
          </w:p>
        </w:tc>
        <w:tc>
          <w:tcPr>
            <w:tcW w:w="423" w:type="pct"/>
          </w:tcPr>
          <w:p w14:paraId="3D538756" w14:textId="77777777" w:rsidR="00D822D5" w:rsidRPr="00DB6B24" w:rsidRDefault="00D822D5" w:rsidP="00446603">
            <w:pPr>
              <w:rPr>
                <w:sz w:val="20"/>
                <w:szCs w:val="20"/>
              </w:rPr>
            </w:pPr>
            <w:r w:rsidRPr="00DB6B24">
              <w:rPr>
                <w:sz w:val="20"/>
                <w:szCs w:val="20"/>
              </w:rPr>
              <w:t>n/a</w:t>
            </w:r>
          </w:p>
        </w:tc>
      </w:tr>
      <w:tr w:rsidR="0050081A" w:rsidRPr="00DB6B24" w14:paraId="444CC80B" w14:textId="77777777" w:rsidTr="00446603">
        <w:trPr>
          <w:jc w:val="center"/>
        </w:trPr>
        <w:tc>
          <w:tcPr>
            <w:tcW w:w="470" w:type="pct"/>
          </w:tcPr>
          <w:p w14:paraId="4CE8FFA2" w14:textId="77777777" w:rsidR="0050081A" w:rsidRPr="00DB6B24" w:rsidRDefault="0050081A" w:rsidP="00446603">
            <w:pPr>
              <w:rPr>
                <w:b/>
                <w:sz w:val="20"/>
                <w:szCs w:val="20"/>
              </w:rPr>
            </w:pPr>
            <w:r w:rsidRPr="00DB6B24">
              <w:rPr>
                <w:sz w:val="20"/>
                <w:szCs w:val="20"/>
              </w:rPr>
              <w:t>Instituțională/consolidarea capacității</w:t>
            </w:r>
          </w:p>
        </w:tc>
        <w:tc>
          <w:tcPr>
            <w:tcW w:w="1174" w:type="pct"/>
          </w:tcPr>
          <w:p w14:paraId="21A3BDB3" w14:textId="77777777" w:rsidR="0050081A" w:rsidRPr="00DB6B24" w:rsidRDefault="0050081A" w:rsidP="00446603">
            <w:pPr>
              <w:rPr>
                <w:sz w:val="20"/>
                <w:szCs w:val="20"/>
              </w:rPr>
            </w:pPr>
            <w:r w:rsidRPr="00DB6B24">
              <w:rPr>
                <w:sz w:val="20"/>
                <w:szCs w:val="20"/>
              </w:rPr>
              <w:t>Analiză cuprinzătoare a rețelei feroviare înainte de continuarea investițiilor în afara rețelei prioritare TEN-T</w:t>
            </w:r>
          </w:p>
        </w:tc>
        <w:tc>
          <w:tcPr>
            <w:tcW w:w="645" w:type="pct"/>
          </w:tcPr>
          <w:p w14:paraId="21B13952" w14:textId="3E66E911" w:rsidR="0050081A" w:rsidRPr="00DB6B24" w:rsidRDefault="0050081A" w:rsidP="00712680">
            <w:pPr>
              <w:rPr>
                <w:sz w:val="20"/>
                <w:szCs w:val="20"/>
              </w:rPr>
            </w:pPr>
            <w:r w:rsidRPr="00DB6B24">
              <w:rPr>
                <w:sz w:val="20"/>
                <w:szCs w:val="20"/>
              </w:rPr>
              <w:t>201</w:t>
            </w:r>
            <w:r w:rsidR="00712680">
              <w:rPr>
                <w:sz w:val="20"/>
                <w:szCs w:val="20"/>
              </w:rPr>
              <w:t>6 - 2018</w:t>
            </w:r>
          </w:p>
        </w:tc>
        <w:tc>
          <w:tcPr>
            <w:tcW w:w="484" w:type="pct"/>
          </w:tcPr>
          <w:p w14:paraId="26F0C898" w14:textId="77777777" w:rsidR="0050081A" w:rsidRPr="00DB6B24" w:rsidRDefault="0044754C" w:rsidP="00446603">
            <w:pPr>
              <w:rPr>
                <w:sz w:val="20"/>
                <w:szCs w:val="20"/>
              </w:rPr>
            </w:pPr>
            <w:r w:rsidRPr="00DB6B24">
              <w:rPr>
                <w:sz w:val="20"/>
                <w:szCs w:val="20"/>
              </w:rPr>
              <w:t>MT</w:t>
            </w:r>
          </w:p>
        </w:tc>
        <w:tc>
          <w:tcPr>
            <w:tcW w:w="742" w:type="pct"/>
          </w:tcPr>
          <w:p w14:paraId="7E4C45D5" w14:textId="2769AEAD" w:rsidR="0050081A" w:rsidRPr="00DB6B24" w:rsidRDefault="0050081A" w:rsidP="00446603">
            <w:pPr>
              <w:rPr>
                <w:sz w:val="20"/>
                <w:szCs w:val="20"/>
              </w:rPr>
            </w:pPr>
            <w:r w:rsidRPr="00DB6B24">
              <w:rPr>
                <w:sz w:val="20"/>
                <w:szCs w:val="20"/>
              </w:rPr>
              <w:t>Studiu</w:t>
            </w:r>
            <w:r w:rsidR="00CD39AB" w:rsidRPr="00DB6B24">
              <w:rPr>
                <w:sz w:val="20"/>
                <w:szCs w:val="20"/>
              </w:rPr>
              <w:t>l</w:t>
            </w:r>
            <w:r w:rsidRPr="00DB6B24">
              <w:rPr>
                <w:sz w:val="20"/>
                <w:szCs w:val="20"/>
              </w:rPr>
              <w:t xml:space="preserve"> cu acțiunile pentru care s-a stabilit prioritatea (în cadrul MPGT)</w:t>
            </w:r>
          </w:p>
        </w:tc>
        <w:tc>
          <w:tcPr>
            <w:tcW w:w="1062" w:type="pct"/>
          </w:tcPr>
          <w:p w14:paraId="4F1FFBAE" w14:textId="77777777" w:rsidR="0050081A" w:rsidRPr="00DB6B24" w:rsidRDefault="00020BA1" w:rsidP="00446603">
            <w:pPr>
              <w:rPr>
                <w:sz w:val="20"/>
                <w:szCs w:val="20"/>
              </w:rPr>
            </w:pPr>
            <w:r w:rsidRPr="00DB6B24">
              <w:rPr>
                <w:sz w:val="20"/>
                <w:szCs w:val="20"/>
              </w:rPr>
              <w:t>B</w:t>
            </w:r>
            <w:r w:rsidR="0050081A" w:rsidRPr="00DB6B24">
              <w:rPr>
                <w:sz w:val="20"/>
                <w:szCs w:val="20"/>
              </w:rPr>
              <w:t>ugetul de stat</w:t>
            </w:r>
          </w:p>
        </w:tc>
        <w:tc>
          <w:tcPr>
            <w:tcW w:w="423" w:type="pct"/>
          </w:tcPr>
          <w:p w14:paraId="1907336E" w14:textId="77777777" w:rsidR="0050081A" w:rsidRPr="00DB6B24" w:rsidRDefault="0050081A" w:rsidP="00446603">
            <w:pPr>
              <w:rPr>
                <w:sz w:val="20"/>
                <w:szCs w:val="20"/>
              </w:rPr>
            </w:pPr>
            <w:r w:rsidRPr="00DB6B24">
              <w:rPr>
                <w:sz w:val="20"/>
                <w:szCs w:val="20"/>
              </w:rPr>
              <w:t>n/a</w:t>
            </w:r>
          </w:p>
        </w:tc>
      </w:tr>
      <w:tr w:rsidR="0050081A" w:rsidRPr="00DB6B24" w14:paraId="66A1C8AA" w14:textId="77777777" w:rsidTr="00446603">
        <w:trPr>
          <w:jc w:val="center"/>
        </w:trPr>
        <w:tc>
          <w:tcPr>
            <w:tcW w:w="470" w:type="pct"/>
          </w:tcPr>
          <w:p w14:paraId="50A339F8" w14:textId="77777777" w:rsidR="0050081A" w:rsidRPr="00DB6B24" w:rsidRDefault="0050081A" w:rsidP="00446603">
            <w:pPr>
              <w:rPr>
                <w:sz w:val="20"/>
                <w:szCs w:val="20"/>
              </w:rPr>
            </w:pPr>
            <w:r w:rsidRPr="00DB6B24">
              <w:rPr>
                <w:sz w:val="20"/>
                <w:szCs w:val="20"/>
              </w:rPr>
              <w:t>Investiție</w:t>
            </w:r>
          </w:p>
          <w:p w14:paraId="20F3AF1F" w14:textId="77777777" w:rsidR="0050081A" w:rsidRPr="00DB6B24" w:rsidRDefault="0050081A" w:rsidP="00446603">
            <w:pPr>
              <w:rPr>
                <w:sz w:val="20"/>
                <w:szCs w:val="20"/>
              </w:rPr>
            </w:pPr>
          </w:p>
        </w:tc>
        <w:tc>
          <w:tcPr>
            <w:tcW w:w="1174" w:type="pct"/>
          </w:tcPr>
          <w:p w14:paraId="3F91EB70" w14:textId="77777777" w:rsidR="0050081A" w:rsidRPr="00DB6B24" w:rsidRDefault="0050081A" w:rsidP="00446603">
            <w:pPr>
              <w:rPr>
                <w:sz w:val="20"/>
                <w:szCs w:val="20"/>
              </w:rPr>
            </w:pPr>
            <w:r w:rsidRPr="00DB6B24">
              <w:rPr>
                <w:sz w:val="20"/>
                <w:szCs w:val="20"/>
              </w:rPr>
              <w:t>Sporirea mobilității pe rețeaua de bază TEN-T - cale ferată</w:t>
            </w:r>
          </w:p>
          <w:p w14:paraId="5C0203D9" w14:textId="77777777" w:rsidR="0050081A" w:rsidRPr="00DB6B24" w:rsidRDefault="0050081A" w:rsidP="00446603">
            <w:pPr>
              <w:rPr>
                <w:sz w:val="20"/>
                <w:szCs w:val="20"/>
              </w:rPr>
            </w:pPr>
          </w:p>
          <w:p w14:paraId="545A85B4" w14:textId="77777777" w:rsidR="0050081A" w:rsidRPr="00DB6B24" w:rsidRDefault="0050081A" w:rsidP="00446603">
            <w:pPr>
              <w:rPr>
                <w:sz w:val="20"/>
                <w:szCs w:val="20"/>
              </w:rPr>
            </w:pPr>
            <w:r w:rsidRPr="00DB6B24">
              <w:rPr>
                <w:sz w:val="20"/>
                <w:szCs w:val="20"/>
              </w:rPr>
              <w:t>Sporirea utilizării rețelei de metrou în București - Ilfov</w:t>
            </w:r>
          </w:p>
          <w:p w14:paraId="2FC83D7B" w14:textId="77777777" w:rsidR="0050081A" w:rsidRPr="00DB6B24" w:rsidRDefault="0050081A" w:rsidP="00446603">
            <w:pPr>
              <w:rPr>
                <w:sz w:val="20"/>
                <w:szCs w:val="20"/>
              </w:rPr>
            </w:pPr>
          </w:p>
          <w:p w14:paraId="2FEB7186" w14:textId="77777777" w:rsidR="0050081A" w:rsidRPr="00DB6B24" w:rsidRDefault="0050081A" w:rsidP="00446603">
            <w:pPr>
              <w:rPr>
                <w:sz w:val="20"/>
                <w:szCs w:val="20"/>
              </w:rPr>
            </w:pPr>
            <w:r w:rsidRPr="00DB6B24">
              <w:rPr>
                <w:sz w:val="20"/>
                <w:szCs w:val="20"/>
              </w:rPr>
              <w:t>Sporirea sustenabilității și calității transportului feroviar</w:t>
            </w:r>
          </w:p>
          <w:p w14:paraId="766EF359" w14:textId="77777777" w:rsidR="0050081A" w:rsidRPr="00DB6B24" w:rsidRDefault="0050081A" w:rsidP="00446603">
            <w:pPr>
              <w:rPr>
                <w:sz w:val="20"/>
                <w:szCs w:val="20"/>
                <w:highlight w:val="yellow"/>
              </w:rPr>
            </w:pPr>
          </w:p>
        </w:tc>
        <w:tc>
          <w:tcPr>
            <w:tcW w:w="645" w:type="pct"/>
          </w:tcPr>
          <w:p w14:paraId="197A9D16" w14:textId="77777777" w:rsidR="0050081A" w:rsidRPr="00DB6B24" w:rsidRDefault="0050081A" w:rsidP="00446603">
            <w:pPr>
              <w:rPr>
                <w:sz w:val="20"/>
                <w:szCs w:val="20"/>
              </w:rPr>
            </w:pPr>
            <w:r w:rsidRPr="00DB6B24">
              <w:rPr>
                <w:sz w:val="20"/>
                <w:szCs w:val="20"/>
              </w:rPr>
              <w:t>2015-2023</w:t>
            </w:r>
          </w:p>
          <w:p w14:paraId="0FE9234C" w14:textId="77777777" w:rsidR="0050081A" w:rsidRPr="00DB6B24" w:rsidRDefault="0050081A" w:rsidP="00446603">
            <w:pPr>
              <w:rPr>
                <w:sz w:val="20"/>
                <w:szCs w:val="20"/>
              </w:rPr>
            </w:pPr>
          </w:p>
          <w:p w14:paraId="7DFBC6F7" w14:textId="77777777" w:rsidR="00020BA1" w:rsidRPr="00DB6B24" w:rsidRDefault="00020BA1" w:rsidP="00446603">
            <w:pPr>
              <w:rPr>
                <w:sz w:val="20"/>
                <w:szCs w:val="20"/>
              </w:rPr>
            </w:pPr>
          </w:p>
          <w:p w14:paraId="3F0CDFF3" w14:textId="77777777" w:rsidR="0050081A" w:rsidRPr="00DB6B24" w:rsidRDefault="0050081A" w:rsidP="00446603">
            <w:pPr>
              <w:rPr>
                <w:sz w:val="20"/>
                <w:szCs w:val="20"/>
              </w:rPr>
            </w:pPr>
            <w:r w:rsidRPr="00DB6B24">
              <w:rPr>
                <w:sz w:val="20"/>
                <w:szCs w:val="20"/>
              </w:rPr>
              <w:t>2015-2023</w:t>
            </w:r>
          </w:p>
          <w:p w14:paraId="6BF84E9B" w14:textId="77777777" w:rsidR="0050081A" w:rsidRPr="00DB6B24" w:rsidRDefault="0050081A" w:rsidP="00446603">
            <w:pPr>
              <w:rPr>
                <w:sz w:val="20"/>
                <w:szCs w:val="20"/>
              </w:rPr>
            </w:pPr>
          </w:p>
          <w:p w14:paraId="2FEC8EA4" w14:textId="77777777" w:rsidR="0050081A" w:rsidRPr="00DB6B24" w:rsidRDefault="0050081A" w:rsidP="00446603">
            <w:pPr>
              <w:rPr>
                <w:sz w:val="20"/>
                <w:szCs w:val="20"/>
              </w:rPr>
            </w:pPr>
            <w:r w:rsidRPr="00DB6B24">
              <w:rPr>
                <w:sz w:val="20"/>
                <w:szCs w:val="20"/>
              </w:rPr>
              <w:t>2015-2023</w:t>
            </w:r>
          </w:p>
        </w:tc>
        <w:tc>
          <w:tcPr>
            <w:tcW w:w="484" w:type="pct"/>
          </w:tcPr>
          <w:p w14:paraId="2128E6A6" w14:textId="77777777" w:rsidR="0050081A" w:rsidRPr="00DB6B24" w:rsidRDefault="0044754C" w:rsidP="00446603">
            <w:pPr>
              <w:rPr>
                <w:sz w:val="20"/>
                <w:szCs w:val="20"/>
              </w:rPr>
            </w:pPr>
            <w:r w:rsidRPr="00DB6B24">
              <w:rPr>
                <w:sz w:val="20"/>
                <w:szCs w:val="20"/>
              </w:rPr>
              <w:t>MFE, MT</w:t>
            </w:r>
            <w:r w:rsidR="0050081A" w:rsidRPr="00DB6B24">
              <w:rPr>
                <w:sz w:val="20"/>
                <w:szCs w:val="20"/>
              </w:rPr>
              <w:t>, CFR</w:t>
            </w:r>
          </w:p>
          <w:p w14:paraId="39252334" w14:textId="77777777" w:rsidR="00020BA1" w:rsidRPr="00DB6B24" w:rsidRDefault="00020BA1" w:rsidP="00446603">
            <w:pPr>
              <w:rPr>
                <w:sz w:val="20"/>
                <w:szCs w:val="20"/>
              </w:rPr>
            </w:pPr>
          </w:p>
          <w:p w14:paraId="60C464DF" w14:textId="77777777" w:rsidR="0050081A" w:rsidRPr="00DB6B24" w:rsidRDefault="00707537" w:rsidP="00446603">
            <w:pPr>
              <w:rPr>
                <w:sz w:val="20"/>
                <w:szCs w:val="20"/>
              </w:rPr>
            </w:pPr>
            <w:r w:rsidRPr="00DB6B24">
              <w:rPr>
                <w:sz w:val="20"/>
                <w:szCs w:val="20"/>
              </w:rPr>
              <w:t>MFE, MT</w:t>
            </w:r>
            <w:r w:rsidR="0050081A" w:rsidRPr="00DB6B24">
              <w:rPr>
                <w:sz w:val="20"/>
                <w:szCs w:val="20"/>
              </w:rPr>
              <w:t>, Metrorex</w:t>
            </w:r>
          </w:p>
          <w:p w14:paraId="695E96D3" w14:textId="77777777" w:rsidR="0050081A" w:rsidRPr="00DB6B24" w:rsidRDefault="00707537" w:rsidP="00446603">
            <w:pPr>
              <w:rPr>
                <w:sz w:val="20"/>
                <w:szCs w:val="20"/>
              </w:rPr>
            </w:pPr>
            <w:r w:rsidRPr="00DB6B24">
              <w:rPr>
                <w:sz w:val="20"/>
                <w:szCs w:val="20"/>
              </w:rPr>
              <w:t>MFE, MT</w:t>
            </w:r>
            <w:r w:rsidR="0050081A" w:rsidRPr="00DB6B24">
              <w:rPr>
                <w:sz w:val="20"/>
                <w:szCs w:val="20"/>
              </w:rPr>
              <w:t>, Metrorex</w:t>
            </w:r>
          </w:p>
        </w:tc>
        <w:tc>
          <w:tcPr>
            <w:tcW w:w="742" w:type="pct"/>
          </w:tcPr>
          <w:p w14:paraId="6CCD185B" w14:textId="5E583700" w:rsidR="00020BA1" w:rsidRPr="00DB6B24" w:rsidRDefault="00020BA1" w:rsidP="00446603">
            <w:pPr>
              <w:rPr>
                <w:sz w:val="20"/>
                <w:szCs w:val="20"/>
              </w:rPr>
            </w:pPr>
            <w:r w:rsidRPr="00DB6B24">
              <w:rPr>
                <w:sz w:val="20"/>
                <w:szCs w:val="20"/>
              </w:rPr>
              <w:t>Nr</w:t>
            </w:r>
            <w:r w:rsidR="00245959" w:rsidRPr="00DB6B24">
              <w:rPr>
                <w:sz w:val="20"/>
                <w:szCs w:val="20"/>
              </w:rPr>
              <w:t xml:space="preserve"> de </w:t>
            </w:r>
            <w:r w:rsidRPr="00DB6B24">
              <w:rPr>
                <w:sz w:val="20"/>
                <w:szCs w:val="20"/>
              </w:rPr>
              <w:t>c</w:t>
            </w:r>
            <w:r w:rsidR="00CD39AB" w:rsidRPr="00DB6B24">
              <w:rPr>
                <w:sz w:val="20"/>
                <w:szCs w:val="20"/>
              </w:rPr>
              <w:t>ălă</w:t>
            </w:r>
            <w:r w:rsidRPr="00DB6B24">
              <w:rPr>
                <w:sz w:val="20"/>
                <w:szCs w:val="20"/>
              </w:rPr>
              <w:t xml:space="preserve">tori </w:t>
            </w:r>
            <w:r w:rsidR="00245959" w:rsidRPr="00DB6B24">
              <w:rPr>
                <w:sz w:val="20"/>
                <w:szCs w:val="20"/>
              </w:rPr>
              <w:t>noi</w:t>
            </w:r>
          </w:p>
          <w:p w14:paraId="132C56FE" w14:textId="77777777" w:rsidR="00020BA1" w:rsidRPr="00DB6B24" w:rsidRDefault="00020BA1" w:rsidP="00446603">
            <w:pPr>
              <w:rPr>
                <w:sz w:val="20"/>
                <w:szCs w:val="20"/>
              </w:rPr>
            </w:pPr>
          </w:p>
          <w:p w14:paraId="27121289" w14:textId="77777777" w:rsidR="00020BA1" w:rsidRPr="00DB6B24" w:rsidRDefault="00020BA1" w:rsidP="00446603">
            <w:pPr>
              <w:rPr>
                <w:sz w:val="20"/>
                <w:szCs w:val="20"/>
              </w:rPr>
            </w:pPr>
          </w:p>
          <w:p w14:paraId="7B5DD773" w14:textId="36B447A2" w:rsidR="0050081A" w:rsidRPr="00DB6B24" w:rsidRDefault="00020BA1" w:rsidP="00245959">
            <w:pPr>
              <w:rPr>
                <w:sz w:val="20"/>
                <w:szCs w:val="20"/>
              </w:rPr>
            </w:pPr>
            <w:r w:rsidRPr="00DB6B24">
              <w:rPr>
                <w:sz w:val="20"/>
                <w:szCs w:val="20"/>
              </w:rPr>
              <w:t xml:space="preserve">Nr </w:t>
            </w:r>
            <w:r w:rsidR="00245959" w:rsidRPr="00DB6B24">
              <w:rPr>
                <w:sz w:val="20"/>
                <w:szCs w:val="20"/>
              </w:rPr>
              <w:t xml:space="preserve">de </w:t>
            </w:r>
            <w:r w:rsidRPr="00DB6B24">
              <w:rPr>
                <w:sz w:val="20"/>
                <w:szCs w:val="20"/>
              </w:rPr>
              <w:t>c</w:t>
            </w:r>
            <w:r w:rsidR="00CD39AB" w:rsidRPr="00DB6B24">
              <w:rPr>
                <w:sz w:val="20"/>
                <w:szCs w:val="20"/>
              </w:rPr>
              <w:t>ă</w:t>
            </w:r>
            <w:r w:rsidRPr="00DB6B24">
              <w:rPr>
                <w:sz w:val="20"/>
                <w:szCs w:val="20"/>
              </w:rPr>
              <w:t>l</w:t>
            </w:r>
            <w:r w:rsidR="00CD39AB" w:rsidRPr="00DB6B24">
              <w:rPr>
                <w:sz w:val="20"/>
                <w:szCs w:val="20"/>
              </w:rPr>
              <w:t>ă</w:t>
            </w:r>
            <w:r w:rsidRPr="00DB6B24">
              <w:rPr>
                <w:sz w:val="20"/>
                <w:szCs w:val="20"/>
              </w:rPr>
              <w:t xml:space="preserve">tori </w:t>
            </w:r>
            <w:r w:rsidR="00245959" w:rsidRPr="00DB6B24">
              <w:rPr>
                <w:sz w:val="20"/>
                <w:szCs w:val="20"/>
              </w:rPr>
              <w:t>noi</w:t>
            </w:r>
          </w:p>
        </w:tc>
        <w:tc>
          <w:tcPr>
            <w:tcW w:w="1062" w:type="pct"/>
          </w:tcPr>
          <w:p w14:paraId="75A12882" w14:textId="77777777" w:rsidR="001A1869" w:rsidRPr="00DB6B24" w:rsidRDefault="001A1869" w:rsidP="001A1869">
            <w:pPr>
              <w:rPr>
                <w:sz w:val="20"/>
                <w:szCs w:val="20"/>
              </w:rPr>
            </w:pPr>
            <w:r w:rsidRPr="00DB6B24">
              <w:rPr>
                <w:sz w:val="20"/>
                <w:szCs w:val="20"/>
              </w:rPr>
              <w:t>Bugetul de stat</w:t>
            </w:r>
          </w:p>
          <w:p w14:paraId="429C0C1F" w14:textId="77777777" w:rsidR="001A1869" w:rsidRPr="00DB6B24" w:rsidRDefault="001A1869" w:rsidP="001A1869">
            <w:pPr>
              <w:rPr>
                <w:sz w:val="20"/>
                <w:szCs w:val="20"/>
              </w:rPr>
            </w:pPr>
            <w:r w:rsidRPr="00DB6B24">
              <w:rPr>
                <w:sz w:val="20"/>
                <w:szCs w:val="20"/>
              </w:rPr>
              <w:t>POIM  AP 1 Îmbunătăţirea mobilităţii prin dezvoltarea reţelei TEN-T și a metroului</w:t>
            </w:r>
          </w:p>
          <w:p w14:paraId="7A9188AF" w14:textId="77777777" w:rsidR="00020BA1" w:rsidRPr="00DB6B24" w:rsidRDefault="00020BA1" w:rsidP="00446603">
            <w:pPr>
              <w:rPr>
                <w:sz w:val="20"/>
                <w:szCs w:val="20"/>
              </w:rPr>
            </w:pPr>
            <w:r w:rsidRPr="00DB6B24">
              <w:rPr>
                <w:sz w:val="20"/>
                <w:szCs w:val="20"/>
              </w:rPr>
              <w:t>Fonduri din EU ETS</w:t>
            </w:r>
          </w:p>
          <w:p w14:paraId="3C35A6CC" w14:textId="33AAD675" w:rsidR="00020BA1" w:rsidRPr="00DB6B24" w:rsidRDefault="00020BA1" w:rsidP="00446603">
            <w:pPr>
              <w:rPr>
                <w:sz w:val="20"/>
                <w:szCs w:val="20"/>
              </w:rPr>
            </w:pPr>
            <w:r w:rsidRPr="00DB6B24">
              <w:rPr>
                <w:sz w:val="20"/>
                <w:szCs w:val="20"/>
              </w:rPr>
              <w:t>AP2 - Dezvoltarea unui sistem de transport multimodal, de calitate, durabil şi eficient - F</w:t>
            </w:r>
            <w:r w:rsidR="002E1E8A" w:rsidRPr="00DB6B24">
              <w:rPr>
                <w:sz w:val="20"/>
                <w:szCs w:val="20"/>
              </w:rPr>
              <w:t>EDR</w:t>
            </w:r>
          </w:p>
          <w:p w14:paraId="714CB872" w14:textId="77777777" w:rsidR="00020BA1" w:rsidRPr="00DB6B24" w:rsidRDefault="00020BA1" w:rsidP="00446603">
            <w:pPr>
              <w:rPr>
                <w:sz w:val="20"/>
                <w:szCs w:val="20"/>
              </w:rPr>
            </w:pPr>
          </w:p>
          <w:p w14:paraId="274CF38A" w14:textId="77777777" w:rsidR="00020BA1" w:rsidRPr="00DB6B24" w:rsidRDefault="00020BA1" w:rsidP="00446603">
            <w:pPr>
              <w:rPr>
                <w:sz w:val="20"/>
                <w:szCs w:val="20"/>
              </w:rPr>
            </w:pPr>
            <w:r w:rsidRPr="00DB6B24">
              <w:rPr>
                <w:sz w:val="20"/>
                <w:szCs w:val="20"/>
              </w:rPr>
              <w:t>Bugetul de stat</w:t>
            </w:r>
          </w:p>
          <w:p w14:paraId="4E27AE01" w14:textId="77777777" w:rsidR="00020BA1" w:rsidRPr="00DB6B24" w:rsidRDefault="00020BA1" w:rsidP="00446603">
            <w:pPr>
              <w:rPr>
                <w:sz w:val="20"/>
                <w:szCs w:val="20"/>
              </w:rPr>
            </w:pPr>
            <w:r w:rsidRPr="00DB6B24">
              <w:rPr>
                <w:sz w:val="20"/>
                <w:szCs w:val="20"/>
              </w:rPr>
              <w:t xml:space="preserve">POIM – </w:t>
            </w:r>
          </w:p>
          <w:p w14:paraId="634B3108" w14:textId="3BF20659" w:rsidR="0050081A" w:rsidRPr="00DB6B24" w:rsidRDefault="00020BA1" w:rsidP="00446603">
            <w:pPr>
              <w:rPr>
                <w:sz w:val="20"/>
                <w:szCs w:val="20"/>
              </w:rPr>
            </w:pPr>
            <w:r w:rsidRPr="00DB6B24">
              <w:rPr>
                <w:sz w:val="20"/>
                <w:szCs w:val="20"/>
              </w:rPr>
              <w:lastRenderedPageBreak/>
              <w:t>AP2 - Dezvoltarea unui sistem de transport multimodal, de calitate, durabil şi eficient - F</w:t>
            </w:r>
            <w:r w:rsidR="002E1E8A" w:rsidRPr="00DB6B24">
              <w:rPr>
                <w:sz w:val="20"/>
                <w:szCs w:val="20"/>
              </w:rPr>
              <w:t>EDR</w:t>
            </w:r>
            <w:r w:rsidRPr="00DB6B24">
              <w:rPr>
                <w:sz w:val="20"/>
                <w:szCs w:val="20"/>
              </w:rPr>
              <w:t xml:space="preserve"> </w:t>
            </w:r>
          </w:p>
        </w:tc>
        <w:tc>
          <w:tcPr>
            <w:tcW w:w="423" w:type="pct"/>
          </w:tcPr>
          <w:p w14:paraId="6582B31F" w14:textId="70838A0B" w:rsidR="001A1869" w:rsidRPr="00DB6B24" w:rsidRDefault="001A1869" w:rsidP="001A1869">
            <w:pPr>
              <w:rPr>
                <w:sz w:val="20"/>
                <w:szCs w:val="20"/>
              </w:rPr>
            </w:pPr>
            <w:r w:rsidRPr="00DB6B24">
              <w:rPr>
                <w:sz w:val="20"/>
                <w:szCs w:val="20"/>
              </w:rPr>
              <w:lastRenderedPageBreak/>
              <w:t xml:space="preserve">1400 </w:t>
            </w:r>
          </w:p>
          <w:p w14:paraId="621E91B6" w14:textId="77777777" w:rsidR="001A1869" w:rsidRPr="00DB6B24" w:rsidRDefault="001A1869" w:rsidP="001A1869">
            <w:pPr>
              <w:rPr>
                <w:sz w:val="20"/>
                <w:szCs w:val="20"/>
              </w:rPr>
            </w:pPr>
          </w:p>
          <w:p w14:paraId="49C8F112" w14:textId="77777777" w:rsidR="001A1869" w:rsidRPr="00DB6B24" w:rsidRDefault="001A1869" w:rsidP="001A1869">
            <w:pPr>
              <w:rPr>
                <w:sz w:val="20"/>
                <w:szCs w:val="20"/>
              </w:rPr>
            </w:pPr>
          </w:p>
          <w:p w14:paraId="3CD52657" w14:textId="4F443961" w:rsidR="001A1869" w:rsidRPr="00DB6B24" w:rsidRDefault="001A1869" w:rsidP="001A1869">
            <w:pPr>
              <w:rPr>
                <w:sz w:val="20"/>
                <w:szCs w:val="20"/>
              </w:rPr>
            </w:pPr>
            <w:r w:rsidRPr="00DB6B24">
              <w:rPr>
                <w:sz w:val="20"/>
                <w:szCs w:val="20"/>
              </w:rPr>
              <w:t>726 POIM</w:t>
            </w:r>
          </w:p>
          <w:p w14:paraId="582CB989" w14:textId="77777777" w:rsidR="001A1869" w:rsidRPr="00DB6B24" w:rsidRDefault="001A1869" w:rsidP="001A1869">
            <w:pPr>
              <w:rPr>
                <w:sz w:val="20"/>
                <w:szCs w:val="20"/>
              </w:rPr>
            </w:pPr>
          </w:p>
          <w:p w14:paraId="46D6A61E" w14:textId="77777777" w:rsidR="001A1869" w:rsidRPr="00DB6B24" w:rsidRDefault="001A1869" w:rsidP="001A1869">
            <w:pPr>
              <w:rPr>
                <w:sz w:val="20"/>
                <w:szCs w:val="20"/>
              </w:rPr>
            </w:pPr>
          </w:p>
          <w:p w14:paraId="33AFB593" w14:textId="77777777" w:rsidR="001A1869" w:rsidRPr="00DB6B24" w:rsidRDefault="001A1869" w:rsidP="001A1869">
            <w:pPr>
              <w:rPr>
                <w:sz w:val="20"/>
                <w:szCs w:val="20"/>
              </w:rPr>
            </w:pPr>
          </w:p>
          <w:p w14:paraId="0D934A9B" w14:textId="69AC2D83" w:rsidR="0050081A" w:rsidRPr="00DB6B24" w:rsidRDefault="001A1869" w:rsidP="001A1869">
            <w:pPr>
              <w:rPr>
                <w:sz w:val="20"/>
                <w:szCs w:val="20"/>
              </w:rPr>
            </w:pPr>
            <w:r w:rsidRPr="00DB6B24">
              <w:rPr>
                <w:sz w:val="20"/>
                <w:szCs w:val="20"/>
              </w:rPr>
              <w:t xml:space="preserve">476 </w:t>
            </w:r>
          </w:p>
        </w:tc>
      </w:tr>
    </w:tbl>
    <w:p w14:paraId="679C0FFA" w14:textId="77777777" w:rsidR="0050081A" w:rsidRPr="00927695" w:rsidRDefault="0050081A" w:rsidP="0050081A"/>
    <w:p w14:paraId="6499461E" w14:textId="0F659BB1" w:rsidR="005966DC" w:rsidRPr="00927695" w:rsidRDefault="005F681D" w:rsidP="001D6336">
      <w:pPr>
        <w:pStyle w:val="Heading2"/>
        <w:numPr>
          <w:ilvl w:val="1"/>
          <w:numId w:val="4"/>
        </w:numPr>
        <w:rPr>
          <w:noProof/>
        </w:rPr>
      </w:pPr>
      <w:r w:rsidRPr="00927695">
        <w:br w:type="page"/>
      </w:r>
      <w:r w:rsidR="00C33867" w:rsidRPr="00927695" w:rsidDel="00C33867">
        <w:rPr>
          <w:sz w:val="28"/>
        </w:rPr>
        <w:lastRenderedPageBreak/>
        <w:t xml:space="preserve"> </w:t>
      </w:r>
      <w:bookmarkStart w:id="149" w:name="__RefHeading__13901_1395562202"/>
      <w:bookmarkStart w:id="150" w:name="_Toc429668438"/>
      <w:bookmarkEnd w:id="149"/>
      <w:r w:rsidR="0086720A" w:rsidRPr="001D6336">
        <w:rPr>
          <w:rFonts w:asciiTheme="minorHAnsi" w:hAnsiTheme="minorHAnsi"/>
          <w:noProof/>
        </w:rPr>
        <w:t>Industrie</w:t>
      </w:r>
      <w:bookmarkEnd w:id="150"/>
    </w:p>
    <w:p w14:paraId="6723D160" w14:textId="77777777" w:rsidR="002E0712" w:rsidRPr="00927695" w:rsidRDefault="0039422B" w:rsidP="0039422B">
      <w:pPr>
        <w:jc w:val="center"/>
        <w:rPr>
          <w:b/>
          <w:sz w:val="28"/>
          <w:szCs w:val="28"/>
        </w:rPr>
      </w:pPr>
      <w:r w:rsidRPr="00927695">
        <w:rPr>
          <w:b/>
          <w:sz w:val="28"/>
        </w:rPr>
        <w:t>Acțiuni propuse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4"/>
        <w:gridCol w:w="5102"/>
        <w:gridCol w:w="1548"/>
        <w:gridCol w:w="1587"/>
        <w:gridCol w:w="1453"/>
        <w:gridCol w:w="1359"/>
        <w:gridCol w:w="1255"/>
      </w:tblGrid>
      <w:tr w:rsidR="002F6365" w:rsidRPr="00DB6B24" w14:paraId="7976B0BA" w14:textId="77777777" w:rsidTr="00446603">
        <w:trPr>
          <w:trHeight w:val="917"/>
          <w:jc w:val="center"/>
        </w:trPr>
        <w:tc>
          <w:tcPr>
            <w:tcW w:w="589" w:type="pct"/>
            <w:vAlign w:val="center"/>
          </w:tcPr>
          <w:p w14:paraId="64243FF7" w14:textId="77777777" w:rsidR="002F6365" w:rsidRPr="00DB6B24" w:rsidRDefault="002F6365" w:rsidP="00697AA0">
            <w:pPr>
              <w:spacing w:after="0" w:line="240" w:lineRule="auto"/>
              <w:rPr>
                <w:rFonts w:eastAsia="Calibri" w:cs="Times New Roman"/>
                <w:b/>
                <w:bCs/>
                <w:sz w:val="20"/>
                <w:szCs w:val="20"/>
              </w:rPr>
            </w:pPr>
            <w:r w:rsidRPr="00DB6B24">
              <w:rPr>
                <w:b/>
                <w:kern w:val="24"/>
                <w:sz w:val="20"/>
                <w:szCs w:val="20"/>
              </w:rPr>
              <w:t xml:space="preserve">Tipul de acțiune </w:t>
            </w:r>
          </w:p>
        </w:tc>
        <w:tc>
          <w:tcPr>
            <w:tcW w:w="1829" w:type="pct"/>
            <w:vAlign w:val="center"/>
          </w:tcPr>
          <w:p w14:paraId="5DB6DCBE" w14:textId="1E6CD6E1" w:rsidR="002F6365" w:rsidRPr="00DB6B24" w:rsidRDefault="002F6365" w:rsidP="00697AA0">
            <w:pPr>
              <w:spacing w:after="0" w:line="240" w:lineRule="auto"/>
              <w:rPr>
                <w:rFonts w:eastAsia="Calibri" w:cs="Times New Roman"/>
                <w:b/>
                <w:bCs/>
                <w:sz w:val="20"/>
                <w:szCs w:val="20"/>
              </w:rPr>
            </w:pPr>
            <w:r w:rsidRPr="00DB6B24">
              <w:rPr>
                <w:b/>
                <w:kern w:val="24"/>
                <w:sz w:val="20"/>
                <w:szCs w:val="20"/>
              </w:rPr>
              <w:t xml:space="preserve">Obiectivul 1: </w:t>
            </w:r>
            <w:r w:rsidR="00DC1BB0" w:rsidRPr="00DB6B24">
              <w:rPr>
                <w:b/>
                <w:kern w:val="24"/>
                <w:sz w:val="20"/>
                <w:szCs w:val="20"/>
              </w:rPr>
              <w:t xml:space="preserve"> Reducerea intensităţii emisiilor de carbon </w:t>
            </w:r>
            <w:r w:rsidR="001F6A0D">
              <w:rPr>
                <w:b/>
                <w:kern w:val="24"/>
                <w:sz w:val="20"/>
                <w:szCs w:val="20"/>
              </w:rPr>
              <w:t>din</w:t>
            </w:r>
            <w:r w:rsidR="00DC1BB0" w:rsidRPr="00DB6B24">
              <w:rPr>
                <w:b/>
                <w:kern w:val="24"/>
                <w:sz w:val="20"/>
                <w:szCs w:val="20"/>
              </w:rPr>
              <w:t xml:space="preserve">  industrie</w:t>
            </w:r>
          </w:p>
        </w:tc>
        <w:tc>
          <w:tcPr>
            <w:tcW w:w="555" w:type="pct"/>
            <w:vAlign w:val="center"/>
          </w:tcPr>
          <w:p w14:paraId="4B3F4216" w14:textId="77777777" w:rsidR="002F6365" w:rsidRPr="00DB6B24" w:rsidRDefault="002F6365" w:rsidP="00697AA0">
            <w:pPr>
              <w:spacing w:after="0" w:line="240" w:lineRule="auto"/>
              <w:jc w:val="center"/>
              <w:rPr>
                <w:rFonts w:eastAsia="Calibri" w:cs="Times New Roman"/>
                <w:b/>
                <w:bCs/>
                <w:kern w:val="24"/>
                <w:sz w:val="20"/>
                <w:szCs w:val="20"/>
              </w:rPr>
            </w:pPr>
            <w:r w:rsidRPr="00DB6B24">
              <w:rPr>
                <w:b/>
                <w:kern w:val="24"/>
                <w:sz w:val="20"/>
                <w:szCs w:val="20"/>
              </w:rPr>
              <w:t>Date estimate pentru începere/și finalizare (an)</w:t>
            </w:r>
          </w:p>
        </w:tc>
        <w:tc>
          <w:tcPr>
            <w:tcW w:w="569" w:type="pct"/>
            <w:vAlign w:val="center"/>
          </w:tcPr>
          <w:p w14:paraId="54D71065" w14:textId="77777777" w:rsidR="002F6365" w:rsidRPr="00DB6B24" w:rsidRDefault="002F6365" w:rsidP="00697AA0">
            <w:pPr>
              <w:spacing w:after="0" w:line="240" w:lineRule="auto"/>
              <w:jc w:val="center"/>
              <w:rPr>
                <w:rFonts w:eastAsia="Calibri" w:cs="Times New Roman"/>
                <w:b/>
                <w:bCs/>
                <w:kern w:val="24"/>
                <w:sz w:val="20"/>
                <w:szCs w:val="20"/>
              </w:rPr>
            </w:pPr>
            <w:r w:rsidRPr="00DB6B24">
              <w:rPr>
                <w:b/>
                <w:kern w:val="24"/>
                <w:sz w:val="20"/>
                <w:szCs w:val="20"/>
              </w:rPr>
              <w:t>Organism responsabil</w:t>
            </w:r>
          </w:p>
        </w:tc>
        <w:tc>
          <w:tcPr>
            <w:tcW w:w="521" w:type="pct"/>
            <w:vAlign w:val="center"/>
          </w:tcPr>
          <w:p w14:paraId="599CDAB1" w14:textId="77777777" w:rsidR="002F6365" w:rsidRPr="00DB6B24" w:rsidRDefault="002F6365" w:rsidP="00697AA0">
            <w:pPr>
              <w:spacing w:after="0" w:line="240" w:lineRule="auto"/>
              <w:jc w:val="center"/>
              <w:rPr>
                <w:rFonts w:eastAsia="Calibri" w:cs="Times New Roman"/>
                <w:b/>
                <w:bCs/>
                <w:kern w:val="24"/>
                <w:sz w:val="20"/>
                <w:szCs w:val="20"/>
              </w:rPr>
            </w:pPr>
            <w:r w:rsidRPr="00DB6B24">
              <w:rPr>
                <w:b/>
                <w:kern w:val="24"/>
                <w:sz w:val="20"/>
                <w:szCs w:val="20"/>
              </w:rPr>
              <w:t>Indicator de rezultat/unitate de măsură</w:t>
            </w:r>
          </w:p>
        </w:tc>
        <w:tc>
          <w:tcPr>
            <w:tcW w:w="487" w:type="pct"/>
            <w:vAlign w:val="center"/>
          </w:tcPr>
          <w:p w14:paraId="717E96A2" w14:textId="77777777" w:rsidR="002F6365" w:rsidRPr="00DB6B24" w:rsidRDefault="002F6365" w:rsidP="00697AA0">
            <w:pPr>
              <w:spacing w:after="0" w:line="240" w:lineRule="auto"/>
              <w:jc w:val="center"/>
              <w:rPr>
                <w:rFonts w:eastAsia="Calibri" w:cs="Times New Roman"/>
                <w:b/>
                <w:bCs/>
                <w:kern w:val="24"/>
                <w:sz w:val="20"/>
                <w:szCs w:val="20"/>
              </w:rPr>
            </w:pPr>
            <w:r w:rsidRPr="00DB6B24">
              <w:rPr>
                <w:b/>
                <w:kern w:val="24"/>
                <w:sz w:val="20"/>
                <w:szCs w:val="20"/>
              </w:rPr>
              <w:t>Sursă de finanțare (UE/bugetul de stat/altele)</w:t>
            </w:r>
          </w:p>
        </w:tc>
        <w:tc>
          <w:tcPr>
            <w:tcW w:w="450" w:type="pct"/>
            <w:vAlign w:val="center"/>
          </w:tcPr>
          <w:p w14:paraId="2065B8FE" w14:textId="77777777" w:rsidR="002F6365" w:rsidRPr="00DB6B24" w:rsidRDefault="002F6365" w:rsidP="00697AA0">
            <w:pPr>
              <w:spacing w:after="0" w:line="240" w:lineRule="auto"/>
              <w:jc w:val="center"/>
              <w:rPr>
                <w:rFonts w:eastAsia="Calibri" w:cs="Times New Roman"/>
                <w:b/>
                <w:bCs/>
                <w:kern w:val="24"/>
                <w:sz w:val="20"/>
                <w:szCs w:val="20"/>
              </w:rPr>
            </w:pPr>
            <w:r w:rsidRPr="00DB6B24">
              <w:rPr>
                <w:b/>
                <w:kern w:val="24"/>
                <w:sz w:val="20"/>
                <w:szCs w:val="20"/>
              </w:rPr>
              <w:t>Valoare estimată (mil. €)</w:t>
            </w:r>
          </w:p>
        </w:tc>
      </w:tr>
      <w:tr w:rsidR="002F6365" w:rsidRPr="00DB6B24" w14:paraId="2E75AF3D" w14:textId="77777777" w:rsidTr="00446603">
        <w:trPr>
          <w:trHeight w:val="188"/>
          <w:jc w:val="center"/>
        </w:trPr>
        <w:tc>
          <w:tcPr>
            <w:tcW w:w="589" w:type="pct"/>
            <w:vMerge w:val="restart"/>
          </w:tcPr>
          <w:p w14:paraId="5966C236" w14:textId="77777777" w:rsidR="002F6365" w:rsidRPr="00DB6B24" w:rsidRDefault="002F6365" w:rsidP="00446603">
            <w:pPr>
              <w:spacing w:after="0" w:line="240" w:lineRule="auto"/>
              <w:rPr>
                <w:rFonts w:eastAsia="Calibri" w:cs="Times New Roman"/>
                <w:b/>
                <w:bCs/>
                <w:sz w:val="20"/>
                <w:szCs w:val="20"/>
              </w:rPr>
            </w:pPr>
            <w:r w:rsidRPr="00DB6B24">
              <w:rPr>
                <w:sz w:val="20"/>
                <w:szCs w:val="20"/>
              </w:rPr>
              <w:t>Politică</w:t>
            </w:r>
          </w:p>
        </w:tc>
        <w:tc>
          <w:tcPr>
            <w:tcW w:w="1829" w:type="pct"/>
          </w:tcPr>
          <w:p w14:paraId="56356829" w14:textId="77777777" w:rsidR="002F6365" w:rsidRPr="00DB6B24" w:rsidRDefault="002F6365" w:rsidP="00446603">
            <w:pPr>
              <w:spacing w:after="0" w:line="240" w:lineRule="auto"/>
              <w:rPr>
                <w:rFonts w:eastAsia="Calibri" w:cs="Times New Roman"/>
                <w:sz w:val="20"/>
                <w:szCs w:val="20"/>
              </w:rPr>
            </w:pPr>
            <w:r w:rsidRPr="00DB6B24">
              <w:rPr>
                <w:sz w:val="20"/>
                <w:szCs w:val="20"/>
              </w:rPr>
              <w:t>Dezvoltarea cadrului juridic și de reglementare pentru dezvoltarea societăților de servicii energetice – ESCO - și introducerea contractelor de performanță energetică folosind experiența BERD în România.</w:t>
            </w:r>
          </w:p>
        </w:tc>
        <w:tc>
          <w:tcPr>
            <w:tcW w:w="555" w:type="pct"/>
          </w:tcPr>
          <w:p w14:paraId="59E9BEDD" w14:textId="5EC81371" w:rsidR="002F6365" w:rsidRPr="00DB6B24" w:rsidRDefault="002F6365" w:rsidP="00446603">
            <w:pPr>
              <w:spacing w:after="0" w:line="240" w:lineRule="auto"/>
              <w:rPr>
                <w:sz w:val="20"/>
                <w:szCs w:val="20"/>
              </w:rPr>
            </w:pPr>
            <w:r w:rsidRPr="00DB6B24">
              <w:rPr>
                <w:sz w:val="20"/>
                <w:szCs w:val="20"/>
              </w:rPr>
              <w:t>201</w:t>
            </w:r>
            <w:r w:rsidR="00CF41CC">
              <w:rPr>
                <w:sz w:val="20"/>
                <w:szCs w:val="20"/>
              </w:rPr>
              <w:t>7 - 2018</w:t>
            </w:r>
          </w:p>
          <w:p w14:paraId="774C198B" w14:textId="77777777" w:rsidR="002F6365" w:rsidRPr="00DB6B24" w:rsidRDefault="002F6365" w:rsidP="00446603">
            <w:pPr>
              <w:spacing w:after="0" w:line="240" w:lineRule="auto"/>
              <w:rPr>
                <w:rFonts w:eastAsia="Calibri" w:cs="Calibri"/>
                <w:sz w:val="20"/>
                <w:szCs w:val="20"/>
              </w:rPr>
            </w:pPr>
          </w:p>
          <w:p w14:paraId="3D7CF3F7" w14:textId="77777777" w:rsidR="002F6365" w:rsidRPr="00DB6B24" w:rsidRDefault="002F6365" w:rsidP="00446603">
            <w:pPr>
              <w:spacing w:after="0" w:line="240" w:lineRule="auto"/>
              <w:rPr>
                <w:rFonts w:eastAsia="Calibri" w:cs="Times New Roman"/>
                <w:sz w:val="20"/>
                <w:szCs w:val="20"/>
              </w:rPr>
            </w:pPr>
          </w:p>
        </w:tc>
        <w:tc>
          <w:tcPr>
            <w:tcW w:w="569" w:type="pct"/>
          </w:tcPr>
          <w:p w14:paraId="3032BD54" w14:textId="77777777" w:rsidR="00B5178F" w:rsidRPr="00DB6B24" w:rsidRDefault="002F6365" w:rsidP="00446603">
            <w:pPr>
              <w:spacing w:after="0" w:line="240" w:lineRule="auto"/>
              <w:rPr>
                <w:sz w:val="20"/>
                <w:szCs w:val="20"/>
              </w:rPr>
            </w:pPr>
            <w:r w:rsidRPr="00DB6B24">
              <w:rPr>
                <w:sz w:val="20"/>
                <w:szCs w:val="20"/>
              </w:rPr>
              <w:t xml:space="preserve">Min. Energiei, </w:t>
            </w:r>
            <w:r w:rsidR="00291798" w:rsidRPr="00DB6B24">
              <w:rPr>
                <w:sz w:val="20"/>
                <w:szCs w:val="20"/>
              </w:rPr>
              <w:t xml:space="preserve">Întreprinderilor Mici şi Mijlocii şi Mediului de Afaceri; </w:t>
            </w:r>
          </w:p>
          <w:p w14:paraId="7DA817FA" w14:textId="2595FAF0" w:rsidR="002F6365" w:rsidRDefault="002F6365" w:rsidP="00446603">
            <w:pPr>
              <w:spacing w:after="0" w:line="240" w:lineRule="auto"/>
              <w:rPr>
                <w:sz w:val="20"/>
                <w:szCs w:val="20"/>
              </w:rPr>
            </w:pPr>
            <w:r w:rsidRPr="00DB6B24">
              <w:rPr>
                <w:sz w:val="20"/>
                <w:szCs w:val="20"/>
              </w:rPr>
              <w:t>Min.</w:t>
            </w:r>
            <w:r w:rsidR="00B75126" w:rsidRPr="00DB6B24">
              <w:rPr>
                <w:sz w:val="20"/>
                <w:szCs w:val="20"/>
              </w:rPr>
              <w:t xml:space="preserve"> </w:t>
            </w:r>
            <w:r w:rsidRPr="00DB6B24">
              <w:rPr>
                <w:sz w:val="20"/>
                <w:szCs w:val="20"/>
              </w:rPr>
              <w:t>Finanțelor</w:t>
            </w:r>
            <w:r w:rsidR="00291798" w:rsidRPr="00DB6B24">
              <w:rPr>
                <w:sz w:val="20"/>
                <w:szCs w:val="20"/>
              </w:rPr>
              <w:t xml:space="preserve"> Publice</w:t>
            </w:r>
          </w:p>
          <w:p w14:paraId="3B94EE7E" w14:textId="77777777" w:rsidR="00CF41CC" w:rsidRDefault="00CF41CC" w:rsidP="00446603">
            <w:pPr>
              <w:spacing w:after="0" w:line="240" w:lineRule="auto"/>
              <w:rPr>
                <w:rFonts w:eastAsia="Calibri" w:cs="Calibri"/>
                <w:sz w:val="20"/>
                <w:szCs w:val="20"/>
              </w:rPr>
            </w:pPr>
            <w:r>
              <w:rPr>
                <w:rFonts w:eastAsia="Calibri" w:cs="Calibri"/>
                <w:sz w:val="20"/>
                <w:szCs w:val="20"/>
              </w:rPr>
              <w:t>MDRAP</w:t>
            </w:r>
          </w:p>
          <w:p w14:paraId="5B8E349C" w14:textId="033DF5C6" w:rsidR="00CF41CC" w:rsidRPr="00DB6B24" w:rsidRDefault="00CF41CC" w:rsidP="00446603">
            <w:pPr>
              <w:spacing w:after="0" w:line="240" w:lineRule="auto"/>
              <w:rPr>
                <w:rFonts w:eastAsia="Calibri" w:cs="Calibri"/>
                <w:sz w:val="20"/>
                <w:szCs w:val="20"/>
              </w:rPr>
            </w:pPr>
            <w:r>
              <w:rPr>
                <w:rFonts w:eastAsia="Calibri" w:cs="Calibri"/>
                <w:sz w:val="20"/>
                <w:szCs w:val="20"/>
              </w:rPr>
              <w:t>ANRE</w:t>
            </w:r>
          </w:p>
          <w:p w14:paraId="34ACDC70" w14:textId="77777777" w:rsidR="002F6365" w:rsidRPr="00DB6B24" w:rsidRDefault="002F6365" w:rsidP="00446603">
            <w:pPr>
              <w:spacing w:after="0" w:line="240" w:lineRule="auto"/>
              <w:rPr>
                <w:rFonts w:eastAsia="Calibri" w:cs="Times New Roman"/>
                <w:sz w:val="20"/>
                <w:szCs w:val="20"/>
              </w:rPr>
            </w:pPr>
          </w:p>
        </w:tc>
        <w:tc>
          <w:tcPr>
            <w:tcW w:w="521" w:type="pct"/>
          </w:tcPr>
          <w:p w14:paraId="66919006" w14:textId="77777777" w:rsidR="002F6365" w:rsidRPr="00DB6B24" w:rsidRDefault="002F6365" w:rsidP="00446603">
            <w:pPr>
              <w:spacing w:after="0" w:line="240" w:lineRule="auto"/>
              <w:rPr>
                <w:rFonts w:eastAsia="Calibri" w:cs="Calibri"/>
                <w:sz w:val="20"/>
                <w:szCs w:val="20"/>
              </w:rPr>
            </w:pPr>
            <w:r w:rsidRPr="00DB6B24">
              <w:rPr>
                <w:sz w:val="20"/>
                <w:szCs w:val="20"/>
              </w:rPr>
              <w:t xml:space="preserve">Numărul de ESCO înființate </w:t>
            </w:r>
          </w:p>
          <w:p w14:paraId="794F2020" w14:textId="77777777" w:rsidR="002F6365" w:rsidRPr="00DB6B24" w:rsidRDefault="002F6365" w:rsidP="00446603">
            <w:pPr>
              <w:spacing w:after="0" w:line="240" w:lineRule="auto"/>
              <w:rPr>
                <w:rFonts w:eastAsia="Calibri" w:cs="Times New Roman"/>
                <w:sz w:val="20"/>
                <w:szCs w:val="20"/>
              </w:rPr>
            </w:pPr>
          </w:p>
        </w:tc>
        <w:tc>
          <w:tcPr>
            <w:tcW w:w="487" w:type="pct"/>
          </w:tcPr>
          <w:p w14:paraId="6B9065AE" w14:textId="77777777" w:rsidR="002F6365" w:rsidRPr="00DB6B24" w:rsidRDefault="002F6365" w:rsidP="00446603">
            <w:pPr>
              <w:spacing w:after="0" w:line="240" w:lineRule="auto"/>
              <w:rPr>
                <w:rFonts w:eastAsia="Calibri" w:cs="Times New Roman"/>
                <w:sz w:val="20"/>
                <w:szCs w:val="20"/>
              </w:rPr>
            </w:pPr>
            <w:r w:rsidRPr="00DB6B24">
              <w:rPr>
                <w:sz w:val="20"/>
                <w:szCs w:val="20"/>
              </w:rPr>
              <w:t>Bugetul de stat (plata salariilor funcționarilor publici)</w:t>
            </w:r>
          </w:p>
        </w:tc>
        <w:tc>
          <w:tcPr>
            <w:tcW w:w="450" w:type="pct"/>
          </w:tcPr>
          <w:p w14:paraId="1D99C05F" w14:textId="359AE408" w:rsidR="002F6365" w:rsidRPr="00DB6B24" w:rsidRDefault="00F96B24" w:rsidP="00446603">
            <w:pPr>
              <w:spacing w:after="0" w:line="240" w:lineRule="auto"/>
              <w:rPr>
                <w:rFonts w:eastAsia="Calibri" w:cs="Times New Roman"/>
                <w:sz w:val="20"/>
                <w:szCs w:val="20"/>
              </w:rPr>
            </w:pPr>
            <w:r w:rsidRPr="00DB6B24">
              <w:rPr>
                <w:rFonts w:eastAsia="Calibri" w:cs="Times New Roman"/>
                <w:sz w:val="20"/>
                <w:szCs w:val="20"/>
              </w:rPr>
              <w:t>n/a</w:t>
            </w:r>
          </w:p>
        </w:tc>
      </w:tr>
      <w:tr w:rsidR="002F6365" w:rsidRPr="00DB6B24" w14:paraId="1FDED3E0" w14:textId="77777777" w:rsidTr="00446603">
        <w:trPr>
          <w:jc w:val="center"/>
        </w:trPr>
        <w:tc>
          <w:tcPr>
            <w:tcW w:w="589" w:type="pct"/>
            <w:vMerge/>
          </w:tcPr>
          <w:p w14:paraId="73D08FDF" w14:textId="79852088" w:rsidR="002F6365" w:rsidRPr="00DB6B24" w:rsidRDefault="002F6365" w:rsidP="00446603">
            <w:pPr>
              <w:spacing w:after="0" w:line="240" w:lineRule="auto"/>
              <w:rPr>
                <w:rFonts w:eastAsia="Calibri" w:cs="Times New Roman"/>
                <w:b/>
                <w:bCs/>
                <w:sz w:val="20"/>
                <w:szCs w:val="20"/>
              </w:rPr>
            </w:pPr>
          </w:p>
        </w:tc>
        <w:tc>
          <w:tcPr>
            <w:tcW w:w="1829" w:type="pct"/>
          </w:tcPr>
          <w:p w14:paraId="232C609D" w14:textId="77777777" w:rsidR="002F6365" w:rsidRPr="00DB6B24" w:rsidRDefault="002F6365" w:rsidP="00446603">
            <w:pPr>
              <w:spacing w:after="0" w:line="240" w:lineRule="auto"/>
              <w:rPr>
                <w:rFonts w:eastAsia="Calibri" w:cs="Calibri"/>
                <w:sz w:val="20"/>
                <w:szCs w:val="20"/>
              </w:rPr>
            </w:pPr>
            <w:r w:rsidRPr="00DB6B24">
              <w:rPr>
                <w:sz w:val="20"/>
                <w:szCs w:val="20"/>
              </w:rPr>
              <w:t>Dezvoltarea schemelor de sprijin pentru finanțarea IMM-urilor în vederea achiziționării tehnologiilor cu emisii reduse de dioxid de carbon.</w:t>
            </w:r>
          </w:p>
        </w:tc>
        <w:tc>
          <w:tcPr>
            <w:tcW w:w="555" w:type="pct"/>
          </w:tcPr>
          <w:p w14:paraId="78833196" w14:textId="55A40020" w:rsidR="002F6365" w:rsidRPr="00DB6B24" w:rsidRDefault="002F6365" w:rsidP="00446603">
            <w:pPr>
              <w:spacing w:after="0" w:line="240" w:lineRule="auto"/>
              <w:rPr>
                <w:rFonts w:eastAsia="Calibri" w:cs="Times New Roman"/>
                <w:sz w:val="20"/>
                <w:szCs w:val="20"/>
              </w:rPr>
            </w:pPr>
            <w:r w:rsidRPr="00DB6B24">
              <w:rPr>
                <w:sz w:val="20"/>
                <w:szCs w:val="20"/>
              </w:rPr>
              <w:t>2016</w:t>
            </w:r>
            <w:r w:rsidR="00C96203">
              <w:rPr>
                <w:sz w:val="20"/>
                <w:szCs w:val="20"/>
              </w:rPr>
              <w:t xml:space="preserve"> - 2017</w:t>
            </w:r>
          </w:p>
        </w:tc>
        <w:tc>
          <w:tcPr>
            <w:tcW w:w="569" w:type="pct"/>
          </w:tcPr>
          <w:p w14:paraId="6BDD4C31" w14:textId="6341FB73" w:rsidR="008E23D5" w:rsidRPr="00DB6B24" w:rsidRDefault="008E23D5" w:rsidP="008E23D5">
            <w:pPr>
              <w:spacing w:after="0" w:line="240" w:lineRule="auto"/>
              <w:rPr>
                <w:sz w:val="20"/>
                <w:szCs w:val="20"/>
              </w:rPr>
            </w:pPr>
            <w:r w:rsidRPr="00DB6B24">
              <w:rPr>
                <w:sz w:val="20"/>
                <w:szCs w:val="20"/>
              </w:rPr>
              <w:t xml:space="preserve"> Min. Energiei, Întreprinderilor Mici şi Mijlocii şi Mediului de Afaceri; </w:t>
            </w:r>
          </w:p>
          <w:p w14:paraId="5C123D6E" w14:textId="55F67B19" w:rsidR="002F6365" w:rsidRPr="00DB6B24" w:rsidRDefault="002F6365" w:rsidP="00446603">
            <w:pPr>
              <w:spacing w:after="0" w:line="240" w:lineRule="auto"/>
              <w:rPr>
                <w:rFonts w:eastAsia="Calibri" w:cs="Times New Roman"/>
                <w:sz w:val="20"/>
                <w:szCs w:val="20"/>
              </w:rPr>
            </w:pPr>
          </w:p>
        </w:tc>
        <w:tc>
          <w:tcPr>
            <w:tcW w:w="521" w:type="pct"/>
          </w:tcPr>
          <w:p w14:paraId="42CB7B34" w14:textId="77777777" w:rsidR="002F6365" w:rsidRPr="00DB6B24" w:rsidRDefault="002F6365" w:rsidP="00446603">
            <w:pPr>
              <w:spacing w:after="0" w:line="240" w:lineRule="auto"/>
              <w:rPr>
                <w:rFonts w:eastAsia="Calibri" w:cs="Times New Roman"/>
                <w:sz w:val="20"/>
                <w:szCs w:val="20"/>
              </w:rPr>
            </w:pPr>
            <w:r w:rsidRPr="00DB6B24">
              <w:rPr>
                <w:sz w:val="20"/>
                <w:szCs w:val="20"/>
              </w:rPr>
              <w:t>Numărul de scheme de finanțare</w:t>
            </w:r>
          </w:p>
        </w:tc>
        <w:tc>
          <w:tcPr>
            <w:tcW w:w="487" w:type="pct"/>
          </w:tcPr>
          <w:p w14:paraId="1342565B" w14:textId="77777777" w:rsidR="002F6365" w:rsidRPr="00DB6B24" w:rsidRDefault="002F6365" w:rsidP="00446603">
            <w:pPr>
              <w:spacing w:after="0" w:line="240" w:lineRule="auto"/>
              <w:rPr>
                <w:rFonts w:eastAsia="Calibri" w:cs="Times New Roman"/>
                <w:sz w:val="20"/>
                <w:szCs w:val="20"/>
              </w:rPr>
            </w:pPr>
            <w:r w:rsidRPr="00DB6B24">
              <w:rPr>
                <w:sz w:val="20"/>
                <w:szCs w:val="20"/>
              </w:rPr>
              <w:t>Bugetul de stat</w:t>
            </w:r>
          </w:p>
        </w:tc>
        <w:tc>
          <w:tcPr>
            <w:tcW w:w="450" w:type="pct"/>
          </w:tcPr>
          <w:p w14:paraId="72F79A14" w14:textId="122AD79B" w:rsidR="002F6365" w:rsidRPr="00DB6B24" w:rsidRDefault="00F96B24" w:rsidP="00446603">
            <w:pPr>
              <w:spacing w:after="0" w:line="240" w:lineRule="auto"/>
              <w:rPr>
                <w:rFonts w:eastAsia="Calibri" w:cs="Times New Roman"/>
                <w:sz w:val="20"/>
                <w:szCs w:val="20"/>
              </w:rPr>
            </w:pPr>
            <w:r w:rsidRPr="00DB6B24">
              <w:rPr>
                <w:rFonts w:eastAsia="Calibri" w:cs="Times New Roman"/>
                <w:sz w:val="20"/>
                <w:szCs w:val="20"/>
              </w:rPr>
              <w:t>n/a</w:t>
            </w:r>
          </w:p>
        </w:tc>
      </w:tr>
      <w:tr w:rsidR="002F6365" w:rsidRPr="00DB6B24" w14:paraId="3FE7881C" w14:textId="77777777" w:rsidTr="00446603">
        <w:trPr>
          <w:jc w:val="center"/>
        </w:trPr>
        <w:tc>
          <w:tcPr>
            <w:tcW w:w="589" w:type="pct"/>
            <w:vMerge w:val="restart"/>
          </w:tcPr>
          <w:p w14:paraId="4272ED59" w14:textId="77777777" w:rsidR="002F6365" w:rsidRPr="00DB6B24" w:rsidRDefault="002F6365" w:rsidP="00446603">
            <w:pPr>
              <w:spacing w:after="0" w:line="240" w:lineRule="auto"/>
              <w:rPr>
                <w:rFonts w:eastAsia="Calibri" w:cs="Times New Roman"/>
                <w:b/>
                <w:bCs/>
                <w:sz w:val="20"/>
                <w:szCs w:val="20"/>
              </w:rPr>
            </w:pPr>
            <w:r w:rsidRPr="00DB6B24">
              <w:rPr>
                <w:sz w:val="20"/>
                <w:szCs w:val="20"/>
              </w:rPr>
              <w:t>Instituțională/</w:t>
            </w:r>
            <w:r w:rsidR="00AA0220" w:rsidRPr="00DB6B24">
              <w:rPr>
                <w:sz w:val="20"/>
                <w:szCs w:val="20"/>
              </w:rPr>
              <w:t xml:space="preserve"> </w:t>
            </w:r>
            <w:r w:rsidRPr="00DB6B24">
              <w:rPr>
                <w:sz w:val="20"/>
                <w:szCs w:val="20"/>
              </w:rPr>
              <w:t>consolidarea capacității</w:t>
            </w:r>
          </w:p>
          <w:p w14:paraId="4E085948" w14:textId="77777777" w:rsidR="002F6365" w:rsidRPr="00DB6B24" w:rsidRDefault="002F6365" w:rsidP="00446603">
            <w:pPr>
              <w:spacing w:after="0" w:line="240" w:lineRule="auto"/>
              <w:rPr>
                <w:rFonts w:eastAsia="Calibri" w:cs="Times New Roman"/>
                <w:b/>
                <w:bCs/>
                <w:sz w:val="20"/>
                <w:szCs w:val="20"/>
              </w:rPr>
            </w:pPr>
          </w:p>
        </w:tc>
        <w:tc>
          <w:tcPr>
            <w:tcW w:w="1829" w:type="pct"/>
          </w:tcPr>
          <w:p w14:paraId="3155F2DA" w14:textId="4316E6FD" w:rsidR="0086720A" w:rsidRPr="00DB6B24" w:rsidRDefault="0086720A">
            <w:pPr>
              <w:spacing w:line="240" w:lineRule="auto"/>
              <w:rPr>
                <w:rFonts w:eastAsia="Calibri" w:cs="Times New Roman"/>
                <w:sz w:val="20"/>
                <w:szCs w:val="20"/>
              </w:rPr>
            </w:pPr>
            <w:r w:rsidRPr="00DB6B24">
              <w:rPr>
                <w:sz w:val="20"/>
                <w:szCs w:val="20"/>
              </w:rPr>
              <w:t xml:space="preserve">Creșterea numărului de angajați în </w:t>
            </w:r>
            <w:r w:rsidR="005657EA" w:rsidRPr="00DB6B24">
              <w:rPr>
                <w:sz w:val="20"/>
                <w:szCs w:val="20"/>
              </w:rPr>
              <w:t xml:space="preserve">ministerele </w:t>
            </w:r>
            <w:r w:rsidRPr="00DB6B24">
              <w:rPr>
                <w:sz w:val="20"/>
                <w:szCs w:val="20"/>
              </w:rPr>
              <w:t>de lini</w:t>
            </w:r>
            <w:r w:rsidR="005657EA" w:rsidRPr="00DB6B24">
              <w:rPr>
                <w:sz w:val="20"/>
                <w:szCs w:val="20"/>
              </w:rPr>
              <w:t>e</w:t>
            </w:r>
            <w:r w:rsidRPr="00DB6B24">
              <w:rPr>
                <w:sz w:val="20"/>
                <w:szCs w:val="20"/>
              </w:rPr>
              <w:t xml:space="preserve"> </w:t>
            </w:r>
            <w:r w:rsidR="001C3EE5" w:rsidRPr="00DB6B24">
              <w:rPr>
                <w:sz w:val="20"/>
                <w:szCs w:val="20"/>
              </w:rPr>
              <w:t>în</w:t>
            </w:r>
            <w:r w:rsidRPr="00DB6B24">
              <w:rPr>
                <w:sz w:val="20"/>
                <w:szCs w:val="20"/>
              </w:rPr>
              <w:t xml:space="preserve"> </w:t>
            </w:r>
            <w:r w:rsidR="005657EA" w:rsidRPr="00DB6B24">
              <w:rPr>
                <w:sz w:val="20"/>
                <w:szCs w:val="20"/>
              </w:rPr>
              <w:t>domeniul</w:t>
            </w:r>
            <w:r w:rsidR="00EE6213">
              <w:rPr>
                <w:sz w:val="20"/>
                <w:szCs w:val="20"/>
              </w:rPr>
              <w:t xml:space="preserve"> </w:t>
            </w:r>
            <w:r w:rsidRPr="00DB6B24">
              <w:rPr>
                <w:sz w:val="20"/>
                <w:szCs w:val="20"/>
              </w:rPr>
              <w:t>schimbăril</w:t>
            </w:r>
            <w:r w:rsidR="005657EA" w:rsidRPr="00DB6B24">
              <w:rPr>
                <w:sz w:val="20"/>
                <w:szCs w:val="20"/>
              </w:rPr>
              <w:t>or</w:t>
            </w:r>
            <w:r w:rsidRPr="00DB6B24">
              <w:rPr>
                <w:sz w:val="20"/>
                <w:szCs w:val="20"/>
              </w:rPr>
              <w:t xml:space="preserve"> climatice</w:t>
            </w:r>
          </w:p>
          <w:p w14:paraId="49526AEA" w14:textId="77777777" w:rsidR="002F6365" w:rsidRPr="00DB6B24" w:rsidRDefault="002F6365" w:rsidP="00446603">
            <w:pPr>
              <w:spacing w:after="0" w:line="240" w:lineRule="auto"/>
              <w:rPr>
                <w:rFonts w:eastAsia="Calibri" w:cs="Times New Roman"/>
                <w:sz w:val="20"/>
                <w:szCs w:val="20"/>
              </w:rPr>
            </w:pPr>
          </w:p>
        </w:tc>
        <w:tc>
          <w:tcPr>
            <w:tcW w:w="555" w:type="pct"/>
          </w:tcPr>
          <w:p w14:paraId="79DC650D" w14:textId="0C8F1441" w:rsidR="002F6365" w:rsidRPr="00DB6B24" w:rsidRDefault="002F6365" w:rsidP="00633B89">
            <w:pPr>
              <w:spacing w:after="0" w:line="240" w:lineRule="auto"/>
              <w:rPr>
                <w:rFonts w:eastAsia="Calibri" w:cs="Times New Roman"/>
                <w:sz w:val="20"/>
                <w:szCs w:val="20"/>
              </w:rPr>
            </w:pPr>
            <w:r w:rsidRPr="00DB6B24">
              <w:rPr>
                <w:sz w:val="20"/>
                <w:szCs w:val="20"/>
              </w:rPr>
              <w:t xml:space="preserve"> 2016</w:t>
            </w:r>
          </w:p>
        </w:tc>
        <w:tc>
          <w:tcPr>
            <w:tcW w:w="569" w:type="pct"/>
          </w:tcPr>
          <w:p w14:paraId="171D9FF5" w14:textId="06A38157" w:rsidR="002F6365" w:rsidRPr="00DB6B24" w:rsidRDefault="002F6365" w:rsidP="00446603">
            <w:pPr>
              <w:spacing w:after="0" w:line="240" w:lineRule="auto"/>
              <w:rPr>
                <w:rFonts w:eastAsia="Calibri" w:cs="Times New Roman"/>
                <w:sz w:val="20"/>
                <w:szCs w:val="20"/>
              </w:rPr>
            </w:pPr>
            <w:r w:rsidRPr="00DB6B24">
              <w:rPr>
                <w:sz w:val="20"/>
                <w:szCs w:val="20"/>
              </w:rPr>
              <w:t>Min. Energiei,</w:t>
            </w:r>
            <w:r w:rsidR="00291798" w:rsidRPr="00DB6B24">
              <w:rPr>
                <w:sz w:val="20"/>
                <w:szCs w:val="20"/>
              </w:rPr>
              <w:t xml:space="preserve"> Întreprinderilor Mici şi Mijlocii şi Mediului de Afaceri</w:t>
            </w:r>
            <w:r w:rsidRPr="00DB6B24">
              <w:rPr>
                <w:sz w:val="20"/>
                <w:szCs w:val="20"/>
              </w:rPr>
              <w:t xml:space="preserve"> </w:t>
            </w:r>
            <w:r w:rsidR="00291798" w:rsidRPr="00DB6B24">
              <w:rPr>
                <w:sz w:val="20"/>
                <w:szCs w:val="20"/>
              </w:rPr>
              <w:t>;</w:t>
            </w:r>
            <w:r w:rsidR="00EE6213">
              <w:rPr>
                <w:sz w:val="20"/>
                <w:szCs w:val="20"/>
              </w:rPr>
              <w:t xml:space="preserve"> </w:t>
            </w:r>
            <w:r w:rsidRPr="00DB6B24">
              <w:rPr>
                <w:sz w:val="20"/>
                <w:szCs w:val="20"/>
              </w:rPr>
              <w:t xml:space="preserve">Min. Economiei, </w:t>
            </w:r>
            <w:r w:rsidR="00291798" w:rsidRPr="00DB6B24">
              <w:rPr>
                <w:sz w:val="20"/>
                <w:szCs w:val="20"/>
              </w:rPr>
              <w:t>Comerţului şi Turismului</w:t>
            </w:r>
            <w:r w:rsidR="000C7894">
              <w:rPr>
                <w:sz w:val="20"/>
                <w:szCs w:val="20"/>
              </w:rPr>
              <w:t>;</w:t>
            </w:r>
            <w:r w:rsidR="00291798" w:rsidRPr="00DB6B24">
              <w:rPr>
                <w:sz w:val="20"/>
                <w:szCs w:val="20"/>
              </w:rPr>
              <w:t xml:space="preserve"> </w:t>
            </w:r>
            <w:r w:rsidRPr="00DB6B24">
              <w:rPr>
                <w:sz w:val="20"/>
                <w:szCs w:val="20"/>
              </w:rPr>
              <w:t>Min. Mediului,</w:t>
            </w:r>
            <w:r w:rsidR="00291798" w:rsidRPr="00DB6B24">
              <w:rPr>
                <w:sz w:val="20"/>
                <w:szCs w:val="20"/>
              </w:rPr>
              <w:t xml:space="preserve"> Apelor şi Pădurilor;</w:t>
            </w:r>
            <w:r w:rsidRPr="00DB6B24">
              <w:rPr>
                <w:sz w:val="20"/>
                <w:szCs w:val="20"/>
              </w:rPr>
              <w:t xml:space="preserve"> ANRE</w:t>
            </w:r>
          </w:p>
        </w:tc>
        <w:tc>
          <w:tcPr>
            <w:tcW w:w="521" w:type="pct"/>
          </w:tcPr>
          <w:p w14:paraId="668E33C6" w14:textId="77777777" w:rsidR="002F6365" w:rsidRPr="00DB6B24" w:rsidRDefault="002F6365" w:rsidP="00446603">
            <w:pPr>
              <w:spacing w:after="0" w:line="240" w:lineRule="auto"/>
              <w:rPr>
                <w:rFonts w:eastAsia="Calibri" w:cs="Times New Roman"/>
                <w:sz w:val="20"/>
                <w:szCs w:val="20"/>
              </w:rPr>
            </w:pPr>
            <w:r w:rsidRPr="00DB6B24">
              <w:rPr>
                <w:sz w:val="20"/>
                <w:szCs w:val="20"/>
              </w:rPr>
              <w:t xml:space="preserve">Numărul personalului nou angajat </w:t>
            </w:r>
            <w:r w:rsidR="00020BA1" w:rsidRPr="00DB6B24">
              <w:rPr>
                <w:sz w:val="20"/>
                <w:szCs w:val="20"/>
              </w:rPr>
              <w:t>dedicat SC</w:t>
            </w:r>
          </w:p>
        </w:tc>
        <w:tc>
          <w:tcPr>
            <w:tcW w:w="487" w:type="pct"/>
          </w:tcPr>
          <w:p w14:paraId="78650E7D" w14:textId="77777777" w:rsidR="002F6365" w:rsidRPr="00DB6B24" w:rsidRDefault="002F6365" w:rsidP="00446603">
            <w:pPr>
              <w:spacing w:after="0" w:line="240" w:lineRule="auto"/>
              <w:rPr>
                <w:rFonts w:eastAsia="Calibri" w:cs="Times New Roman"/>
                <w:sz w:val="20"/>
                <w:szCs w:val="20"/>
              </w:rPr>
            </w:pPr>
            <w:r w:rsidRPr="00DB6B24">
              <w:rPr>
                <w:sz w:val="20"/>
                <w:szCs w:val="20"/>
              </w:rPr>
              <w:t>Bugetul de stat, bugetul ANRE</w:t>
            </w:r>
          </w:p>
        </w:tc>
        <w:tc>
          <w:tcPr>
            <w:tcW w:w="450" w:type="pct"/>
          </w:tcPr>
          <w:p w14:paraId="57E9D043" w14:textId="109E20D7" w:rsidR="002F6365" w:rsidRPr="00DB6B24" w:rsidRDefault="00F96B24" w:rsidP="00446603">
            <w:pPr>
              <w:spacing w:after="0" w:line="240" w:lineRule="auto"/>
              <w:rPr>
                <w:rFonts w:eastAsia="Calibri" w:cs="Times New Roman"/>
                <w:sz w:val="20"/>
                <w:szCs w:val="20"/>
              </w:rPr>
            </w:pPr>
            <w:r w:rsidRPr="00DB6B24">
              <w:rPr>
                <w:rFonts w:eastAsia="Calibri" w:cs="Times New Roman"/>
                <w:sz w:val="20"/>
                <w:szCs w:val="20"/>
              </w:rPr>
              <w:t>n/a</w:t>
            </w:r>
          </w:p>
        </w:tc>
      </w:tr>
      <w:tr w:rsidR="002F6365" w:rsidRPr="00DB6B24" w14:paraId="6FF9D5AB" w14:textId="77777777" w:rsidTr="00446603">
        <w:trPr>
          <w:jc w:val="center"/>
        </w:trPr>
        <w:tc>
          <w:tcPr>
            <w:tcW w:w="589" w:type="pct"/>
            <w:vMerge/>
          </w:tcPr>
          <w:p w14:paraId="305D77FC" w14:textId="77777777" w:rsidR="002F6365" w:rsidRPr="00DB6B24" w:rsidRDefault="002F6365" w:rsidP="00446603">
            <w:pPr>
              <w:spacing w:after="0" w:line="240" w:lineRule="auto"/>
              <w:rPr>
                <w:rFonts w:eastAsia="Calibri" w:cs="Times New Roman"/>
                <w:b/>
                <w:bCs/>
                <w:sz w:val="20"/>
                <w:szCs w:val="20"/>
              </w:rPr>
            </w:pPr>
          </w:p>
        </w:tc>
        <w:tc>
          <w:tcPr>
            <w:tcW w:w="1829" w:type="pct"/>
          </w:tcPr>
          <w:p w14:paraId="0CD0C1E9" w14:textId="39809D04" w:rsidR="002F6365" w:rsidRPr="00DB6B24" w:rsidRDefault="002F6365">
            <w:pPr>
              <w:spacing w:after="0" w:line="240" w:lineRule="auto"/>
              <w:rPr>
                <w:rFonts w:eastAsia="Calibri" w:cs="Calibri"/>
                <w:sz w:val="20"/>
                <w:szCs w:val="20"/>
              </w:rPr>
            </w:pPr>
            <w:r w:rsidRPr="00DB6B24">
              <w:rPr>
                <w:sz w:val="20"/>
                <w:szCs w:val="20"/>
              </w:rPr>
              <w:t>Formarea personalului</w:t>
            </w:r>
            <w:r w:rsidR="008E23D5">
              <w:rPr>
                <w:sz w:val="20"/>
                <w:szCs w:val="20"/>
              </w:rPr>
              <w:t xml:space="preserve"> din ministerele de linie</w:t>
            </w:r>
            <w:r w:rsidRPr="00DB6B24">
              <w:rPr>
                <w:sz w:val="20"/>
                <w:szCs w:val="20"/>
              </w:rPr>
              <w:t xml:space="preserve"> în domeniul schimbărilor climatice</w:t>
            </w:r>
          </w:p>
          <w:p w14:paraId="3FABC66F" w14:textId="77777777" w:rsidR="002F6365" w:rsidRPr="00DB6B24" w:rsidRDefault="002F6365" w:rsidP="00446603">
            <w:pPr>
              <w:spacing w:after="0" w:line="240" w:lineRule="auto"/>
              <w:rPr>
                <w:rFonts w:eastAsia="Calibri" w:cs="Times New Roman"/>
                <w:sz w:val="20"/>
                <w:szCs w:val="20"/>
              </w:rPr>
            </w:pPr>
          </w:p>
        </w:tc>
        <w:tc>
          <w:tcPr>
            <w:tcW w:w="555" w:type="pct"/>
          </w:tcPr>
          <w:p w14:paraId="3BE87268" w14:textId="036C9B00" w:rsidR="002F6365" w:rsidRPr="00DB6B24" w:rsidRDefault="002F6365" w:rsidP="00446603">
            <w:pPr>
              <w:spacing w:after="0" w:line="240" w:lineRule="auto"/>
              <w:rPr>
                <w:rFonts w:eastAsia="Calibri" w:cs="Times New Roman"/>
                <w:sz w:val="20"/>
                <w:szCs w:val="20"/>
              </w:rPr>
            </w:pPr>
            <w:r w:rsidRPr="00DB6B24">
              <w:rPr>
                <w:sz w:val="20"/>
                <w:szCs w:val="20"/>
              </w:rPr>
              <w:t>2016</w:t>
            </w:r>
            <w:r w:rsidR="00C96203">
              <w:rPr>
                <w:sz w:val="20"/>
                <w:szCs w:val="20"/>
              </w:rPr>
              <w:t xml:space="preserve"> - 2020</w:t>
            </w:r>
          </w:p>
        </w:tc>
        <w:tc>
          <w:tcPr>
            <w:tcW w:w="569" w:type="pct"/>
          </w:tcPr>
          <w:p w14:paraId="1F34F4E8" w14:textId="31161540" w:rsidR="002F6365" w:rsidRDefault="002F6365" w:rsidP="00446603">
            <w:pPr>
              <w:spacing w:after="0" w:line="240" w:lineRule="auto"/>
              <w:rPr>
                <w:sz w:val="20"/>
                <w:szCs w:val="20"/>
              </w:rPr>
            </w:pPr>
            <w:r w:rsidRPr="00DB6B24">
              <w:rPr>
                <w:sz w:val="20"/>
                <w:szCs w:val="20"/>
              </w:rPr>
              <w:t xml:space="preserve">Min. Economiei, </w:t>
            </w:r>
            <w:r w:rsidR="001834D3" w:rsidRPr="00DB6B24">
              <w:rPr>
                <w:sz w:val="20"/>
                <w:szCs w:val="20"/>
              </w:rPr>
              <w:t xml:space="preserve">Comerţului şi Turismului; </w:t>
            </w:r>
            <w:r w:rsidRPr="00DB6B24">
              <w:rPr>
                <w:sz w:val="20"/>
                <w:szCs w:val="20"/>
              </w:rPr>
              <w:t xml:space="preserve">Min. Mediului, </w:t>
            </w:r>
            <w:r w:rsidR="001834D3" w:rsidRPr="00DB6B24">
              <w:rPr>
                <w:sz w:val="20"/>
                <w:szCs w:val="20"/>
              </w:rPr>
              <w:t xml:space="preserve">Apelor şi Pădurilor; </w:t>
            </w:r>
            <w:r w:rsidRPr="00DB6B24">
              <w:rPr>
                <w:sz w:val="20"/>
                <w:szCs w:val="20"/>
              </w:rPr>
              <w:t>ANRE</w:t>
            </w:r>
          </w:p>
          <w:p w14:paraId="5F79D0B4" w14:textId="4DA4196F" w:rsidR="00CF41CC" w:rsidRPr="00DB6B24" w:rsidRDefault="00CF41CC" w:rsidP="00446603">
            <w:pPr>
              <w:spacing w:after="0" w:line="240" w:lineRule="auto"/>
              <w:rPr>
                <w:rFonts w:eastAsia="Calibri" w:cs="Times New Roman"/>
                <w:sz w:val="20"/>
                <w:szCs w:val="20"/>
              </w:rPr>
            </w:pPr>
            <w:r w:rsidRPr="00DB6B24">
              <w:rPr>
                <w:sz w:val="20"/>
                <w:szCs w:val="20"/>
              </w:rPr>
              <w:t>Min. Energiei, Întreprinderilor Mici şi Mijlocii şi Mediului de Afaceri;</w:t>
            </w:r>
          </w:p>
        </w:tc>
        <w:tc>
          <w:tcPr>
            <w:tcW w:w="521" w:type="pct"/>
          </w:tcPr>
          <w:p w14:paraId="5F4869D2" w14:textId="77777777" w:rsidR="002F6365" w:rsidRPr="00DB6B24" w:rsidRDefault="002F6365" w:rsidP="00446603">
            <w:pPr>
              <w:spacing w:after="0" w:line="240" w:lineRule="auto"/>
              <w:rPr>
                <w:rFonts w:eastAsia="Calibri" w:cs="Times New Roman"/>
                <w:sz w:val="20"/>
                <w:szCs w:val="20"/>
              </w:rPr>
            </w:pPr>
            <w:r w:rsidRPr="00DB6B24">
              <w:rPr>
                <w:sz w:val="20"/>
                <w:szCs w:val="20"/>
              </w:rPr>
              <w:t>Numărul de persoane instruite</w:t>
            </w:r>
          </w:p>
        </w:tc>
        <w:tc>
          <w:tcPr>
            <w:tcW w:w="487" w:type="pct"/>
          </w:tcPr>
          <w:p w14:paraId="781094B9" w14:textId="55249E9D" w:rsidR="002F6365" w:rsidRPr="00DB6B24" w:rsidRDefault="002F6365" w:rsidP="00446603">
            <w:pPr>
              <w:spacing w:after="0" w:line="240" w:lineRule="auto"/>
              <w:rPr>
                <w:rFonts w:eastAsia="Calibri" w:cs="Times New Roman"/>
                <w:sz w:val="20"/>
                <w:szCs w:val="20"/>
              </w:rPr>
            </w:pPr>
            <w:r w:rsidRPr="00DB6B24">
              <w:rPr>
                <w:sz w:val="20"/>
                <w:szCs w:val="20"/>
              </w:rPr>
              <w:t>Fonduri UE/PO-CA</w:t>
            </w:r>
          </w:p>
        </w:tc>
        <w:tc>
          <w:tcPr>
            <w:tcW w:w="450" w:type="pct"/>
          </w:tcPr>
          <w:p w14:paraId="2F266B94" w14:textId="78830459" w:rsidR="002F6365" w:rsidRPr="00DB6B24" w:rsidRDefault="00C96203" w:rsidP="00446603">
            <w:pPr>
              <w:spacing w:after="0" w:line="240" w:lineRule="auto"/>
              <w:rPr>
                <w:rFonts w:eastAsia="Calibri" w:cs="Times New Roman"/>
                <w:sz w:val="20"/>
                <w:szCs w:val="20"/>
              </w:rPr>
            </w:pPr>
            <w:r>
              <w:rPr>
                <w:rFonts w:eastAsia="Calibri" w:cs="Times New Roman"/>
                <w:sz w:val="20"/>
                <w:szCs w:val="20"/>
              </w:rPr>
              <w:t>0,2</w:t>
            </w:r>
          </w:p>
        </w:tc>
      </w:tr>
      <w:tr w:rsidR="002F6365" w:rsidRPr="00DB6B24" w14:paraId="30E96456" w14:textId="77777777" w:rsidTr="00446603">
        <w:trPr>
          <w:jc w:val="center"/>
        </w:trPr>
        <w:tc>
          <w:tcPr>
            <w:tcW w:w="589" w:type="pct"/>
            <w:vMerge/>
          </w:tcPr>
          <w:p w14:paraId="5E86F735" w14:textId="77777777" w:rsidR="002F6365" w:rsidRPr="00DB6B24" w:rsidRDefault="002F6365" w:rsidP="00446603">
            <w:pPr>
              <w:spacing w:after="0" w:line="240" w:lineRule="auto"/>
              <w:rPr>
                <w:rFonts w:eastAsia="Calibri" w:cs="Times New Roman"/>
                <w:b/>
                <w:bCs/>
                <w:sz w:val="20"/>
                <w:szCs w:val="20"/>
              </w:rPr>
            </w:pPr>
          </w:p>
        </w:tc>
        <w:tc>
          <w:tcPr>
            <w:tcW w:w="1829" w:type="pct"/>
          </w:tcPr>
          <w:p w14:paraId="7AC69048" w14:textId="77777777" w:rsidR="002F6365" w:rsidRPr="00DB6B24" w:rsidRDefault="002F6365">
            <w:pPr>
              <w:spacing w:after="0" w:line="240" w:lineRule="auto"/>
              <w:rPr>
                <w:rFonts w:eastAsia="Calibri" w:cs="Times New Roman"/>
                <w:sz w:val="20"/>
                <w:szCs w:val="20"/>
              </w:rPr>
            </w:pPr>
            <w:r w:rsidRPr="00DB6B24">
              <w:rPr>
                <w:sz w:val="20"/>
                <w:szCs w:val="20"/>
              </w:rPr>
              <w:t xml:space="preserve">Campanii de informare pentru bănci privind proiectele de eficiență energetică și reducerea emisiilor de GES. </w:t>
            </w:r>
          </w:p>
        </w:tc>
        <w:tc>
          <w:tcPr>
            <w:tcW w:w="555" w:type="pct"/>
          </w:tcPr>
          <w:p w14:paraId="2E9A06CE" w14:textId="77777777" w:rsidR="002F6365" w:rsidRPr="00DB6B24" w:rsidRDefault="002F6365" w:rsidP="00446603">
            <w:pPr>
              <w:spacing w:after="0" w:line="240" w:lineRule="auto"/>
              <w:rPr>
                <w:rFonts w:eastAsia="Calibri" w:cs="Times New Roman"/>
                <w:sz w:val="20"/>
                <w:szCs w:val="20"/>
              </w:rPr>
            </w:pPr>
            <w:r w:rsidRPr="00DB6B24">
              <w:rPr>
                <w:sz w:val="20"/>
                <w:szCs w:val="20"/>
              </w:rPr>
              <w:t>2016</w:t>
            </w:r>
            <w:r w:rsidR="00806BC6" w:rsidRPr="00DB6B24">
              <w:rPr>
                <w:sz w:val="20"/>
                <w:szCs w:val="20"/>
              </w:rPr>
              <w:t>-2020</w:t>
            </w:r>
          </w:p>
        </w:tc>
        <w:tc>
          <w:tcPr>
            <w:tcW w:w="569" w:type="pct"/>
          </w:tcPr>
          <w:p w14:paraId="6603CEFF" w14:textId="6FAB0163" w:rsidR="002F6365" w:rsidRPr="00DB6B24" w:rsidRDefault="002F6365" w:rsidP="00446603">
            <w:pPr>
              <w:spacing w:after="0" w:line="240" w:lineRule="auto"/>
              <w:rPr>
                <w:rFonts w:eastAsia="Calibri" w:cs="Times New Roman"/>
                <w:sz w:val="20"/>
                <w:szCs w:val="20"/>
              </w:rPr>
            </w:pPr>
            <w:r w:rsidRPr="00DB6B24">
              <w:rPr>
                <w:sz w:val="20"/>
                <w:szCs w:val="20"/>
              </w:rPr>
              <w:t>Min.</w:t>
            </w:r>
            <w:r w:rsidR="00B75126" w:rsidRPr="00DB6B24">
              <w:rPr>
                <w:sz w:val="20"/>
                <w:szCs w:val="20"/>
              </w:rPr>
              <w:t xml:space="preserve"> </w:t>
            </w:r>
            <w:r w:rsidRPr="00DB6B24">
              <w:rPr>
                <w:sz w:val="20"/>
                <w:szCs w:val="20"/>
              </w:rPr>
              <w:t>Mediului</w:t>
            </w:r>
            <w:r w:rsidR="00D61737" w:rsidRPr="00DB6B24">
              <w:rPr>
                <w:sz w:val="20"/>
                <w:szCs w:val="20"/>
              </w:rPr>
              <w:t>, Apelor şi Pădurilor</w:t>
            </w:r>
          </w:p>
        </w:tc>
        <w:tc>
          <w:tcPr>
            <w:tcW w:w="521" w:type="pct"/>
          </w:tcPr>
          <w:p w14:paraId="3B28F563" w14:textId="77777777" w:rsidR="002F6365" w:rsidRPr="00DB6B24" w:rsidRDefault="002F6365" w:rsidP="00446603">
            <w:pPr>
              <w:spacing w:after="0" w:line="240" w:lineRule="auto"/>
              <w:rPr>
                <w:rFonts w:eastAsia="Calibri" w:cs="Times New Roman"/>
                <w:sz w:val="20"/>
                <w:szCs w:val="20"/>
              </w:rPr>
            </w:pPr>
            <w:r w:rsidRPr="00DB6B24">
              <w:rPr>
                <w:sz w:val="20"/>
                <w:szCs w:val="20"/>
              </w:rPr>
              <w:t>Numărul de campanii de informare</w:t>
            </w:r>
          </w:p>
        </w:tc>
        <w:tc>
          <w:tcPr>
            <w:tcW w:w="487" w:type="pct"/>
          </w:tcPr>
          <w:p w14:paraId="2D5AAE42" w14:textId="2DA11319" w:rsidR="002F6365" w:rsidRPr="00DB6B24" w:rsidRDefault="00F96B24" w:rsidP="00446603">
            <w:pPr>
              <w:spacing w:after="0" w:line="240" w:lineRule="auto"/>
              <w:rPr>
                <w:rFonts w:eastAsia="Calibri" w:cs="Times New Roman"/>
                <w:sz w:val="20"/>
                <w:szCs w:val="20"/>
              </w:rPr>
            </w:pPr>
            <w:r w:rsidRPr="00DB6B24">
              <w:rPr>
                <w:sz w:val="20"/>
                <w:szCs w:val="20"/>
              </w:rPr>
              <w:t>Bugetul de stat</w:t>
            </w:r>
          </w:p>
        </w:tc>
        <w:tc>
          <w:tcPr>
            <w:tcW w:w="450" w:type="pct"/>
          </w:tcPr>
          <w:p w14:paraId="0ADBE4E9" w14:textId="0E612D67" w:rsidR="002F6365" w:rsidRPr="00DB6B24" w:rsidRDefault="00C96203" w:rsidP="00446603">
            <w:pPr>
              <w:spacing w:after="0" w:line="240" w:lineRule="auto"/>
              <w:rPr>
                <w:rFonts w:eastAsia="Calibri" w:cs="Times New Roman"/>
                <w:sz w:val="20"/>
                <w:szCs w:val="20"/>
              </w:rPr>
            </w:pPr>
            <w:r>
              <w:rPr>
                <w:rFonts w:eastAsia="Calibri" w:cs="Times New Roman"/>
                <w:sz w:val="20"/>
                <w:szCs w:val="20"/>
              </w:rPr>
              <w:t>0,15</w:t>
            </w:r>
          </w:p>
        </w:tc>
      </w:tr>
      <w:tr w:rsidR="002F6365" w:rsidRPr="00DB6B24" w14:paraId="35D94D4A" w14:textId="77777777" w:rsidTr="00446603">
        <w:trPr>
          <w:jc w:val="center"/>
        </w:trPr>
        <w:tc>
          <w:tcPr>
            <w:tcW w:w="589" w:type="pct"/>
            <w:vMerge w:val="restart"/>
          </w:tcPr>
          <w:p w14:paraId="04BAF8BC" w14:textId="77777777" w:rsidR="002F6365" w:rsidRPr="00DB6B24" w:rsidRDefault="002F6365" w:rsidP="00446603">
            <w:pPr>
              <w:spacing w:after="0" w:line="240" w:lineRule="auto"/>
              <w:rPr>
                <w:rFonts w:eastAsia="Calibri" w:cs="Times New Roman"/>
                <w:sz w:val="20"/>
                <w:szCs w:val="20"/>
              </w:rPr>
            </w:pPr>
            <w:r w:rsidRPr="00DB6B24">
              <w:rPr>
                <w:sz w:val="20"/>
                <w:szCs w:val="20"/>
              </w:rPr>
              <w:t>Investiție</w:t>
            </w:r>
          </w:p>
          <w:p w14:paraId="13E4EE56" w14:textId="77777777" w:rsidR="002F6365" w:rsidRPr="00DB6B24" w:rsidRDefault="002F6365" w:rsidP="00446603">
            <w:pPr>
              <w:spacing w:after="0" w:line="240" w:lineRule="auto"/>
              <w:rPr>
                <w:rFonts w:eastAsia="Calibri" w:cs="Times New Roman"/>
                <w:sz w:val="20"/>
                <w:szCs w:val="20"/>
              </w:rPr>
            </w:pPr>
          </w:p>
        </w:tc>
        <w:tc>
          <w:tcPr>
            <w:tcW w:w="1829" w:type="pct"/>
          </w:tcPr>
          <w:p w14:paraId="509808E5" w14:textId="77777777" w:rsidR="002F6365" w:rsidRPr="00DB6B24" w:rsidRDefault="002F6365" w:rsidP="00446603">
            <w:pPr>
              <w:spacing w:after="0" w:line="240" w:lineRule="auto"/>
              <w:rPr>
                <w:rFonts w:eastAsia="Calibri" w:cs="Times New Roman"/>
                <w:sz w:val="20"/>
                <w:szCs w:val="20"/>
              </w:rPr>
            </w:pPr>
            <w:r w:rsidRPr="00DB6B24">
              <w:rPr>
                <w:sz w:val="20"/>
                <w:szCs w:val="20"/>
              </w:rPr>
              <w:t>Reducerea emisiilor de GES prin investiții în eficiența energetică în sectoarele ETS</w:t>
            </w:r>
          </w:p>
        </w:tc>
        <w:tc>
          <w:tcPr>
            <w:tcW w:w="555" w:type="pct"/>
          </w:tcPr>
          <w:p w14:paraId="739A271C" w14:textId="77777777" w:rsidR="002F6365" w:rsidRPr="00DB6B24" w:rsidRDefault="002F6365" w:rsidP="00446603">
            <w:pPr>
              <w:spacing w:after="0" w:line="240" w:lineRule="auto"/>
              <w:rPr>
                <w:rFonts w:eastAsia="Calibri" w:cs="Times New Roman"/>
                <w:sz w:val="20"/>
                <w:szCs w:val="20"/>
              </w:rPr>
            </w:pPr>
            <w:r w:rsidRPr="00DB6B24">
              <w:rPr>
                <w:sz w:val="20"/>
                <w:szCs w:val="20"/>
              </w:rPr>
              <w:t>2016-2020</w:t>
            </w:r>
          </w:p>
        </w:tc>
        <w:tc>
          <w:tcPr>
            <w:tcW w:w="569" w:type="pct"/>
          </w:tcPr>
          <w:p w14:paraId="555B947F" w14:textId="77777777" w:rsidR="008E23D5" w:rsidRDefault="008E23D5" w:rsidP="00446603">
            <w:pPr>
              <w:spacing w:after="0" w:line="240" w:lineRule="auto"/>
              <w:rPr>
                <w:sz w:val="20"/>
                <w:szCs w:val="20"/>
              </w:rPr>
            </w:pPr>
            <w:r>
              <w:rPr>
                <w:sz w:val="20"/>
                <w:szCs w:val="20"/>
              </w:rPr>
              <w:t xml:space="preserve">ANRE </w:t>
            </w:r>
          </w:p>
          <w:p w14:paraId="7BDB48EA" w14:textId="77777777" w:rsidR="002F6365" w:rsidRPr="00DB6B24" w:rsidRDefault="002F6365" w:rsidP="00446603">
            <w:pPr>
              <w:spacing w:after="0" w:line="240" w:lineRule="auto"/>
              <w:rPr>
                <w:rFonts w:eastAsia="Calibri" w:cs="Times New Roman"/>
                <w:sz w:val="20"/>
                <w:szCs w:val="20"/>
              </w:rPr>
            </w:pPr>
            <w:r w:rsidRPr="00DB6B24">
              <w:rPr>
                <w:sz w:val="20"/>
                <w:szCs w:val="20"/>
              </w:rPr>
              <w:t>Min.</w:t>
            </w:r>
            <w:r w:rsidR="00B75126" w:rsidRPr="00DB6B24">
              <w:rPr>
                <w:sz w:val="20"/>
                <w:szCs w:val="20"/>
              </w:rPr>
              <w:t xml:space="preserve"> </w:t>
            </w:r>
            <w:r w:rsidRPr="00DB6B24">
              <w:rPr>
                <w:sz w:val="20"/>
                <w:szCs w:val="20"/>
              </w:rPr>
              <w:t>Economiei</w:t>
            </w:r>
            <w:r w:rsidR="00D61737" w:rsidRPr="00DB6B24">
              <w:rPr>
                <w:sz w:val="20"/>
                <w:szCs w:val="20"/>
              </w:rPr>
              <w:t>, Comerţului şi Turismului</w:t>
            </w:r>
          </w:p>
        </w:tc>
        <w:tc>
          <w:tcPr>
            <w:tcW w:w="521" w:type="pct"/>
          </w:tcPr>
          <w:p w14:paraId="26894101" w14:textId="77777777" w:rsidR="002F6365" w:rsidRPr="00DB6B24" w:rsidRDefault="002F6365" w:rsidP="00446603">
            <w:pPr>
              <w:spacing w:after="0" w:line="240" w:lineRule="auto"/>
              <w:rPr>
                <w:rFonts w:eastAsia="Calibri" w:cs="Calibri"/>
                <w:sz w:val="20"/>
                <w:szCs w:val="20"/>
              </w:rPr>
            </w:pPr>
            <w:r w:rsidRPr="00DB6B24">
              <w:rPr>
                <w:sz w:val="20"/>
                <w:szCs w:val="20"/>
              </w:rPr>
              <w:t>Economisirea de energie (MWh/an)</w:t>
            </w:r>
          </w:p>
          <w:p w14:paraId="7A8F90E9" w14:textId="77777777" w:rsidR="002F6365" w:rsidRPr="00DB6B24" w:rsidRDefault="002F6365" w:rsidP="00446603">
            <w:pPr>
              <w:spacing w:after="0" w:line="240" w:lineRule="auto"/>
              <w:rPr>
                <w:rFonts w:eastAsia="Calibri" w:cs="Times New Roman"/>
                <w:sz w:val="20"/>
                <w:szCs w:val="20"/>
              </w:rPr>
            </w:pPr>
            <w:r w:rsidRPr="00DB6B24">
              <w:rPr>
                <w:sz w:val="20"/>
                <w:szCs w:val="20"/>
              </w:rPr>
              <w:t>Reducerea emisiilor de GES (CO2 t/an)</w:t>
            </w:r>
          </w:p>
        </w:tc>
        <w:tc>
          <w:tcPr>
            <w:tcW w:w="487" w:type="pct"/>
          </w:tcPr>
          <w:p w14:paraId="70B73AC5" w14:textId="77777777" w:rsidR="002F6365" w:rsidRPr="00DB6B24" w:rsidRDefault="002F6365" w:rsidP="00446603">
            <w:pPr>
              <w:spacing w:after="0" w:line="240" w:lineRule="auto"/>
              <w:rPr>
                <w:rFonts w:eastAsia="Calibri" w:cs="Calibri"/>
                <w:sz w:val="20"/>
                <w:szCs w:val="20"/>
              </w:rPr>
            </w:pPr>
            <w:r w:rsidRPr="00DB6B24">
              <w:rPr>
                <w:sz w:val="20"/>
                <w:szCs w:val="20"/>
              </w:rPr>
              <w:t>Finanțarea ESCO prin contractele de performanță energetică</w:t>
            </w:r>
          </w:p>
          <w:p w14:paraId="7A6D2008" w14:textId="1A47D470" w:rsidR="002F6365" w:rsidRDefault="002F6365" w:rsidP="00446603">
            <w:pPr>
              <w:spacing w:after="0" w:line="240" w:lineRule="auto"/>
              <w:rPr>
                <w:sz w:val="20"/>
                <w:szCs w:val="20"/>
              </w:rPr>
            </w:pPr>
            <w:r w:rsidRPr="00DB6B24">
              <w:rPr>
                <w:sz w:val="20"/>
                <w:szCs w:val="20"/>
              </w:rPr>
              <w:t xml:space="preserve">Credite </w:t>
            </w:r>
            <w:r w:rsidR="00FA0451">
              <w:rPr>
                <w:sz w:val="20"/>
                <w:szCs w:val="20"/>
              </w:rPr>
              <w:t>,</w:t>
            </w:r>
          </w:p>
          <w:p w14:paraId="405688C9" w14:textId="4772CDA4" w:rsidR="00FA0451" w:rsidRPr="00DB6B24" w:rsidRDefault="00FA0451" w:rsidP="00446603">
            <w:pPr>
              <w:spacing w:after="0" w:line="240" w:lineRule="auto"/>
              <w:rPr>
                <w:rFonts w:eastAsia="Calibri" w:cs="Times New Roman"/>
                <w:sz w:val="20"/>
                <w:szCs w:val="20"/>
              </w:rPr>
            </w:pPr>
            <w:r>
              <w:rPr>
                <w:sz w:val="20"/>
                <w:szCs w:val="20"/>
              </w:rPr>
              <w:t>Fondul Român de eficienţă energetică</w:t>
            </w:r>
          </w:p>
        </w:tc>
        <w:tc>
          <w:tcPr>
            <w:tcW w:w="450" w:type="pct"/>
          </w:tcPr>
          <w:p w14:paraId="52CA4C2D" w14:textId="6C7C009D" w:rsidR="002F6365" w:rsidRPr="00DB6B24" w:rsidRDefault="00F96B24" w:rsidP="00446603">
            <w:pPr>
              <w:spacing w:after="0" w:line="240" w:lineRule="auto"/>
              <w:rPr>
                <w:rFonts w:eastAsia="Calibri" w:cs="Times New Roman"/>
                <w:sz w:val="20"/>
                <w:szCs w:val="20"/>
              </w:rPr>
            </w:pPr>
            <w:r w:rsidRPr="00DB6B24">
              <w:rPr>
                <w:rFonts w:eastAsia="Calibri" w:cs="Times New Roman"/>
                <w:sz w:val="20"/>
                <w:szCs w:val="20"/>
              </w:rPr>
              <w:t>n/a</w:t>
            </w:r>
          </w:p>
        </w:tc>
      </w:tr>
      <w:tr w:rsidR="002F6365" w:rsidRPr="00DB6B24" w14:paraId="6ED9E360" w14:textId="77777777" w:rsidTr="00446603">
        <w:trPr>
          <w:trHeight w:val="2177"/>
          <w:jc w:val="center"/>
        </w:trPr>
        <w:tc>
          <w:tcPr>
            <w:tcW w:w="589" w:type="pct"/>
            <w:vMerge/>
          </w:tcPr>
          <w:p w14:paraId="6C76DBC8" w14:textId="355CB423" w:rsidR="002F6365" w:rsidRPr="00DB6B24" w:rsidRDefault="002F6365" w:rsidP="00446603">
            <w:pPr>
              <w:spacing w:after="0" w:line="240" w:lineRule="auto"/>
              <w:rPr>
                <w:rFonts w:eastAsia="Calibri" w:cs="Times New Roman"/>
                <w:sz w:val="20"/>
                <w:szCs w:val="20"/>
              </w:rPr>
            </w:pPr>
          </w:p>
        </w:tc>
        <w:tc>
          <w:tcPr>
            <w:tcW w:w="1829" w:type="pct"/>
          </w:tcPr>
          <w:p w14:paraId="26DA87EF" w14:textId="77777777" w:rsidR="002F6365" w:rsidRPr="00DB6B24" w:rsidRDefault="002F6365" w:rsidP="00446603">
            <w:pPr>
              <w:spacing w:after="0" w:line="240" w:lineRule="auto"/>
              <w:rPr>
                <w:rFonts w:eastAsia="Calibri" w:cs="Times New Roman"/>
                <w:sz w:val="20"/>
                <w:szCs w:val="20"/>
              </w:rPr>
            </w:pPr>
            <w:r w:rsidRPr="00DB6B24">
              <w:rPr>
                <w:sz w:val="20"/>
                <w:szCs w:val="20"/>
              </w:rPr>
              <w:t xml:space="preserve">Investiții pentru tehnologiile cu emisii reduse de dioxid de carbon în IMM-uri/instalațiile non-ETS </w:t>
            </w:r>
          </w:p>
        </w:tc>
        <w:tc>
          <w:tcPr>
            <w:tcW w:w="555" w:type="pct"/>
          </w:tcPr>
          <w:p w14:paraId="289DB477" w14:textId="77777777" w:rsidR="002F6365" w:rsidRPr="00DB6B24" w:rsidRDefault="002F6365" w:rsidP="00446603">
            <w:pPr>
              <w:spacing w:after="0" w:line="240" w:lineRule="auto"/>
              <w:rPr>
                <w:rFonts w:eastAsia="Calibri" w:cs="Times New Roman"/>
                <w:sz w:val="20"/>
                <w:szCs w:val="20"/>
              </w:rPr>
            </w:pPr>
            <w:r w:rsidRPr="00DB6B24">
              <w:rPr>
                <w:sz w:val="20"/>
                <w:szCs w:val="20"/>
              </w:rPr>
              <w:t>2016-2020</w:t>
            </w:r>
          </w:p>
        </w:tc>
        <w:tc>
          <w:tcPr>
            <w:tcW w:w="569" w:type="pct"/>
          </w:tcPr>
          <w:p w14:paraId="79EE3AD9" w14:textId="045D3ACD" w:rsidR="002F6365" w:rsidRDefault="002F6365" w:rsidP="00446603">
            <w:pPr>
              <w:spacing w:after="0" w:line="240" w:lineRule="auto"/>
              <w:rPr>
                <w:sz w:val="20"/>
                <w:szCs w:val="20"/>
              </w:rPr>
            </w:pPr>
          </w:p>
          <w:p w14:paraId="45210E80" w14:textId="43549B61" w:rsidR="008E23D5" w:rsidRPr="00DB6B24" w:rsidRDefault="008E23D5" w:rsidP="00446603">
            <w:pPr>
              <w:spacing w:after="0" w:line="240" w:lineRule="auto"/>
              <w:rPr>
                <w:rFonts w:eastAsia="Calibri" w:cs="Times New Roman"/>
                <w:sz w:val="20"/>
                <w:szCs w:val="20"/>
              </w:rPr>
            </w:pPr>
            <w:r w:rsidRPr="00837071">
              <w:rPr>
                <w:sz w:val="20"/>
                <w:szCs w:val="20"/>
              </w:rPr>
              <w:t>Min. Energiei,</w:t>
            </w:r>
            <w:r w:rsidRPr="00DB6B24">
              <w:rPr>
                <w:sz w:val="20"/>
                <w:szCs w:val="20"/>
              </w:rPr>
              <w:t xml:space="preserve"> Întreprinderilor Mici şi Mijlocii şi Mediului de Afaceri</w:t>
            </w:r>
          </w:p>
        </w:tc>
        <w:tc>
          <w:tcPr>
            <w:tcW w:w="521" w:type="pct"/>
          </w:tcPr>
          <w:p w14:paraId="2036131A" w14:textId="17666B05" w:rsidR="00020BA1" w:rsidRPr="00DB6B24" w:rsidRDefault="00020BA1" w:rsidP="00446603">
            <w:pPr>
              <w:spacing w:after="0" w:line="240" w:lineRule="auto"/>
              <w:rPr>
                <w:rFonts w:eastAsia="Calibri" w:cs="Calibri"/>
                <w:sz w:val="20"/>
                <w:szCs w:val="20"/>
              </w:rPr>
            </w:pPr>
            <w:r w:rsidRPr="00DB6B24">
              <w:rPr>
                <w:sz w:val="20"/>
                <w:szCs w:val="20"/>
              </w:rPr>
              <w:t>MWh-an economisi</w:t>
            </w:r>
            <w:r w:rsidR="00C62C5A" w:rsidRPr="00DB6B24">
              <w:rPr>
                <w:sz w:val="20"/>
                <w:szCs w:val="20"/>
              </w:rPr>
              <w:t>ț</w:t>
            </w:r>
            <w:r w:rsidRPr="00DB6B24">
              <w:rPr>
                <w:sz w:val="20"/>
                <w:szCs w:val="20"/>
              </w:rPr>
              <w:t xml:space="preserve">i </w:t>
            </w:r>
          </w:p>
          <w:p w14:paraId="558794AD" w14:textId="4F24567D" w:rsidR="002F6365" w:rsidRPr="00DB6B24" w:rsidRDefault="00020BA1" w:rsidP="00446603">
            <w:pPr>
              <w:spacing w:after="0" w:line="240" w:lineRule="auto"/>
              <w:rPr>
                <w:rFonts w:eastAsia="Calibri" w:cs="Times New Roman"/>
                <w:sz w:val="20"/>
                <w:szCs w:val="20"/>
              </w:rPr>
            </w:pPr>
            <w:r w:rsidRPr="00DB6B24">
              <w:rPr>
                <w:sz w:val="20"/>
                <w:szCs w:val="20"/>
              </w:rPr>
              <w:t>Emisii de GES (CO</w:t>
            </w:r>
            <w:r w:rsidRPr="00127CE1">
              <w:rPr>
                <w:sz w:val="20"/>
                <w:szCs w:val="20"/>
                <w:vertAlign w:val="subscript"/>
              </w:rPr>
              <w:t>2</w:t>
            </w:r>
            <w:r w:rsidRPr="00DB6B24">
              <w:rPr>
                <w:sz w:val="20"/>
                <w:szCs w:val="20"/>
              </w:rPr>
              <w:t xml:space="preserve"> t/an) reduse</w:t>
            </w:r>
          </w:p>
        </w:tc>
        <w:tc>
          <w:tcPr>
            <w:tcW w:w="487" w:type="pct"/>
          </w:tcPr>
          <w:p w14:paraId="355104D5" w14:textId="77777777" w:rsidR="00C62C5A" w:rsidRPr="00DB6B24" w:rsidRDefault="002F6365" w:rsidP="00446603">
            <w:pPr>
              <w:spacing w:after="0" w:line="240" w:lineRule="auto"/>
              <w:rPr>
                <w:sz w:val="20"/>
                <w:szCs w:val="20"/>
              </w:rPr>
            </w:pPr>
            <w:r w:rsidRPr="00DB6B24">
              <w:rPr>
                <w:sz w:val="20"/>
                <w:szCs w:val="20"/>
              </w:rPr>
              <w:t>Finanțarea ESCO prin contractele de performanță energetică/</w:t>
            </w:r>
          </w:p>
          <w:p w14:paraId="4D5F8E95" w14:textId="003327D7" w:rsidR="002F6365" w:rsidRPr="00DB6B24" w:rsidRDefault="002F6365" w:rsidP="00446603">
            <w:pPr>
              <w:spacing w:after="0" w:line="240" w:lineRule="auto"/>
              <w:rPr>
                <w:rFonts w:eastAsia="Calibri" w:cs="Times New Roman"/>
                <w:sz w:val="20"/>
                <w:szCs w:val="20"/>
              </w:rPr>
            </w:pPr>
            <w:r w:rsidRPr="00DB6B24">
              <w:rPr>
                <w:sz w:val="20"/>
                <w:szCs w:val="20"/>
              </w:rPr>
              <w:t xml:space="preserve">încasările din licitarea UE-ETS </w:t>
            </w:r>
          </w:p>
        </w:tc>
        <w:tc>
          <w:tcPr>
            <w:tcW w:w="450" w:type="pct"/>
          </w:tcPr>
          <w:p w14:paraId="65EDCCE2" w14:textId="6C30673E" w:rsidR="002F6365" w:rsidRPr="00DB6B24" w:rsidRDefault="00F96B24" w:rsidP="00446603">
            <w:pPr>
              <w:spacing w:after="0" w:line="240" w:lineRule="auto"/>
              <w:rPr>
                <w:rFonts w:eastAsia="Calibri" w:cs="Times New Roman"/>
                <w:sz w:val="20"/>
                <w:szCs w:val="20"/>
              </w:rPr>
            </w:pPr>
            <w:r w:rsidRPr="00DB6B24">
              <w:rPr>
                <w:rFonts w:eastAsia="Calibri" w:cs="Times New Roman"/>
                <w:sz w:val="20"/>
                <w:szCs w:val="20"/>
              </w:rPr>
              <w:t>n/a</w:t>
            </w:r>
          </w:p>
        </w:tc>
      </w:tr>
    </w:tbl>
    <w:p w14:paraId="37F4BB95" w14:textId="77777777" w:rsidR="002F6365" w:rsidRPr="00927695" w:rsidRDefault="002F6365" w:rsidP="00DA3A70"/>
    <w:tbl>
      <w:tblPr>
        <w:tblW w:w="5000" w:type="pct"/>
        <w:tblLayout w:type="fixed"/>
        <w:tblLook w:val="0000" w:firstRow="0" w:lastRow="0" w:firstColumn="0" w:lastColumn="0" w:noHBand="0" w:noVBand="0"/>
      </w:tblPr>
      <w:tblGrid>
        <w:gridCol w:w="1668"/>
        <w:gridCol w:w="5155"/>
        <w:gridCol w:w="1518"/>
        <w:gridCol w:w="1515"/>
        <w:gridCol w:w="1660"/>
        <w:gridCol w:w="1350"/>
        <w:gridCol w:w="1082"/>
      </w:tblGrid>
      <w:tr w:rsidR="00C5797C" w:rsidRPr="00DB6B24" w14:paraId="2691DD2E" w14:textId="77777777" w:rsidTr="00446603">
        <w:trPr>
          <w:trHeight w:val="917"/>
        </w:trPr>
        <w:tc>
          <w:tcPr>
            <w:tcW w:w="598" w:type="pct"/>
            <w:tcBorders>
              <w:top w:val="single" w:sz="4" w:space="0" w:color="000000"/>
              <w:left w:val="single" w:sz="4" w:space="0" w:color="000000"/>
              <w:bottom w:val="single" w:sz="4" w:space="0" w:color="000000"/>
            </w:tcBorders>
            <w:shd w:val="clear" w:color="auto" w:fill="auto"/>
            <w:vAlign w:val="center"/>
          </w:tcPr>
          <w:p w14:paraId="42CD1793" w14:textId="77777777" w:rsidR="00C5797C" w:rsidRPr="00DB6B24" w:rsidRDefault="00C5797C" w:rsidP="00697AA0">
            <w:pPr>
              <w:spacing w:after="0" w:line="240" w:lineRule="auto"/>
              <w:rPr>
                <w:rFonts w:eastAsia="Times New Roman" w:cs="Times New Roman"/>
                <w:b/>
                <w:kern w:val="1"/>
                <w:sz w:val="20"/>
                <w:szCs w:val="20"/>
              </w:rPr>
            </w:pPr>
            <w:r w:rsidRPr="00DB6B24">
              <w:rPr>
                <w:b/>
                <w:kern w:val="1"/>
                <w:sz w:val="20"/>
                <w:szCs w:val="20"/>
              </w:rPr>
              <w:lastRenderedPageBreak/>
              <w:t xml:space="preserve">Tipul de acțiune </w:t>
            </w:r>
          </w:p>
        </w:tc>
        <w:tc>
          <w:tcPr>
            <w:tcW w:w="1848" w:type="pct"/>
            <w:tcBorders>
              <w:top w:val="single" w:sz="4" w:space="0" w:color="000000"/>
              <w:left w:val="single" w:sz="4" w:space="0" w:color="000000"/>
              <w:bottom w:val="single" w:sz="4" w:space="0" w:color="000000"/>
            </w:tcBorders>
            <w:shd w:val="clear" w:color="auto" w:fill="auto"/>
            <w:vAlign w:val="center"/>
          </w:tcPr>
          <w:p w14:paraId="510E3114" w14:textId="71D5B178" w:rsidR="00C5797C" w:rsidRPr="00DB6B24" w:rsidRDefault="00C5797C" w:rsidP="001F6A0D">
            <w:pPr>
              <w:spacing w:after="0" w:line="240" w:lineRule="auto"/>
              <w:rPr>
                <w:rFonts w:eastAsia="Times New Roman" w:cs="Times New Roman"/>
                <w:b/>
                <w:kern w:val="1"/>
                <w:sz w:val="20"/>
                <w:szCs w:val="20"/>
              </w:rPr>
            </w:pPr>
            <w:r w:rsidRPr="00DB6B24">
              <w:rPr>
                <w:b/>
                <w:kern w:val="1"/>
                <w:sz w:val="20"/>
                <w:szCs w:val="20"/>
              </w:rPr>
              <w:t xml:space="preserve">Obiectivul 2: </w:t>
            </w:r>
            <w:r w:rsidR="001F6A0D" w:rsidRPr="003A1AF1">
              <w:rPr>
                <w:b/>
                <w:bCs/>
                <w:sz w:val="20"/>
                <w:szCs w:val="20"/>
              </w:rPr>
              <w:t xml:space="preserve"> Evaluarea celor mai bune tehnici disponibile (BAT) din perspectiva emisiilor de gaze cu efect de seră</w:t>
            </w:r>
          </w:p>
        </w:tc>
        <w:tc>
          <w:tcPr>
            <w:tcW w:w="544" w:type="pct"/>
            <w:tcBorders>
              <w:top w:val="single" w:sz="4" w:space="0" w:color="000000"/>
              <w:left w:val="single" w:sz="4" w:space="0" w:color="000000"/>
              <w:bottom w:val="single" w:sz="4" w:space="0" w:color="000000"/>
            </w:tcBorders>
            <w:shd w:val="clear" w:color="auto" w:fill="auto"/>
            <w:vAlign w:val="center"/>
          </w:tcPr>
          <w:p w14:paraId="287D9B77" w14:textId="77777777" w:rsidR="00C5797C" w:rsidRPr="00DB6B24" w:rsidRDefault="00C5797C" w:rsidP="00697AA0">
            <w:pPr>
              <w:spacing w:after="0" w:line="240" w:lineRule="auto"/>
              <w:jc w:val="center"/>
              <w:rPr>
                <w:rFonts w:eastAsia="Times New Roman" w:cs="Times New Roman"/>
                <w:b/>
                <w:kern w:val="1"/>
                <w:sz w:val="20"/>
                <w:szCs w:val="20"/>
              </w:rPr>
            </w:pPr>
            <w:r w:rsidRPr="00DB6B24">
              <w:rPr>
                <w:b/>
                <w:kern w:val="1"/>
                <w:sz w:val="20"/>
                <w:szCs w:val="20"/>
              </w:rPr>
              <w:t>Date estimate pentru începere/și finalizare (an)</w:t>
            </w:r>
          </w:p>
        </w:tc>
        <w:tc>
          <w:tcPr>
            <w:tcW w:w="543" w:type="pct"/>
            <w:tcBorders>
              <w:top w:val="single" w:sz="4" w:space="0" w:color="000000"/>
              <w:left w:val="single" w:sz="4" w:space="0" w:color="000000"/>
              <w:bottom w:val="single" w:sz="4" w:space="0" w:color="000000"/>
            </w:tcBorders>
            <w:shd w:val="clear" w:color="auto" w:fill="auto"/>
            <w:vAlign w:val="center"/>
          </w:tcPr>
          <w:p w14:paraId="75C1FDD7" w14:textId="77777777" w:rsidR="00C5797C" w:rsidRPr="00DB6B24" w:rsidRDefault="00C5797C" w:rsidP="00697AA0">
            <w:pPr>
              <w:spacing w:after="0" w:line="240" w:lineRule="auto"/>
              <w:jc w:val="center"/>
              <w:rPr>
                <w:rFonts w:eastAsia="Times New Roman" w:cs="Times New Roman"/>
                <w:b/>
                <w:kern w:val="1"/>
                <w:sz w:val="20"/>
                <w:szCs w:val="20"/>
              </w:rPr>
            </w:pPr>
            <w:r w:rsidRPr="00DB6B24">
              <w:rPr>
                <w:b/>
                <w:kern w:val="1"/>
                <w:sz w:val="20"/>
                <w:szCs w:val="20"/>
              </w:rPr>
              <w:t>Organism responsabil</w:t>
            </w:r>
          </w:p>
        </w:tc>
        <w:tc>
          <w:tcPr>
            <w:tcW w:w="595" w:type="pct"/>
            <w:tcBorders>
              <w:top w:val="single" w:sz="4" w:space="0" w:color="000000"/>
              <w:left w:val="single" w:sz="4" w:space="0" w:color="000000"/>
              <w:bottom w:val="single" w:sz="4" w:space="0" w:color="000000"/>
            </w:tcBorders>
            <w:shd w:val="clear" w:color="auto" w:fill="auto"/>
            <w:vAlign w:val="center"/>
          </w:tcPr>
          <w:p w14:paraId="2E342A9A" w14:textId="77777777" w:rsidR="00C5797C" w:rsidRPr="00DB6B24" w:rsidRDefault="00C5797C" w:rsidP="00697AA0">
            <w:pPr>
              <w:spacing w:after="0" w:line="240" w:lineRule="auto"/>
              <w:jc w:val="center"/>
              <w:rPr>
                <w:rFonts w:eastAsia="Times New Roman" w:cs="Times New Roman"/>
                <w:b/>
                <w:kern w:val="1"/>
                <w:sz w:val="20"/>
                <w:szCs w:val="20"/>
              </w:rPr>
            </w:pPr>
            <w:r w:rsidRPr="00DB6B24">
              <w:rPr>
                <w:b/>
                <w:kern w:val="1"/>
                <w:sz w:val="20"/>
                <w:szCs w:val="20"/>
              </w:rPr>
              <w:t>Indicator de rezultat/unitate de măsură</w:t>
            </w:r>
          </w:p>
        </w:tc>
        <w:tc>
          <w:tcPr>
            <w:tcW w:w="484" w:type="pct"/>
            <w:tcBorders>
              <w:top w:val="single" w:sz="4" w:space="0" w:color="000000"/>
              <w:left w:val="single" w:sz="4" w:space="0" w:color="000000"/>
              <w:bottom w:val="single" w:sz="4" w:space="0" w:color="000000"/>
            </w:tcBorders>
            <w:shd w:val="clear" w:color="auto" w:fill="auto"/>
            <w:vAlign w:val="center"/>
          </w:tcPr>
          <w:p w14:paraId="22531569" w14:textId="77777777" w:rsidR="00C5797C" w:rsidRPr="00DB6B24" w:rsidRDefault="00C5797C" w:rsidP="00697AA0">
            <w:pPr>
              <w:spacing w:after="0" w:line="240" w:lineRule="auto"/>
              <w:jc w:val="center"/>
              <w:rPr>
                <w:rFonts w:eastAsia="Times New Roman" w:cs="Times New Roman"/>
                <w:b/>
                <w:kern w:val="1"/>
                <w:sz w:val="20"/>
                <w:szCs w:val="20"/>
              </w:rPr>
            </w:pPr>
            <w:r w:rsidRPr="00DB6B24">
              <w:rPr>
                <w:b/>
                <w:kern w:val="1"/>
                <w:sz w:val="20"/>
                <w:szCs w:val="20"/>
              </w:rPr>
              <w:t>Sursă de finanțare (UE/bugetul de stat/altele)</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93136" w14:textId="77777777" w:rsidR="00C5797C" w:rsidRPr="00DB6B24" w:rsidRDefault="00C5797C" w:rsidP="00697AA0">
            <w:pPr>
              <w:spacing w:after="0" w:line="240" w:lineRule="auto"/>
              <w:jc w:val="center"/>
              <w:rPr>
                <w:sz w:val="20"/>
                <w:szCs w:val="20"/>
              </w:rPr>
            </w:pPr>
            <w:r w:rsidRPr="00DB6B24">
              <w:rPr>
                <w:b/>
                <w:kern w:val="1"/>
                <w:sz w:val="20"/>
                <w:szCs w:val="20"/>
              </w:rPr>
              <w:t>Valoare estimată (mil. €)</w:t>
            </w:r>
          </w:p>
        </w:tc>
      </w:tr>
      <w:tr w:rsidR="00020BA1" w:rsidRPr="00DB6B24" w14:paraId="0EDB4D1F" w14:textId="77777777" w:rsidTr="00446603">
        <w:trPr>
          <w:trHeight w:val="188"/>
        </w:trPr>
        <w:tc>
          <w:tcPr>
            <w:tcW w:w="598" w:type="pct"/>
            <w:tcBorders>
              <w:top w:val="single" w:sz="4" w:space="0" w:color="000000"/>
              <w:left w:val="single" w:sz="4" w:space="0" w:color="000000"/>
              <w:bottom w:val="single" w:sz="4" w:space="0" w:color="000000"/>
            </w:tcBorders>
            <w:shd w:val="clear" w:color="auto" w:fill="auto"/>
          </w:tcPr>
          <w:p w14:paraId="44DEEB27" w14:textId="61A62229" w:rsidR="00020BA1" w:rsidRPr="00DB6B24" w:rsidRDefault="00521709" w:rsidP="00446603">
            <w:pPr>
              <w:spacing w:after="0" w:line="240" w:lineRule="auto"/>
              <w:rPr>
                <w:rFonts w:eastAsia="Times New Roman" w:cs="Cambria"/>
                <w:sz w:val="20"/>
                <w:szCs w:val="20"/>
              </w:rPr>
            </w:pPr>
            <w:r w:rsidRPr="00DB6B24">
              <w:rPr>
                <w:sz w:val="20"/>
                <w:szCs w:val="20"/>
              </w:rPr>
              <w:t xml:space="preserve"> Institu</w:t>
            </w:r>
            <w:r w:rsidR="000C7894">
              <w:rPr>
                <w:sz w:val="20"/>
                <w:szCs w:val="20"/>
              </w:rPr>
              <w:t>ț</w:t>
            </w:r>
            <w:r w:rsidRPr="00DB6B24">
              <w:rPr>
                <w:sz w:val="20"/>
                <w:szCs w:val="20"/>
              </w:rPr>
              <w:t>ională/ consolidarea capacită</w:t>
            </w:r>
            <w:r w:rsidR="000C7894">
              <w:rPr>
                <w:sz w:val="20"/>
                <w:szCs w:val="20"/>
              </w:rPr>
              <w:t>ț</w:t>
            </w:r>
            <w:r w:rsidRPr="00DB6B24">
              <w:rPr>
                <w:sz w:val="20"/>
                <w:szCs w:val="20"/>
              </w:rPr>
              <w:t>ii</w:t>
            </w:r>
          </w:p>
        </w:tc>
        <w:tc>
          <w:tcPr>
            <w:tcW w:w="1848" w:type="pct"/>
            <w:tcBorders>
              <w:top w:val="single" w:sz="4" w:space="0" w:color="000000"/>
              <w:left w:val="single" w:sz="4" w:space="0" w:color="000000"/>
              <w:bottom w:val="single" w:sz="4" w:space="0" w:color="000000"/>
            </w:tcBorders>
            <w:shd w:val="clear" w:color="auto" w:fill="auto"/>
          </w:tcPr>
          <w:p w14:paraId="36F00EE9" w14:textId="3D7975F5" w:rsidR="00020BA1" w:rsidRPr="00DB6B24" w:rsidRDefault="00020BA1" w:rsidP="000C7894">
            <w:pPr>
              <w:spacing w:after="0" w:line="240" w:lineRule="auto"/>
              <w:rPr>
                <w:rFonts w:eastAsia="Times New Roman" w:cs="Cambria"/>
                <w:sz w:val="20"/>
                <w:szCs w:val="20"/>
              </w:rPr>
            </w:pPr>
            <w:r w:rsidRPr="00DB6B24">
              <w:rPr>
                <w:sz w:val="20"/>
                <w:szCs w:val="20"/>
              </w:rPr>
              <w:t xml:space="preserve">Îmbunătățirea și transferul de cunoștințe privind </w:t>
            </w:r>
            <w:r w:rsidR="000C7894">
              <w:rPr>
                <w:sz w:val="20"/>
                <w:szCs w:val="20"/>
              </w:rPr>
              <w:t>tehnicile</w:t>
            </w:r>
            <w:r w:rsidR="000C7894" w:rsidRPr="00DB6B24">
              <w:rPr>
                <w:sz w:val="20"/>
                <w:szCs w:val="20"/>
              </w:rPr>
              <w:t xml:space="preserve"> </w:t>
            </w:r>
            <w:r w:rsidRPr="00DB6B24">
              <w:rPr>
                <w:sz w:val="20"/>
                <w:szCs w:val="20"/>
              </w:rPr>
              <w:t>cel</w:t>
            </w:r>
            <w:r w:rsidR="00C96203">
              <w:rPr>
                <w:sz w:val="20"/>
                <w:szCs w:val="20"/>
              </w:rPr>
              <w:t>e</w:t>
            </w:r>
            <w:r w:rsidRPr="00DB6B24">
              <w:rPr>
                <w:sz w:val="20"/>
                <w:szCs w:val="20"/>
              </w:rPr>
              <w:t xml:space="preserve"> mai eficiente din punct de vedere al costurilor</w:t>
            </w:r>
          </w:p>
        </w:tc>
        <w:tc>
          <w:tcPr>
            <w:tcW w:w="544" w:type="pct"/>
            <w:tcBorders>
              <w:top w:val="single" w:sz="4" w:space="0" w:color="000000"/>
              <w:left w:val="single" w:sz="4" w:space="0" w:color="000000"/>
              <w:bottom w:val="single" w:sz="4" w:space="0" w:color="000000"/>
            </w:tcBorders>
            <w:shd w:val="clear" w:color="auto" w:fill="auto"/>
          </w:tcPr>
          <w:p w14:paraId="3278CF05" w14:textId="77777777" w:rsidR="00020BA1" w:rsidRPr="00DB6B24" w:rsidRDefault="00020BA1" w:rsidP="00446603">
            <w:pPr>
              <w:spacing w:after="0" w:line="240" w:lineRule="auto"/>
              <w:rPr>
                <w:rFonts w:eastAsia="Times New Roman" w:cs="Cambria"/>
                <w:sz w:val="20"/>
                <w:szCs w:val="20"/>
              </w:rPr>
            </w:pPr>
            <w:r w:rsidRPr="00DB6B24">
              <w:rPr>
                <w:sz w:val="20"/>
                <w:szCs w:val="20"/>
              </w:rPr>
              <w:t>2016-2020</w:t>
            </w:r>
          </w:p>
        </w:tc>
        <w:tc>
          <w:tcPr>
            <w:tcW w:w="543" w:type="pct"/>
            <w:tcBorders>
              <w:top w:val="single" w:sz="4" w:space="0" w:color="000000"/>
              <w:left w:val="single" w:sz="4" w:space="0" w:color="000000"/>
              <w:bottom w:val="single" w:sz="4" w:space="0" w:color="000000"/>
            </w:tcBorders>
            <w:shd w:val="clear" w:color="auto" w:fill="auto"/>
          </w:tcPr>
          <w:p w14:paraId="5FAACC81" w14:textId="77777777" w:rsidR="00020BA1" w:rsidRPr="00DB6B24" w:rsidRDefault="00020BA1" w:rsidP="00446603">
            <w:pPr>
              <w:spacing w:after="0" w:line="240" w:lineRule="auto"/>
              <w:rPr>
                <w:rFonts w:eastAsia="Times New Roman" w:cs="Cambria"/>
                <w:sz w:val="20"/>
                <w:szCs w:val="20"/>
              </w:rPr>
            </w:pPr>
            <w:r w:rsidRPr="00DB6B24">
              <w:rPr>
                <w:sz w:val="20"/>
                <w:szCs w:val="20"/>
              </w:rPr>
              <w:t>Min. Economiei, Comerţului şi Turismului /Min. Mediului, Apelor şi Pădurilor</w:t>
            </w:r>
          </w:p>
        </w:tc>
        <w:tc>
          <w:tcPr>
            <w:tcW w:w="595" w:type="pct"/>
            <w:tcBorders>
              <w:top w:val="single" w:sz="4" w:space="0" w:color="000000"/>
              <w:left w:val="single" w:sz="4" w:space="0" w:color="000000"/>
              <w:bottom w:val="single" w:sz="4" w:space="0" w:color="000000"/>
            </w:tcBorders>
            <w:shd w:val="clear" w:color="auto" w:fill="auto"/>
          </w:tcPr>
          <w:p w14:paraId="36745AF6" w14:textId="52AFFA6B" w:rsidR="00020BA1" w:rsidRPr="00DB6B24" w:rsidRDefault="00020BA1" w:rsidP="00446603">
            <w:pPr>
              <w:snapToGrid w:val="0"/>
              <w:spacing w:after="0" w:line="240" w:lineRule="auto"/>
              <w:rPr>
                <w:rFonts w:eastAsia="Times New Roman" w:cs="Cambria"/>
                <w:sz w:val="20"/>
                <w:szCs w:val="20"/>
              </w:rPr>
            </w:pPr>
            <w:r w:rsidRPr="00DB6B24">
              <w:rPr>
                <w:rFonts w:eastAsia="Times New Roman" w:cs="Cambria"/>
                <w:sz w:val="20"/>
                <w:szCs w:val="20"/>
              </w:rPr>
              <w:t>Num</w:t>
            </w:r>
            <w:r w:rsidR="005E74DC" w:rsidRPr="00DB6B24">
              <w:rPr>
                <w:rFonts w:eastAsia="Times New Roman" w:cs="Cambria"/>
                <w:sz w:val="20"/>
                <w:szCs w:val="20"/>
              </w:rPr>
              <w:t>ă</w:t>
            </w:r>
            <w:r w:rsidRPr="00DB6B24">
              <w:rPr>
                <w:rFonts w:eastAsia="Times New Roman" w:cs="Cambria"/>
                <w:sz w:val="20"/>
                <w:szCs w:val="20"/>
              </w:rPr>
              <w:t xml:space="preserve">r de studii </w:t>
            </w:r>
            <w:r w:rsidR="005E74DC" w:rsidRPr="00DB6B24">
              <w:rPr>
                <w:rFonts w:eastAsia="Times New Roman" w:cs="Cambria"/>
                <w:sz w:val="20"/>
                <w:szCs w:val="20"/>
              </w:rPr>
              <w:t>ș</w:t>
            </w:r>
            <w:r w:rsidRPr="00DB6B24">
              <w:rPr>
                <w:rFonts w:eastAsia="Times New Roman" w:cs="Cambria"/>
                <w:sz w:val="20"/>
                <w:szCs w:val="20"/>
              </w:rPr>
              <w:t>i schimburi de experien</w:t>
            </w:r>
            <w:r w:rsidR="005E74DC" w:rsidRPr="00DB6B24">
              <w:rPr>
                <w:rFonts w:eastAsia="Times New Roman" w:cs="Cambria"/>
                <w:sz w:val="20"/>
                <w:szCs w:val="20"/>
              </w:rPr>
              <w:t>ț</w:t>
            </w:r>
            <w:r w:rsidRPr="00DB6B24">
              <w:rPr>
                <w:rFonts w:eastAsia="Times New Roman" w:cs="Cambria"/>
                <w:sz w:val="20"/>
                <w:szCs w:val="20"/>
              </w:rPr>
              <w:t>e</w:t>
            </w:r>
          </w:p>
        </w:tc>
        <w:tc>
          <w:tcPr>
            <w:tcW w:w="484" w:type="pct"/>
            <w:tcBorders>
              <w:top w:val="single" w:sz="4" w:space="0" w:color="000000"/>
              <w:left w:val="single" w:sz="4" w:space="0" w:color="000000"/>
              <w:bottom w:val="single" w:sz="4" w:space="0" w:color="000000"/>
            </w:tcBorders>
            <w:shd w:val="clear" w:color="auto" w:fill="auto"/>
          </w:tcPr>
          <w:p w14:paraId="28D27100" w14:textId="77777777" w:rsidR="00020BA1" w:rsidRPr="00DB6B24" w:rsidRDefault="00020BA1" w:rsidP="00446603">
            <w:pPr>
              <w:snapToGrid w:val="0"/>
              <w:spacing w:after="0" w:line="240" w:lineRule="auto"/>
              <w:rPr>
                <w:rFonts w:eastAsia="Times New Roman" w:cs="Cambria"/>
                <w:sz w:val="20"/>
                <w:szCs w:val="20"/>
              </w:rPr>
            </w:pPr>
            <w:r w:rsidRPr="00DB6B24">
              <w:rPr>
                <w:rFonts w:eastAsia="Times New Roman" w:cs="Cambria"/>
                <w:sz w:val="20"/>
                <w:szCs w:val="20"/>
              </w:rPr>
              <w:t>Bugetul de stat</w:t>
            </w:r>
          </w:p>
        </w:tc>
        <w:tc>
          <w:tcPr>
            <w:tcW w:w="388" w:type="pct"/>
            <w:tcBorders>
              <w:top w:val="single" w:sz="4" w:space="0" w:color="000000"/>
              <w:left w:val="single" w:sz="4" w:space="0" w:color="000000"/>
              <w:bottom w:val="single" w:sz="4" w:space="0" w:color="000000"/>
              <w:right w:val="single" w:sz="4" w:space="0" w:color="000000"/>
            </w:tcBorders>
            <w:shd w:val="clear" w:color="auto" w:fill="auto"/>
          </w:tcPr>
          <w:p w14:paraId="2C45DA7A" w14:textId="77AF0387" w:rsidR="00020BA1" w:rsidRPr="00DB6B24" w:rsidRDefault="00C96203" w:rsidP="00446603">
            <w:pPr>
              <w:snapToGrid w:val="0"/>
              <w:spacing w:after="0" w:line="240" w:lineRule="auto"/>
              <w:rPr>
                <w:rFonts w:eastAsia="Times New Roman" w:cs="Cambria"/>
                <w:sz w:val="20"/>
                <w:szCs w:val="20"/>
              </w:rPr>
            </w:pPr>
            <w:r>
              <w:rPr>
                <w:rFonts w:eastAsia="Times New Roman" w:cs="Cambria"/>
                <w:sz w:val="20"/>
                <w:szCs w:val="20"/>
              </w:rPr>
              <w:t>0,5</w:t>
            </w:r>
          </w:p>
        </w:tc>
      </w:tr>
      <w:tr w:rsidR="00020BA1" w:rsidRPr="00DB6B24" w14:paraId="1A6DAC71" w14:textId="77777777" w:rsidTr="00446603">
        <w:tc>
          <w:tcPr>
            <w:tcW w:w="598" w:type="pct"/>
            <w:tcBorders>
              <w:top w:val="single" w:sz="4" w:space="0" w:color="000000"/>
              <w:left w:val="single" w:sz="4" w:space="0" w:color="000000"/>
              <w:bottom w:val="single" w:sz="4" w:space="0" w:color="000000"/>
            </w:tcBorders>
            <w:shd w:val="clear" w:color="auto" w:fill="auto"/>
          </w:tcPr>
          <w:p w14:paraId="0E2A46BA" w14:textId="77777777" w:rsidR="00020BA1" w:rsidRPr="00DB6B24" w:rsidRDefault="00020BA1" w:rsidP="00446603">
            <w:pPr>
              <w:spacing w:after="0" w:line="240" w:lineRule="auto"/>
              <w:rPr>
                <w:rFonts w:eastAsia="Times New Roman" w:cs="Cambria"/>
                <w:sz w:val="20"/>
                <w:szCs w:val="20"/>
              </w:rPr>
            </w:pPr>
            <w:r w:rsidRPr="00DB6B24">
              <w:rPr>
                <w:sz w:val="20"/>
                <w:szCs w:val="20"/>
              </w:rPr>
              <w:t>Instituțională/ consolidarea capacității</w:t>
            </w:r>
          </w:p>
        </w:tc>
        <w:tc>
          <w:tcPr>
            <w:tcW w:w="1848" w:type="pct"/>
            <w:tcBorders>
              <w:top w:val="single" w:sz="4" w:space="0" w:color="000000"/>
              <w:left w:val="single" w:sz="4" w:space="0" w:color="000000"/>
              <w:bottom w:val="single" w:sz="4" w:space="0" w:color="000000"/>
            </w:tcBorders>
            <w:shd w:val="clear" w:color="auto" w:fill="auto"/>
          </w:tcPr>
          <w:p w14:paraId="06E80459" w14:textId="102755D8" w:rsidR="00020BA1" w:rsidRPr="00DB6B24" w:rsidRDefault="00020BA1" w:rsidP="00507BD7">
            <w:pPr>
              <w:snapToGrid w:val="0"/>
              <w:spacing w:after="0" w:line="240" w:lineRule="auto"/>
              <w:rPr>
                <w:rFonts w:eastAsia="Times New Roman" w:cs="Cambria"/>
                <w:sz w:val="20"/>
                <w:szCs w:val="20"/>
              </w:rPr>
            </w:pPr>
            <w:r w:rsidRPr="00DB6B24">
              <w:rPr>
                <w:sz w:val="20"/>
                <w:szCs w:val="20"/>
              </w:rPr>
              <w:t xml:space="preserve">Organizarea dezbaterii privind proiectele de succes, care au utilizat </w:t>
            </w:r>
            <w:r w:rsidR="00507BD7">
              <w:rPr>
                <w:sz w:val="20"/>
                <w:szCs w:val="20"/>
              </w:rPr>
              <w:t>tehnicile</w:t>
            </w:r>
            <w:r w:rsidR="00507BD7" w:rsidRPr="00DB6B24">
              <w:rPr>
                <w:sz w:val="20"/>
                <w:szCs w:val="20"/>
              </w:rPr>
              <w:t xml:space="preserve"> </w:t>
            </w:r>
            <w:r w:rsidRPr="00DB6B24">
              <w:rPr>
                <w:sz w:val="20"/>
                <w:szCs w:val="20"/>
              </w:rPr>
              <w:t>cel mai eficiente din punct de vedere al costurilor, din diferite sectoare industriale</w:t>
            </w:r>
          </w:p>
        </w:tc>
        <w:tc>
          <w:tcPr>
            <w:tcW w:w="544" w:type="pct"/>
            <w:tcBorders>
              <w:top w:val="single" w:sz="4" w:space="0" w:color="000000"/>
              <w:left w:val="single" w:sz="4" w:space="0" w:color="000000"/>
              <w:bottom w:val="single" w:sz="4" w:space="0" w:color="000000"/>
            </w:tcBorders>
            <w:shd w:val="clear" w:color="auto" w:fill="auto"/>
          </w:tcPr>
          <w:p w14:paraId="0DFB7558" w14:textId="77777777" w:rsidR="00020BA1" w:rsidRPr="00DB6B24" w:rsidRDefault="00020BA1" w:rsidP="00446603">
            <w:pPr>
              <w:snapToGrid w:val="0"/>
              <w:spacing w:after="0" w:line="240" w:lineRule="auto"/>
              <w:rPr>
                <w:rFonts w:eastAsia="Times New Roman" w:cs="Cambria"/>
                <w:sz w:val="20"/>
                <w:szCs w:val="20"/>
              </w:rPr>
            </w:pPr>
            <w:r w:rsidRPr="00DB6B24">
              <w:rPr>
                <w:sz w:val="20"/>
                <w:szCs w:val="20"/>
              </w:rPr>
              <w:t>2017-2020</w:t>
            </w:r>
          </w:p>
        </w:tc>
        <w:tc>
          <w:tcPr>
            <w:tcW w:w="543" w:type="pct"/>
            <w:tcBorders>
              <w:top w:val="single" w:sz="4" w:space="0" w:color="000000"/>
              <w:left w:val="single" w:sz="4" w:space="0" w:color="000000"/>
              <w:bottom w:val="single" w:sz="4" w:space="0" w:color="000000"/>
            </w:tcBorders>
            <w:shd w:val="clear" w:color="auto" w:fill="auto"/>
          </w:tcPr>
          <w:p w14:paraId="02D16E7D" w14:textId="77777777" w:rsidR="00020BA1" w:rsidRPr="00DB6B24" w:rsidRDefault="00020BA1" w:rsidP="00446603">
            <w:pPr>
              <w:snapToGrid w:val="0"/>
              <w:spacing w:after="0" w:line="240" w:lineRule="auto"/>
              <w:rPr>
                <w:rFonts w:eastAsia="Times New Roman" w:cs="Cambria"/>
                <w:sz w:val="20"/>
                <w:szCs w:val="20"/>
              </w:rPr>
            </w:pPr>
            <w:r w:rsidRPr="00DB6B24">
              <w:rPr>
                <w:sz w:val="20"/>
                <w:szCs w:val="20"/>
              </w:rPr>
              <w:t>Camera de Comerț și Industrie în parteneriat cu Min. Economiei, Comerţului şi Turismului /Min. Mediului, Apelor şi Pădurilor</w:t>
            </w:r>
          </w:p>
        </w:tc>
        <w:tc>
          <w:tcPr>
            <w:tcW w:w="595" w:type="pct"/>
            <w:tcBorders>
              <w:top w:val="single" w:sz="4" w:space="0" w:color="000000"/>
              <w:left w:val="single" w:sz="4" w:space="0" w:color="000000"/>
              <w:bottom w:val="single" w:sz="4" w:space="0" w:color="000000"/>
            </w:tcBorders>
            <w:shd w:val="clear" w:color="auto" w:fill="auto"/>
          </w:tcPr>
          <w:p w14:paraId="378869C2" w14:textId="77777777" w:rsidR="00020BA1" w:rsidRPr="00DB6B24" w:rsidRDefault="00020BA1" w:rsidP="00446603">
            <w:pPr>
              <w:snapToGrid w:val="0"/>
              <w:spacing w:after="0" w:line="240" w:lineRule="auto"/>
              <w:rPr>
                <w:sz w:val="20"/>
                <w:szCs w:val="20"/>
              </w:rPr>
            </w:pPr>
            <w:r w:rsidRPr="00DB6B24">
              <w:rPr>
                <w:sz w:val="20"/>
                <w:szCs w:val="20"/>
              </w:rPr>
              <w:t>Numărul de dezbateri sectoriale</w:t>
            </w:r>
          </w:p>
          <w:p w14:paraId="074E01BD" w14:textId="1EC3DB34" w:rsidR="00020BA1" w:rsidRPr="00DB6B24" w:rsidRDefault="00020BA1" w:rsidP="005E74DC">
            <w:pPr>
              <w:snapToGrid w:val="0"/>
              <w:spacing w:after="0" w:line="240" w:lineRule="auto"/>
              <w:rPr>
                <w:rFonts w:eastAsia="Times New Roman" w:cs="Cambria"/>
                <w:sz w:val="20"/>
                <w:szCs w:val="20"/>
              </w:rPr>
            </w:pPr>
            <w:r w:rsidRPr="00DB6B24">
              <w:rPr>
                <w:sz w:val="20"/>
                <w:szCs w:val="20"/>
              </w:rPr>
              <w:t>Num</w:t>
            </w:r>
            <w:r w:rsidR="005E74DC" w:rsidRPr="00DB6B24">
              <w:rPr>
                <w:sz w:val="20"/>
                <w:szCs w:val="20"/>
              </w:rPr>
              <w:t>ă</w:t>
            </w:r>
            <w:r w:rsidRPr="00DB6B24">
              <w:rPr>
                <w:sz w:val="20"/>
                <w:szCs w:val="20"/>
              </w:rPr>
              <w:t>r de materiale informa</w:t>
            </w:r>
            <w:r w:rsidR="005E74DC" w:rsidRPr="00DB6B24">
              <w:rPr>
                <w:sz w:val="20"/>
                <w:szCs w:val="20"/>
              </w:rPr>
              <w:t>ț</w:t>
            </w:r>
            <w:r w:rsidRPr="00DB6B24">
              <w:rPr>
                <w:sz w:val="20"/>
                <w:szCs w:val="20"/>
              </w:rPr>
              <w:t>ionale</w:t>
            </w:r>
          </w:p>
        </w:tc>
        <w:tc>
          <w:tcPr>
            <w:tcW w:w="484" w:type="pct"/>
            <w:tcBorders>
              <w:top w:val="single" w:sz="4" w:space="0" w:color="000000"/>
              <w:left w:val="single" w:sz="4" w:space="0" w:color="000000"/>
              <w:bottom w:val="single" w:sz="4" w:space="0" w:color="000000"/>
            </w:tcBorders>
            <w:shd w:val="clear" w:color="auto" w:fill="auto"/>
          </w:tcPr>
          <w:p w14:paraId="56A55400" w14:textId="04B99F97" w:rsidR="00020BA1" w:rsidRPr="00DB6B24" w:rsidRDefault="00020BA1" w:rsidP="00446603">
            <w:pPr>
              <w:snapToGrid w:val="0"/>
              <w:spacing w:after="0" w:line="240" w:lineRule="auto"/>
              <w:rPr>
                <w:rFonts w:eastAsia="Times New Roman" w:cs="Cambria"/>
                <w:sz w:val="20"/>
                <w:szCs w:val="20"/>
              </w:rPr>
            </w:pPr>
            <w:r w:rsidRPr="00DB6B24">
              <w:rPr>
                <w:sz w:val="20"/>
                <w:szCs w:val="20"/>
              </w:rPr>
              <w:t>Bugetul de stat</w:t>
            </w:r>
            <w:r w:rsidR="00C96203">
              <w:rPr>
                <w:sz w:val="20"/>
                <w:szCs w:val="20"/>
              </w:rPr>
              <w:t xml:space="preserve"> şi contribuşii ale asociaţiilor profesionale</w:t>
            </w:r>
          </w:p>
        </w:tc>
        <w:tc>
          <w:tcPr>
            <w:tcW w:w="388" w:type="pct"/>
            <w:tcBorders>
              <w:top w:val="single" w:sz="4" w:space="0" w:color="000000"/>
              <w:left w:val="single" w:sz="4" w:space="0" w:color="000000"/>
              <w:bottom w:val="single" w:sz="4" w:space="0" w:color="000000"/>
              <w:right w:val="single" w:sz="4" w:space="0" w:color="000000"/>
            </w:tcBorders>
            <w:shd w:val="clear" w:color="auto" w:fill="auto"/>
          </w:tcPr>
          <w:p w14:paraId="1F946183" w14:textId="51A45DF6" w:rsidR="00020BA1" w:rsidRPr="00DB6B24" w:rsidRDefault="00C96203" w:rsidP="00446603">
            <w:pPr>
              <w:snapToGrid w:val="0"/>
              <w:spacing w:after="0" w:line="240" w:lineRule="auto"/>
              <w:rPr>
                <w:rFonts w:eastAsia="Times New Roman" w:cs="Cambria"/>
                <w:sz w:val="20"/>
                <w:szCs w:val="20"/>
              </w:rPr>
            </w:pPr>
            <w:r>
              <w:rPr>
                <w:rFonts w:eastAsia="Times New Roman" w:cs="Cambria"/>
                <w:sz w:val="20"/>
                <w:szCs w:val="20"/>
              </w:rPr>
              <w:t>0,1</w:t>
            </w:r>
          </w:p>
        </w:tc>
      </w:tr>
      <w:tr w:rsidR="006E532C" w:rsidRPr="00DB6B24" w14:paraId="338B5519" w14:textId="77777777" w:rsidTr="00446603">
        <w:tc>
          <w:tcPr>
            <w:tcW w:w="598" w:type="pct"/>
            <w:tcBorders>
              <w:top w:val="single" w:sz="4" w:space="0" w:color="000000"/>
              <w:left w:val="single" w:sz="4" w:space="0" w:color="000000"/>
              <w:bottom w:val="single" w:sz="4" w:space="0" w:color="000000"/>
            </w:tcBorders>
            <w:shd w:val="clear" w:color="auto" w:fill="auto"/>
          </w:tcPr>
          <w:p w14:paraId="7C7D3A52" w14:textId="77777777" w:rsidR="006E532C" w:rsidRPr="00DB6B24" w:rsidRDefault="006E532C" w:rsidP="006E532C">
            <w:pPr>
              <w:spacing w:after="0" w:line="240" w:lineRule="auto"/>
              <w:rPr>
                <w:rFonts w:eastAsia="Times New Roman" w:cs="Times New Roman"/>
                <w:sz w:val="20"/>
                <w:szCs w:val="20"/>
              </w:rPr>
            </w:pPr>
            <w:r w:rsidRPr="00DB6B24">
              <w:rPr>
                <w:sz w:val="20"/>
                <w:szCs w:val="20"/>
              </w:rPr>
              <w:t>Investiție</w:t>
            </w:r>
          </w:p>
          <w:p w14:paraId="6B3362BC" w14:textId="77777777" w:rsidR="006E532C" w:rsidRPr="00DB6B24" w:rsidRDefault="006E532C" w:rsidP="006E532C">
            <w:pPr>
              <w:spacing w:after="0" w:line="240" w:lineRule="auto"/>
              <w:rPr>
                <w:rFonts w:eastAsia="Times New Roman" w:cs="Times New Roman"/>
                <w:sz w:val="20"/>
                <w:szCs w:val="20"/>
              </w:rPr>
            </w:pPr>
          </w:p>
        </w:tc>
        <w:tc>
          <w:tcPr>
            <w:tcW w:w="1848" w:type="pct"/>
            <w:tcBorders>
              <w:top w:val="single" w:sz="4" w:space="0" w:color="000000"/>
              <w:left w:val="single" w:sz="4" w:space="0" w:color="000000"/>
              <w:bottom w:val="single" w:sz="4" w:space="0" w:color="000000"/>
            </w:tcBorders>
            <w:shd w:val="clear" w:color="auto" w:fill="auto"/>
          </w:tcPr>
          <w:p w14:paraId="49586769" w14:textId="335A7F0C" w:rsidR="006E532C" w:rsidRPr="00DB6B24" w:rsidRDefault="006E532C" w:rsidP="006E532C">
            <w:pPr>
              <w:snapToGrid w:val="0"/>
              <w:spacing w:after="0" w:line="240" w:lineRule="auto"/>
              <w:rPr>
                <w:rFonts w:eastAsia="Times New Roman" w:cs="Cambria"/>
                <w:sz w:val="20"/>
                <w:szCs w:val="20"/>
              </w:rPr>
            </w:pPr>
            <w:r>
              <w:rPr>
                <w:sz w:val="20"/>
                <w:szCs w:val="20"/>
              </w:rPr>
              <w:t xml:space="preserve">Studii de analiză comparativă a celor mai bune tehnici cu rezultate </w:t>
            </w:r>
            <w:r w:rsidR="008E19CE">
              <w:rPr>
                <w:sz w:val="20"/>
                <w:szCs w:val="20"/>
              </w:rPr>
              <w:t>î</w:t>
            </w:r>
            <w:r>
              <w:rPr>
                <w:sz w:val="20"/>
                <w:szCs w:val="20"/>
              </w:rPr>
              <w:t>n reducerea emisiilor de gaze cu efect de ser</w:t>
            </w:r>
            <w:r w:rsidR="008E19CE">
              <w:rPr>
                <w:sz w:val="20"/>
                <w:szCs w:val="20"/>
              </w:rPr>
              <w:t>ă</w:t>
            </w:r>
            <w:r>
              <w:rPr>
                <w:sz w:val="20"/>
                <w:szCs w:val="20"/>
              </w:rPr>
              <w:t xml:space="preserve"> utilizate în statele membre și sectoarele industriale din România </w:t>
            </w:r>
          </w:p>
        </w:tc>
        <w:tc>
          <w:tcPr>
            <w:tcW w:w="544" w:type="pct"/>
            <w:tcBorders>
              <w:top w:val="single" w:sz="4" w:space="0" w:color="000000"/>
              <w:left w:val="single" w:sz="4" w:space="0" w:color="000000"/>
              <w:bottom w:val="single" w:sz="4" w:space="0" w:color="000000"/>
            </w:tcBorders>
            <w:shd w:val="clear" w:color="auto" w:fill="auto"/>
          </w:tcPr>
          <w:p w14:paraId="64240C5E" w14:textId="6DF09433" w:rsidR="006E532C" w:rsidRPr="00DB6B24" w:rsidRDefault="006E532C" w:rsidP="006E532C">
            <w:pPr>
              <w:snapToGrid w:val="0"/>
              <w:spacing w:after="0" w:line="240" w:lineRule="auto"/>
              <w:rPr>
                <w:rFonts w:eastAsia="Times New Roman" w:cs="Cambria"/>
                <w:sz w:val="20"/>
                <w:szCs w:val="20"/>
              </w:rPr>
            </w:pPr>
            <w:r>
              <w:rPr>
                <w:sz w:val="20"/>
                <w:szCs w:val="20"/>
              </w:rPr>
              <w:t>2016-2018</w:t>
            </w:r>
          </w:p>
        </w:tc>
        <w:tc>
          <w:tcPr>
            <w:tcW w:w="543" w:type="pct"/>
            <w:tcBorders>
              <w:top w:val="single" w:sz="4" w:space="0" w:color="000000"/>
              <w:left w:val="single" w:sz="4" w:space="0" w:color="000000"/>
              <w:bottom w:val="single" w:sz="4" w:space="0" w:color="000000"/>
            </w:tcBorders>
            <w:shd w:val="clear" w:color="auto" w:fill="auto"/>
          </w:tcPr>
          <w:p w14:paraId="52CECC6D" w14:textId="77777777" w:rsidR="006E532C" w:rsidRDefault="006E532C" w:rsidP="006E532C">
            <w:pPr>
              <w:snapToGrid w:val="0"/>
              <w:spacing w:after="0" w:line="240" w:lineRule="auto"/>
              <w:rPr>
                <w:sz w:val="20"/>
                <w:szCs w:val="20"/>
              </w:rPr>
            </w:pPr>
            <w:r>
              <w:rPr>
                <w:sz w:val="20"/>
                <w:szCs w:val="20"/>
              </w:rPr>
              <w:t>Min. Economiei, Comerţului şi Turismului</w:t>
            </w:r>
          </w:p>
          <w:p w14:paraId="55FB544E" w14:textId="628557B9" w:rsidR="008E23D5" w:rsidRPr="00DB6B24" w:rsidRDefault="008E23D5" w:rsidP="006E532C">
            <w:pPr>
              <w:snapToGrid w:val="0"/>
              <w:spacing w:after="0" w:line="240" w:lineRule="auto"/>
              <w:rPr>
                <w:rFonts w:eastAsia="Times New Roman" w:cs="Cambria"/>
                <w:sz w:val="20"/>
                <w:szCs w:val="20"/>
              </w:rPr>
            </w:pPr>
            <w:r w:rsidRPr="00DB6B24">
              <w:rPr>
                <w:sz w:val="20"/>
                <w:szCs w:val="20"/>
              </w:rPr>
              <w:t>Min. Mediului, Apelor şi Pădurilor</w:t>
            </w:r>
          </w:p>
        </w:tc>
        <w:tc>
          <w:tcPr>
            <w:tcW w:w="595" w:type="pct"/>
            <w:tcBorders>
              <w:top w:val="single" w:sz="4" w:space="0" w:color="000000"/>
              <w:left w:val="single" w:sz="4" w:space="0" w:color="000000"/>
              <w:bottom w:val="single" w:sz="4" w:space="0" w:color="000000"/>
            </w:tcBorders>
            <w:shd w:val="clear" w:color="auto" w:fill="auto"/>
          </w:tcPr>
          <w:p w14:paraId="5287E962" w14:textId="4ABFB564" w:rsidR="006E532C" w:rsidRPr="00DB6B24" w:rsidRDefault="006E532C" w:rsidP="006E532C">
            <w:pPr>
              <w:snapToGrid w:val="0"/>
              <w:spacing w:after="0" w:line="240" w:lineRule="auto"/>
              <w:rPr>
                <w:rFonts w:eastAsia="Times New Roman" w:cs="Cambria"/>
                <w:sz w:val="20"/>
                <w:szCs w:val="20"/>
              </w:rPr>
            </w:pPr>
            <w:r>
              <w:rPr>
                <w:sz w:val="20"/>
                <w:szCs w:val="20"/>
              </w:rPr>
              <w:t>Număr de studii</w:t>
            </w:r>
          </w:p>
        </w:tc>
        <w:tc>
          <w:tcPr>
            <w:tcW w:w="484" w:type="pct"/>
            <w:tcBorders>
              <w:top w:val="single" w:sz="4" w:space="0" w:color="000000"/>
              <w:left w:val="single" w:sz="4" w:space="0" w:color="000000"/>
              <w:bottom w:val="single" w:sz="4" w:space="0" w:color="000000"/>
            </w:tcBorders>
            <w:shd w:val="clear" w:color="auto" w:fill="auto"/>
          </w:tcPr>
          <w:p w14:paraId="4311260C" w14:textId="379E92E6" w:rsidR="006E532C" w:rsidRPr="00DB6B24" w:rsidRDefault="006E532C" w:rsidP="006E532C">
            <w:pPr>
              <w:snapToGrid w:val="0"/>
              <w:spacing w:after="0" w:line="240" w:lineRule="auto"/>
              <w:rPr>
                <w:rFonts w:eastAsia="Times New Roman" w:cs="Cambria"/>
                <w:sz w:val="20"/>
                <w:szCs w:val="20"/>
              </w:rPr>
            </w:pPr>
            <w:r>
              <w:rPr>
                <w:sz w:val="20"/>
                <w:szCs w:val="20"/>
              </w:rPr>
              <w:t>Bugetul de stat/Fondul pentru mediu</w:t>
            </w:r>
          </w:p>
        </w:tc>
        <w:tc>
          <w:tcPr>
            <w:tcW w:w="388" w:type="pct"/>
            <w:tcBorders>
              <w:top w:val="single" w:sz="4" w:space="0" w:color="000000"/>
              <w:left w:val="single" w:sz="4" w:space="0" w:color="000000"/>
              <w:bottom w:val="single" w:sz="4" w:space="0" w:color="000000"/>
              <w:right w:val="single" w:sz="4" w:space="0" w:color="000000"/>
            </w:tcBorders>
            <w:shd w:val="clear" w:color="auto" w:fill="auto"/>
          </w:tcPr>
          <w:p w14:paraId="68C43102" w14:textId="31C8C035" w:rsidR="006E532C" w:rsidRDefault="006E532C" w:rsidP="006E532C">
            <w:pPr>
              <w:spacing w:after="0" w:line="100" w:lineRule="atLeast"/>
              <w:rPr>
                <w:rFonts w:eastAsia="Times New Roman" w:cs="Cambria"/>
                <w:sz w:val="20"/>
                <w:szCs w:val="20"/>
              </w:rPr>
            </w:pPr>
            <w:r>
              <w:rPr>
                <w:sz w:val="20"/>
                <w:szCs w:val="20"/>
              </w:rPr>
              <w:t>0,</w:t>
            </w:r>
            <w:r>
              <w:rPr>
                <w:rFonts w:eastAsia="Times New Roman" w:cs="Cambria"/>
                <w:sz w:val="20"/>
                <w:szCs w:val="20"/>
              </w:rPr>
              <w:t>50</w:t>
            </w:r>
          </w:p>
          <w:p w14:paraId="4A1C1CD8" w14:textId="77777777" w:rsidR="006E532C" w:rsidRPr="00DB6B24" w:rsidRDefault="006E532C" w:rsidP="006E532C">
            <w:pPr>
              <w:snapToGrid w:val="0"/>
              <w:spacing w:after="0" w:line="240" w:lineRule="auto"/>
              <w:rPr>
                <w:rFonts w:eastAsia="Times New Roman" w:cs="Cambria"/>
                <w:sz w:val="20"/>
                <w:szCs w:val="20"/>
              </w:rPr>
            </w:pPr>
          </w:p>
        </w:tc>
      </w:tr>
    </w:tbl>
    <w:p w14:paraId="034C76A1" w14:textId="77777777" w:rsidR="00C5797C" w:rsidRPr="00927695" w:rsidRDefault="00C5797C" w:rsidP="00DA3A70"/>
    <w:tbl>
      <w:tblPr>
        <w:tblW w:w="5000" w:type="pct"/>
        <w:tblLayout w:type="fixed"/>
        <w:tblLook w:val="0000" w:firstRow="0" w:lastRow="0" w:firstColumn="0" w:lastColumn="0" w:noHBand="0" w:noVBand="0"/>
      </w:tblPr>
      <w:tblGrid>
        <w:gridCol w:w="1667"/>
        <w:gridCol w:w="5155"/>
        <w:gridCol w:w="1518"/>
        <w:gridCol w:w="1515"/>
        <w:gridCol w:w="1518"/>
        <w:gridCol w:w="1364"/>
        <w:gridCol w:w="1211"/>
      </w:tblGrid>
      <w:tr w:rsidR="00C5797C" w:rsidRPr="00DB6B24" w14:paraId="163D7D45" w14:textId="77777777" w:rsidTr="00446603">
        <w:trPr>
          <w:trHeight w:val="917"/>
        </w:trPr>
        <w:tc>
          <w:tcPr>
            <w:tcW w:w="598" w:type="pct"/>
            <w:tcBorders>
              <w:top w:val="single" w:sz="4" w:space="0" w:color="000000"/>
              <w:left w:val="single" w:sz="4" w:space="0" w:color="000000"/>
              <w:bottom w:val="single" w:sz="4" w:space="0" w:color="000000"/>
            </w:tcBorders>
            <w:shd w:val="clear" w:color="auto" w:fill="auto"/>
            <w:vAlign w:val="center"/>
          </w:tcPr>
          <w:p w14:paraId="276FAA19" w14:textId="77777777" w:rsidR="00C5797C" w:rsidRPr="00DB6B24" w:rsidRDefault="00C5797C" w:rsidP="00697AA0">
            <w:pPr>
              <w:spacing w:after="0" w:line="240" w:lineRule="auto"/>
              <w:rPr>
                <w:rFonts w:eastAsia="Times New Roman" w:cs="Times New Roman"/>
                <w:b/>
                <w:kern w:val="1"/>
                <w:sz w:val="20"/>
                <w:szCs w:val="20"/>
              </w:rPr>
            </w:pPr>
            <w:r w:rsidRPr="00DB6B24">
              <w:rPr>
                <w:b/>
                <w:kern w:val="1"/>
                <w:sz w:val="20"/>
                <w:szCs w:val="20"/>
              </w:rPr>
              <w:t xml:space="preserve">Tipul de acțiune </w:t>
            </w:r>
          </w:p>
        </w:tc>
        <w:tc>
          <w:tcPr>
            <w:tcW w:w="1848" w:type="pct"/>
            <w:tcBorders>
              <w:top w:val="single" w:sz="4" w:space="0" w:color="000000"/>
              <w:left w:val="single" w:sz="4" w:space="0" w:color="000000"/>
              <w:bottom w:val="single" w:sz="4" w:space="0" w:color="000000"/>
            </w:tcBorders>
            <w:shd w:val="clear" w:color="auto" w:fill="auto"/>
            <w:vAlign w:val="center"/>
          </w:tcPr>
          <w:p w14:paraId="01DD4FFD" w14:textId="32D2EBE2" w:rsidR="00C5797C" w:rsidRPr="00DB6B24" w:rsidRDefault="00C5797C" w:rsidP="00DC1BB0">
            <w:pPr>
              <w:spacing w:after="0" w:line="240" w:lineRule="auto"/>
              <w:rPr>
                <w:rFonts w:eastAsia="Times New Roman" w:cs="Times New Roman"/>
                <w:b/>
                <w:kern w:val="1"/>
                <w:sz w:val="20"/>
                <w:szCs w:val="20"/>
              </w:rPr>
            </w:pPr>
            <w:r w:rsidRPr="00DB6B24">
              <w:rPr>
                <w:b/>
                <w:kern w:val="1"/>
                <w:sz w:val="20"/>
                <w:szCs w:val="20"/>
              </w:rPr>
              <w:t xml:space="preserve">Obiectivul 3: </w:t>
            </w:r>
            <w:r w:rsidR="00DC1BB0" w:rsidRPr="00DB6B24">
              <w:rPr>
                <w:b/>
                <w:kern w:val="1"/>
                <w:sz w:val="20"/>
                <w:szCs w:val="20"/>
              </w:rPr>
              <w:t>Explorarea abordărilor voluntare, tranzacţionarea emisiilor</w:t>
            </w:r>
            <w:r w:rsidR="006E532C">
              <w:rPr>
                <w:b/>
                <w:kern w:val="1"/>
                <w:sz w:val="20"/>
                <w:szCs w:val="20"/>
              </w:rPr>
              <w:t>,</w:t>
            </w:r>
            <w:r w:rsidR="00DC1BB0" w:rsidRPr="00DB6B24">
              <w:rPr>
                <w:b/>
                <w:kern w:val="1"/>
                <w:sz w:val="20"/>
                <w:szCs w:val="20"/>
              </w:rPr>
              <w:t xml:space="preserve"> taxe</w:t>
            </w:r>
          </w:p>
        </w:tc>
        <w:tc>
          <w:tcPr>
            <w:tcW w:w="544" w:type="pct"/>
            <w:tcBorders>
              <w:top w:val="single" w:sz="4" w:space="0" w:color="000000"/>
              <w:left w:val="single" w:sz="4" w:space="0" w:color="000000"/>
              <w:bottom w:val="single" w:sz="4" w:space="0" w:color="000000"/>
            </w:tcBorders>
            <w:shd w:val="clear" w:color="auto" w:fill="auto"/>
            <w:vAlign w:val="center"/>
          </w:tcPr>
          <w:p w14:paraId="22524B4B" w14:textId="77777777" w:rsidR="00C5797C" w:rsidRPr="00DB6B24" w:rsidRDefault="00C5797C" w:rsidP="00697AA0">
            <w:pPr>
              <w:spacing w:after="0" w:line="240" w:lineRule="auto"/>
              <w:jc w:val="center"/>
              <w:rPr>
                <w:rFonts w:eastAsia="Times New Roman" w:cs="Times New Roman"/>
                <w:b/>
                <w:kern w:val="1"/>
                <w:sz w:val="20"/>
                <w:szCs w:val="20"/>
              </w:rPr>
            </w:pPr>
            <w:r w:rsidRPr="00DB6B24">
              <w:rPr>
                <w:b/>
                <w:kern w:val="1"/>
                <w:sz w:val="20"/>
                <w:szCs w:val="20"/>
              </w:rPr>
              <w:t>Date estimate pentru începere/și finalizare (an)</w:t>
            </w:r>
          </w:p>
        </w:tc>
        <w:tc>
          <w:tcPr>
            <w:tcW w:w="543" w:type="pct"/>
            <w:tcBorders>
              <w:top w:val="single" w:sz="4" w:space="0" w:color="000000"/>
              <w:left w:val="single" w:sz="4" w:space="0" w:color="000000"/>
              <w:bottom w:val="single" w:sz="4" w:space="0" w:color="000000"/>
            </w:tcBorders>
            <w:shd w:val="clear" w:color="auto" w:fill="auto"/>
            <w:vAlign w:val="center"/>
          </w:tcPr>
          <w:p w14:paraId="4A1F406F" w14:textId="77777777" w:rsidR="00C5797C" w:rsidRPr="00DB6B24" w:rsidRDefault="00C5797C" w:rsidP="00697AA0">
            <w:pPr>
              <w:spacing w:after="0" w:line="240" w:lineRule="auto"/>
              <w:jc w:val="center"/>
              <w:rPr>
                <w:rFonts w:eastAsia="Times New Roman" w:cs="Times New Roman"/>
                <w:b/>
                <w:kern w:val="1"/>
                <w:sz w:val="20"/>
                <w:szCs w:val="20"/>
              </w:rPr>
            </w:pPr>
            <w:r w:rsidRPr="00DB6B24">
              <w:rPr>
                <w:b/>
                <w:kern w:val="1"/>
                <w:sz w:val="20"/>
                <w:szCs w:val="20"/>
              </w:rPr>
              <w:t>Organism responsabil</w:t>
            </w:r>
          </w:p>
        </w:tc>
        <w:tc>
          <w:tcPr>
            <w:tcW w:w="544" w:type="pct"/>
            <w:tcBorders>
              <w:top w:val="single" w:sz="4" w:space="0" w:color="000000"/>
              <w:left w:val="single" w:sz="4" w:space="0" w:color="000000"/>
              <w:bottom w:val="single" w:sz="4" w:space="0" w:color="000000"/>
            </w:tcBorders>
            <w:shd w:val="clear" w:color="auto" w:fill="auto"/>
            <w:vAlign w:val="center"/>
          </w:tcPr>
          <w:p w14:paraId="2BF7B80B" w14:textId="77777777" w:rsidR="00C5797C" w:rsidRPr="00DB6B24" w:rsidRDefault="00C5797C" w:rsidP="00697AA0">
            <w:pPr>
              <w:spacing w:after="0" w:line="240" w:lineRule="auto"/>
              <w:jc w:val="center"/>
              <w:rPr>
                <w:rFonts w:eastAsia="Times New Roman" w:cs="Times New Roman"/>
                <w:b/>
                <w:kern w:val="1"/>
                <w:sz w:val="20"/>
                <w:szCs w:val="20"/>
              </w:rPr>
            </w:pPr>
            <w:r w:rsidRPr="00DB6B24">
              <w:rPr>
                <w:b/>
                <w:kern w:val="1"/>
                <w:sz w:val="20"/>
                <w:szCs w:val="20"/>
              </w:rPr>
              <w:t>Indicator de rezultat/unitate de măsură</w:t>
            </w:r>
          </w:p>
        </w:tc>
        <w:tc>
          <w:tcPr>
            <w:tcW w:w="489" w:type="pct"/>
            <w:tcBorders>
              <w:top w:val="single" w:sz="4" w:space="0" w:color="000000"/>
              <w:left w:val="single" w:sz="4" w:space="0" w:color="000000"/>
              <w:bottom w:val="single" w:sz="4" w:space="0" w:color="000000"/>
            </w:tcBorders>
            <w:shd w:val="clear" w:color="auto" w:fill="auto"/>
            <w:vAlign w:val="center"/>
          </w:tcPr>
          <w:p w14:paraId="595C500B" w14:textId="77777777" w:rsidR="00C5797C" w:rsidRPr="00DB6B24" w:rsidRDefault="00C5797C" w:rsidP="00697AA0">
            <w:pPr>
              <w:spacing w:after="0" w:line="240" w:lineRule="auto"/>
              <w:jc w:val="center"/>
              <w:rPr>
                <w:rFonts w:eastAsia="Times New Roman" w:cs="Times New Roman"/>
                <w:b/>
                <w:kern w:val="1"/>
                <w:sz w:val="20"/>
                <w:szCs w:val="20"/>
              </w:rPr>
            </w:pPr>
            <w:r w:rsidRPr="00DB6B24">
              <w:rPr>
                <w:b/>
                <w:kern w:val="1"/>
                <w:sz w:val="20"/>
                <w:szCs w:val="20"/>
              </w:rPr>
              <w:t xml:space="preserve">Sursă de finanțare (UE/bugetul </w:t>
            </w:r>
            <w:r w:rsidRPr="00DB6B24">
              <w:rPr>
                <w:b/>
                <w:kern w:val="1"/>
                <w:sz w:val="20"/>
                <w:szCs w:val="20"/>
              </w:rPr>
              <w:lastRenderedPageBreak/>
              <w:t>de stat/altele)</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78BDD" w14:textId="77777777" w:rsidR="00C5797C" w:rsidRPr="00DB6B24" w:rsidRDefault="00C5797C" w:rsidP="00697AA0">
            <w:pPr>
              <w:spacing w:after="0" w:line="240" w:lineRule="auto"/>
              <w:jc w:val="center"/>
              <w:rPr>
                <w:sz w:val="20"/>
                <w:szCs w:val="20"/>
              </w:rPr>
            </w:pPr>
            <w:r w:rsidRPr="00DB6B24">
              <w:rPr>
                <w:b/>
                <w:kern w:val="1"/>
                <w:sz w:val="20"/>
                <w:szCs w:val="20"/>
              </w:rPr>
              <w:lastRenderedPageBreak/>
              <w:t>Valoare estimată (mil. €)</w:t>
            </w:r>
          </w:p>
        </w:tc>
      </w:tr>
      <w:tr w:rsidR="00C5797C" w:rsidRPr="00DB6B24" w14:paraId="28592F94" w14:textId="77777777" w:rsidTr="00446603">
        <w:trPr>
          <w:trHeight w:val="188"/>
        </w:trPr>
        <w:tc>
          <w:tcPr>
            <w:tcW w:w="598" w:type="pct"/>
            <w:tcBorders>
              <w:top w:val="single" w:sz="4" w:space="0" w:color="000000"/>
              <w:left w:val="single" w:sz="4" w:space="0" w:color="000000"/>
              <w:bottom w:val="single" w:sz="4" w:space="0" w:color="000000"/>
            </w:tcBorders>
            <w:shd w:val="clear" w:color="auto" w:fill="auto"/>
          </w:tcPr>
          <w:p w14:paraId="4FFB8DB1" w14:textId="77777777" w:rsidR="00C5797C" w:rsidRPr="00DB6B24" w:rsidRDefault="00C5797C" w:rsidP="00446603">
            <w:pPr>
              <w:spacing w:after="0" w:line="240" w:lineRule="auto"/>
              <w:rPr>
                <w:rFonts w:eastAsia="Times New Roman" w:cs="Cambria"/>
                <w:sz w:val="20"/>
                <w:szCs w:val="20"/>
              </w:rPr>
            </w:pPr>
            <w:r w:rsidRPr="00DB6B24">
              <w:rPr>
                <w:sz w:val="20"/>
                <w:szCs w:val="20"/>
              </w:rPr>
              <w:lastRenderedPageBreak/>
              <w:t>Politică</w:t>
            </w:r>
          </w:p>
        </w:tc>
        <w:tc>
          <w:tcPr>
            <w:tcW w:w="1848" w:type="pct"/>
            <w:tcBorders>
              <w:top w:val="single" w:sz="4" w:space="0" w:color="000000"/>
              <w:left w:val="single" w:sz="4" w:space="0" w:color="000000"/>
              <w:bottom w:val="single" w:sz="4" w:space="0" w:color="000000"/>
            </w:tcBorders>
            <w:shd w:val="clear" w:color="auto" w:fill="auto"/>
          </w:tcPr>
          <w:p w14:paraId="0077A00A" w14:textId="7D828AB7" w:rsidR="00C5797C" w:rsidRPr="00DB6B24" w:rsidRDefault="00020BA1" w:rsidP="008E23D5">
            <w:pPr>
              <w:snapToGrid w:val="0"/>
              <w:spacing w:after="0" w:line="240" w:lineRule="auto"/>
              <w:rPr>
                <w:rFonts w:eastAsia="Times New Roman" w:cs="Cambria"/>
                <w:sz w:val="20"/>
                <w:szCs w:val="20"/>
              </w:rPr>
            </w:pPr>
            <w:r w:rsidRPr="00DB6B24">
              <w:rPr>
                <w:sz w:val="20"/>
                <w:szCs w:val="20"/>
              </w:rPr>
              <w:t xml:space="preserve">Identificarea </w:t>
            </w:r>
            <w:r w:rsidR="008E23D5">
              <w:rPr>
                <w:sz w:val="20"/>
                <w:szCs w:val="20"/>
              </w:rPr>
              <w:t xml:space="preserve">acordurilor </w:t>
            </w:r>
            <w:r w:rsidRPr="00DB6B24">
              <w:rPr>
                <w:sz w:val="20"/>
                <w:szCs w:val="20"/>
              </w:rPr>
              <w:t>voluntare pentru reducerea nivelului emisiilor de GES în industrie</w:t>
            </w:r>
          </w:p>
        </w:tc>
        <w:tc>
          <w:tcPr>
            <w:tcW w:w="544" w:type="pct"/>
            <w:tcBorders>
              <w:top w:val="single" w:sz="4" w:space="0" w:color="000000"/>
              <w:left w:val="single" w:sz="4" w:space="0" w:color="000000"/>
              <w:bottom w:val="single" w:sz="4" w:space="0" w:color="000000"/>
            </w:tcBorders>
            <w:shd w:val="clear" w:color="auto" w:fill="auto"/>
          </w:tcPr>
          <w:p w14:paraId="08433FDB" w14:textId="14108A0A" w:rsidR="00C5797C" w:rsidRPr="00DB6B24" w:rsidRDefault="00C5797C" w:rsidP="00446603">
            <w:pPr>
              <w:snapToGrid w:val="0"/>
              <w:spacing w:after="0" w:line="240" w:lineRule="auto"/>
              <w:rPr>
                <w:rFonts w:eastAsia="Times New Roman" w:cs="Cambria"/>
                <w:sz w:val="20"/>
                <w:szCs w:val="20"/>
              </w:rPr>
            </w:pPr>
            <w:r w:rsidRPr="00DB6B24">
              <w:rPr>
                <w:sz w:val="20"/>
                <w:szCs w:val="20"/>
              </w:rPr>
              <w:t>2017-201</w:t>
            </w:r>
            <w:r w:rsidR="008E23D5">
              <w:rPr>
                <w:sz w:val="20"/>
                <w:szCs w:val="20"/>
              </w:rPr>
              <w:t>9</w:t>
            </w:r>
          </w:p>
        </w:tc>
        <w:tc>
          <w:tcPr>
            <w:tcW w:w="543" w:type="pct"/>
            <w:tcBorders>
              <w:top w:val="single" w:sz="4" w:space="0" w:color="000000"/>
              <w:left w:val="single" w:sz="4" w:space="0" w:color="000000"/>
              <w:bottom w:val="single" w:sz="4" w:space="0" w:color="000000"/>
            </w:tcBorders>
            <w:shd w:val="clear" w:color="auto" w:fill="auto"/>
          </w:tcPr>
          <w:p w14:paraId="158AEDA7" w14:textId="0DCBE86D" w:rsidR="008E23D5" w:rsidRDefault="008E23D5" w:rsidP="00446603">
            <w:pPr>
              <w:snapToGrid w:val="0"/>
              <w:spacing w:after="0" w:line="240" w:lineRule="auto"/>
              <w:rPr>
                <w:sz w:val="20"/>
                <w:szCs w:val="20"/>
              </w:rPr>
            </w:pPr>
            <w:r>
              <w:rPr>
                <w:sz w:val="20"/>
                <w:szCs w:val="20"/>
              </w:rPr>
              <w:t>ANRE</w:t>
            </w:r>
          </w:p>
          <w:p w14:paraId="16F56C16" w14:textId="77777777" w:rsidR="00020BA1" w:rsidRPr="00DB6B24" w:rsidRDefault="00020BA1" w:rsidP="00446603">
            <w:pPr>
              <w:snapToGrid w:val="0"/>
              <w:spacing w:after="0" w:line="240" w:lineRule="auto"/>
              <w:rPr>
                <w:sz w:val="20"/>
                <w:szCs w:val="20"/>
              </w:rPr>
            </w:pPr>
            <w:r w:rsidRPr="00DB6B24">
              <w:rPr>
                <w:sz w:val="20"/>
                <w:szCs w:val="20"/>
              </w:rPr>
              <w:t>Min. Finanțelor Publice</w:t>
            </w:r>
          </w:p>
          <w:p w14:paraId="60403775" w14:textId="77777777" w:rsidR="00020BA1" w:rsidRPr="00DB6B24" w:rsidRDefault="00020BA1" w:rsidP="00446603">
            <w:pPr>
              <w:snapToGrid w:val="0"/>
              <w:spacing w:after="0" w:line="240" w:lineRule="auto"/>
              <w:rPr>
                <w:sz w:val="20"/>
                <w:szCs w:val="20"/>
              </w:rPr>
            </w:pPr>
          </w:p>
          <w:p w14:paraId="1A9C7330" w14:textId="3044C5EC" w:rsidR="00C5797C" w:rsidRPr="00DB6B24" w:rsidRDefault="00020BA1" w:rsidP="00446603">
            <w:pPr>
              <w:snapToGrid w:val="0"/>
              <w:spacing w:after="0" w:line="240" w:lineRule="auto"/>
              <w:rPr>
                <w:rFonts w:eastAsia="Times New Roman" w:cs="Cambria"/>
                <w:sz w:val="20"/>
                <w:szCs w:val="20"/>
              </w:rPr>
            </w:pPr>
            <w:r w:rsidRPr="00DB6B24">
              <w:rPr>
                <w:sz w:val="20"/>
                <w:szCs w:val="20"/>
              </w:rPr>
              <w:t>Ministerul Economiei, Comer</w:t>
            </w:r>
            <w:r w:rsidR="00E20D96" w:rsidRPr="00DB6B24">
              <w:rPr>
                <w:sz w:val="20"/>
                <w:szCs w:val="20"/>
              </w:rPr>
              <w:t>ț</w:t>
            </w:r>
            <w:r w:rsidRPr="00DB6B24">
              <w:rPr>
                <w:sz w:val="20"/>
                <w:szCs w:val="20"/>
              </w:rPr>
              <w:t xml:space="preserve">ului </w:t>
            </w:r>
            <w:r w:rsidR="00E20D96" w:rsidRPr="00DB6B24">
              <w:rPr>
                <w:sz w:val="20"/>
                <w:szCs w:val="20"/>
              </w:rPr>
              <w:t>ș</w:t>
            </w:r>
            <w:r w:rsidRPr="00DB6B24">
              <w:rPr>
                <w:sz w:val="20"/>
                <w:szCs w:val="20"/>
              </w:rPr>
              <w:t>i Turismului</w:t>
            </w:r>
          </w:p>
        </w:tc>
        <w:tc>
          <w:tcPr>
            <w:tcW w:w="544" w:type="pct"/>
            <w:tcBorders>
              <w:top w:val="single" w:sz="4" w:space="0" w:color="000000"/>
              <w:left w:val="single" w:sz="4" w:space="0" w:color="000000"/>
              <w:bottom w:val="single" w:sz="4" w:space="0" w:color="000000"/>
            </w:tcBorders>
            <w:shd w:val="clear" w:color="auto" w:fill="auto"/>
          </w:tcPr>
          <w:p w14:paraId="7EFBB4FA" w14:textId="598C6957" w:rsidR="00C5797C" w:rsidRPr="00DB6B24" w:rsidRDefault="00020BA1" w:rsidP="008E23D5">
            <w:pPr>
              <w:snapToGrid w:val="0"/>
              <w:spacing w:after="0" w:line="240" w:lineRule="auto"/>
              <w:rPr>
                <w:rFonts w:eastAsia="Times New Roman" w:cs="Cambria"/>
                <w:sz w:val="20"/>
                <w:szCs w:val="20"/>
              </w:rPr>
            </w:pPr>
            <w:r w:rsidRPr="00DB6B24">
              <w:rPr>
                <w:sz w:val="20"/>
                <w:szCs w:val="20"/>
              </w:rPr>
              <w:t>Num</w:t>
            </w:r>
            <w:r w:rsidR="00E20D96" w:rsidRPr="00DB6B24">
              <w:rPr>
                <w:sz w:val="20"/>
                <w:szCs w:val="20"/>
              </w:rPr>
              <w:t>ă</w:t>
            </w:r>
            <w:r w:rsidRPr="00DB6B24">
              <w:rPr>
                <w:sz w:val="20"/>
                <w:szCs w:val="20"/>
              </w:rPr>
              <w:t xml:space="preserve">r </w:t>
            </w:r>
            <w:r w:rsidR="008E23D5">
              <w:rPr>
                <w:sz w:val="20"/>
                <w:szCs w:val="20"/>
              </w:rPr>
              <w:t xml:space="preserve"> de acorduri voluntare încheiate</w:t>
            </w:r>
          </w:p>
        </w:tc>
        <w:tc>
          <w:tcPr>
            <w:tcW w:w="489" w:type="pct"/>
            <w:tcBorders>
              <w:top w:val="single" w:sz="4" w:space="0" w:color="000000"/>
              <w:left w:val="single" w:sz="4" w:space="0" w:color="000000"/>
              <w:bottom w:val="single" w:sz="4" w:space="0" w:color="000000"/>
            </w:tcBorders>
            <w:shd w:val="clear" w:color="auto" w:fill="auto"/>
          </w:tcPr>
          <w:p w14:paraId="195AD209" w14:textId="35A7B927" w:rsidR="00C5797C" w:rsidRPr="00DB6B24" w:rsidRDefault="00C5797C" w:rsidP="00446603">
            <w:pPr>
              <w:snapToGrid w:val="0"/>
              <w:spacing w:after="0" w:line="240" w:lineRule="auto"/>
              <w:rPr>
                <w:rFonts w:eastAsia="Times New Roman" w:cs="Cambria"/>
                <w:sz w:val="20"/>
                <w:szCs w:val="20"/>
              </w:rPr>
            </w:pPr>
            <w:r w:rsidRPr="00DB6B24">
              <w:rPr>
                <w:sz w:val="20"/>
                <w:szCs w:val="20"/>
              </w:rPr>
              <w:t>Bugetul de stat</w:t>
            </w:r>
            <w:r w:rsidR="00C96203">
              <w:rPr>
                <w:sz w:val="20"/>
                <w:szCs w:val="20"/>
              </w:rPr>
              <w:t xml:space="preserve"> (salarii personal)</w:t>
            </w:r>
          </w:p>
        </w:tc>
        <w:tc>
          <w:tcPr>
            <w:tcW w:w="434" w:type="pct"/>
            <w:tcBorders>
              <w:top w:val="single" w:sz="4" w:space="0" w:color="000000"/>
              <w:left w:val="single" w:sz="4" w:space="0" w:color="000000"/>
              <w:bottom w:val="single" w:sz="4" w:space="0" w:color="000000"/>
              <w:right w:val="single" w:sz="4" w:space="0" w:color="000000"/>
            </w:tcBorders>
            <w:shd w:val="clear" w:color="auto" w:fill="auto"/>
          </w:tcPr>
          <w:p w14:paraId="4C385672" w14:textId="2FC7A115" w:rsidR="00C5797C" w:rsidRPr="00DB6B24" w:rsidRDefault="00F96B24" w:rsidP="00446603">
            <w:pPr>
              <w:snapToGrid w:val="0"/>
              <w:spacing w:after="0" w:line="240" w:lineRule="auto"/>
              <w:rPr>
                <w:rFonts w:eastAsia="Times New Roman" w:cs="Cambria"/>
                <w:sz w:val="20"/>
                <w:szCs w:val="20"/>
              </w:rPr>
            </w:pPr>
            <w:r w:rsidRPr="00DB6B24">
              <w:rPr>
                <w:rFonts w:eastAsia="Times New Roman" w:cs="Cambria"/>
                <w:sz w:val="20"/>
                <w:szCs w:val="20"/>
              </w:rPr>
              <w:t>n/a</w:t>
            </w:r>
          </w:p>
        </w:tc>
      </w:tr>
      <w:tr w:rsidR="00C5797C" w:rsidRPr="00DB6B24" w14:paraId="10489D7F" w14:textId="77777777" w:rsidTr="00446603">
        <w:tc>
          <w:tcPr>
            <w:tcW w:w="598" w:type="pct"/>
            <w:tcBorders>
              <w:top w:val="single" w:sz="4" w:space="0" w:color="000000"/>
              <w:left w:val="single" w:sz="4" w:space="0" w:color="000000"/>
              <w:bottom w:val="single" w:sz="4" w:space="0" w:color="000000"/>
            </w:tcBorders>
            <w:shd w:val="clear" w:color="auto" w:fill="auto"/>
          </w:tcPr>
          <w:p w14:paraId="00830448" w14:textId="77777777" w:rsidR="00C5797C" w:rsidRPr="00DB6B24" w:rsidRDefault="00C5797C" w:rsidP="00446603">
            <w:pPr>
              <w:spacing w:after="0" w:line="240" w:lineRule="auto"/>
              <w:rPr>
                <w:rFonts w:eastAsia="Times New Roman" w:cs="Cambria"/>
                <w:sz w:val="20"/>
                <w:szCs w:val="20"/>
              </w:rPr>
            </w:pPr>
            <w:r w:rsidRPr="00DB6B24">
              <w:rPr>
                <w:sz w:val="20"/>
                <w:szCs w:val="20"/>
              </w:rPr>
              <w:t>Instituțională/</w:t>
            </w:r>
            <w:r w:rsidR="008A3781" w:rsidRPr="00DB6B24">
              <w:rPr>
                <w:sz w:val="20"/>
                <w:szCs w:val="20"/>
              </w:rPr>
              <w:t xml:space="preserve"> </w:t>
            </w:r>
            <w:r w:rsidRPr="00DB6B24">
              <w:rPr>
                <w:sz w:val="20"/>
                <w:szCs w:val="20"/>
              </w:rPr>
              <w:t>consolidarea capacității</w:t>
            </w:r>
          </w:p>
        </w:tc>
        <w:tc>
          <w:tcPr>
            <w:tcW w:w="1848" w:type="pct"/>
            <w:tcBorders>
              <w:top w:val="single" w:sz="4" w:space="0" w:color="000000"/>
              <w:left w:val="single" w:sz="4" w:space="0" w:color="000000"/>
              <w:bottom w:val="single" w:sz="4" w:space="0" w:color="000000"/>
            </w:tcBorders>
            <w:shd w:val="clear" w:color="auto" w:fill="auto"/>
          </w:tcPr>
          <w:p w14:paraId="3D47E485" w14:textId="77777777" w:rsidR="00C5797C" w:rsidRPr="00DB6B24" w:rsidRDefault="00C5797C" w:rsidP="00446603">
            <w:pPr>
              <w:snapToGrid w:val="0"/>
              <w:spacing w:after="0" w:line="240" w:lineRule="auto"/>
              <w:rPr>
                <w:rFonts w:eastAsia="Times New Roman" w:cs="Cambria"/>
                <w:sz w:val="20"/>
                <w:szCs w:val="20"/>
              </w:rPr>
            </w:pPr>
            <w:r w:rsidRPr="00DB6B24">
              <w:rPr>
                <w:sz w:val="20"/>
                <w:szCs w:val="20"/>
              </w:rPr>
              <w:t>Furnizarea de cunoștințe tehnice și de sprijin economic pentru noile instrumente pentru a stimula industria să reducă emisiile de GES</w:t>
            </w:r>
          </w:p>
        </w:tc>
        <w:tc>
          <w:tcPr>
            <w:tcW w:w="544" w:type="pct"/>
            <w:tcBorders>
              <w:top w:val="single" w:sz="4" w:space="0" w:color="000000"/>
              <w:left w:val="single" w:sz="4" w:space="0" w:color="000000"/>
              <w:bottom w:val="single" w:sz="4" w:space="0" w:color="000000"/>
            </w:tcBorders>
            <w:shd w:val="clear" w:color="auto" w:fill="auto"/>
          </w:tcPr>
          <w:p w14:paraId="0A169C29" w14:textId="1A00BA57" w:rsidR="00C5797C" w:rsidRPr="00DB6B24" w:rsidRDefault="00C5797C" w:rsidP="00446603">
            <w:pPr>
              <w:snapToGrid w:val="0"/>
              <w:spacing w:after="0" w:line="240" w:lineRule="auto"/>
              <w:rPr>
                <w:rFonts w:eastAsia="Times New Roman" w:cs="Cambria"/>
                <w:sz w:val="20"/>
                <w:szCs w:val="20"/>
              </w:rPr>
            </w:pPr>
            <w:r w:rsidRPr="00DB6B24">
              <w:rPr>
                <w:sz w:val="20"/>
                <w:szCs w:val="20"/>
              </w:rPr>
              <w:t>201</w:t>
            </w:r>
            <w:r w:rsidR="008E23D5">
              <w:rPr>
                <w:sz w:val="20"/>
                <w:szCs w:val="20"/>
              </w:rPr>
              <w:t>8</w:t>
            </w:r>
            <w:r w:rsidRPr="00DB6B24">
              <w:rPr>
                <w:sz w:val="20"/>
                <w:szCs w:val="20"/>
              </w:rPr>
              <w:t>-20</w:t>
            </w:r>
            <w:r w:rsidR="008E23D5">
              <w:rPr>
                <w:sz w:val="20"/>
                <w:szCs w:val="20"/>
              </w:rPr>
              <w:t>20</w:t>
            </w:r>
          </w:p>
        </w:tc>
        <w:tc>
          <w:tcPr>
            <w:tcW w:w="543" w:type="pct"/>
            <w:tcBorders>
              <w:top w:val="single" w:sz="4" w:space="0" w:color="000000"/>
              <w:left w:val="single" w:sz="4" w:space="0" w:color="000000"/>
              <w:bottom w:val="single" w:sz="4" w:space="0" w:color="000000"/>
            </w:tcBorders>
            <w:shd w:val="clear" w:color="auto" w:fill="auto"/>
          </w:tcPr>
          <w:p w14:paraId="207187AB" w14:textId="77777777" w:rsidR="00C5797C" w:rsidRPr="00DB6B24" w:rsidRDefault="00C5797C" w:rsidP="00446603">
            <w:pPr>
              <w:snapToGrid w:val="0"/>
              <w:spacing w:after="0" w:line="240" w:lineRule="auto"/>
              <w:rPr>
                <w:rFonts w:eastAsia="Times New Roman" w:cs="Cambria"/>
                <w:sz w:val="20"/>
                <w:szCs w:val="20"/>
              </w:rPr>
            </w:pPr>
            <w:r w:rsidRPr="00DB6B24">
              <w:rPr>
                <w:sz w:val="20"/>
                <w:szCs w:val="20"/>
              </w:rPr>
              <w:t>Min.</w:t>
            </w:r>
            <w:r w:rsidR="00B75126" w:rsidRPr="00DB6B24">
              <w:rPr>
                <w:sz w:val="20"/>
                <w:szCs w:val="20"/>
              </w:rPr>
              <w:t xml:space="preserve"> </w:t>
            </w:r>
            <w:r w:rsidRPr="00DB6B24">
              <w:rPr>
                <w:sz w:val="20"/>
                <w:szCs w:val="20"/>
              </w:rPr>
              <w:t>Economiei</w:t>
            </w:r>
            <w:r w:rsidR="00166888" w:rsidRPr="00DB6B24">
              <w:rPr>
                <w:sz w:val="20"/>
                <w:szCs w:val="20"/>
              </w:rPr>
              <w:t>, Comerţului şi Turismului</w:t>
            </w:r>
            <w:r w:rsidRPr="00DB6B24">
              <w:rPr>
                <w:sz w:val="20"/>
                <w:szCs w:val="20"/>
              </w:rPr>
              <w:t xml:space="preserve"> și Min.</w:t>
            </w:r>
            <w:r w:rsidR="00B75126" w:rsidRPr="00DB6B24">
              <w:rPr>
                <w:sz w:val="20"/>
                <w:szCs w:val="20"/>
              </w:rPr>
              <w:t xml:space="preserve"> </w:t>
            </w:r>
            <w:r w:rsidRPr="00DB6B24">
              <w:rPr>
                <w:sz w:val="20"/>
                <w:szCs w:val="20"/>
              </w:rPr>
              <w:t>Finanțelor</w:t>
            </w:r>
            <w:r w:rsidR="00166888" w:rsidRPr="00DB6B24">
              <w:rPr>
                <w:sz w:val="20"/>
                <w:szCs w:val="20"/>
              </w:rPr>
              <w:t xml:space="preserve"> Publice</w:t>
            </w:r>
          </w:p>
        </w:tc>
        <w:tc>
          <w:tcPr>
            <w:tcW w:w="544" w:type="pct"/>
            <w:tcBorders>
              <w:top w:val="single" w:sz="4" w:space="0" w:color="000000"/>
              <w:left w:val="single" w:sz="4" w:space="0" w:color="000000"/>
              <w:bottom w:val="single" w:sz="4" w:space="0" w:color="000000"/>
            </w:tcBorders>
            <w:shd w:val="clear" w:color="auto" w:fill="auto"/>
          </w:tcPr>
          <w:p w14:paraId="3E6E7C7E" w14:textId="46FAF711" w:rsidR="00C5797C" w:rsidRPr="00DB6B24" w:rsidRDefault="00E20D96" w:rsidP="00446603">
            <w:pPr>
              <w:snapToGrid w:val="0"/>
              <w:spacing w:after="0" w:line="240" w:lineRule="auto"/>
              <w:rPr>
                <w:rFonts w:eastAsia="Times New Roman" w:cs="Cambria"/>
                <w:sz w:val="20"/>
                <w:szCs w:val="20"/>
              </w:rPr>
            </w:pPr>
            <w:r w:rsidRPr="00DB6B24">
              <w:rPr>
                <w:sz w:val="20"/>
                <w:szCs w:val="20"/>
              </w:rPr>
              <w:t>N</w:t>
            </w:r>
            <w:r w:rsidR="00C5797C" w:rsidRPr="00DB6B24">
              <w:rPr>
                <w:sz w:val="20"/>
                <w:szCs w:val="20"/>
              </w:rPr>
              <w:t xml:space="preserve">r. de angajați </w:t>
            </w:r>
            <w:r w:rsidR="008E23D5">
              <w:rPr>
                <w:sz w:val="20"/>
                <w:szCs w:val="20"/>
              </w:rPr>
              <w:t xml:space="preserve">din industrie </w:t>
            </w:r>
            <w:r w:rsidR="00C5797C" w:rsidRPr="00DB6B24">
              <w:rPr>
                <w:sz w:val="20"/>
                <w:szCs w:val="20"/>
              </w:rPr>
              <w:t>cu cunoștințe tehnice și economice îmbunătățite</w:t>
            </w:r>
          </w:p>
        </w:tc>
        <w:tc>
          <w:tcPr>
            <w:tcW w:w="489" w:type="pct"/>
            <w:tcBorders>
              <w:top w:val="single" w:sz="4" w:space="0" w:color="000000"/>
              <w:left w:val="single" w:sz="4" w:space="0" w:color="000000"/>
              <w:bottom w:val="single" w:sz="4" w:space="0" w:color="000000"/>
            </w:tcBorders>
            <w:shd w:val="clear" w:color="auto" w:fill="auto"/>
          </w:tcPr>
          <w:p w14:paraId="2FAAD1A7" w14:textId="60B011C5" w:rsidR="00C5797C" w:rsidRPr="00DB6B24" w:rsidRDefault="00C5797C" w:rsidP="00446603">
            <w:pPr>
              <w:snapToGrid w:val="0"/>
              <w:spacing w:after="0" w:line="240" w:lineRule="auto"/>
              <w:rPr>
                <w:rFonts w:eastAsia="Times New Roman" w:cs="Cambria"/>
                <w:sz w:val="20"/>
                <w:szCs w:val="20"/>
              </w:rPr>
            </w:pPr>
            <w:r w:rsidRPr="00DB6B24">
              <w:rPr>
                <w:sz w:val="20"/>
                <w:szCs w:val="20"/>
              </w:rPr>
              <w:t>Bugetul de stat</w:t>
            </w:r>
          </w:p>
        </w:tc>
        <w:tc>
          <w:tcPr>
            <w:tcW w:w="434" w:type="pct"/>
            <w:tcBorders>
              <w:top w:val="single" w:sz="4" w:space="0" w:color="000000"/>
              <w:left w:val="single" w:sz="4" w:space="0" w:color="000000"/>
              <w:bottom w:val="single" w:sz="4" w:space="0" w:color="000000"/>
              <w:right w:val="single" w:sz="4" w:space="0" w:color="000000"/>
            </w:tcBorders>
            <w:shd w:val="clear" w:color="auto" w:fill="auto"/>
          </w:tcPr>
          <w:p w14:paraId="4739D261" w14:textId="77777777" w:rsidR="00C5797C" w:rsidRPr="00DB6B24" w:rsidRDefault="00C5797C" w:rsidP="00446603">
            <w:pPr>
              <w:snapToGrid w:val="0"/>
              <w:spacing w:after="0" w:line="240" w:lineRule="auto"/>
              <w:rPr>
                <w:sz w:val="20"/>
                <w:szCs w:val="20"/>
              </w:rPr>
            </w:pPr>
            <w:r w:rsidRPr="00DB6B24">
              <w:rPr>
                <w:sz w:val="20"/>
                <w:szCs w:val="20"/>
              </w:rPr>
              <w:t>0,2</w:t>
            </w:r>
          </w:p>
        </w:tc>
      </w:tr>
      <w:tr w:rsidR="00C5797C" w:rsidRPr="00DB6B24" w14:paraId="58A4948E" w14:textId="77777777" w:rsidTr="00446603">
        <w:tc>
          <w:tcPr>
            <w:tcW w:w="598" w:type="pct"/>
            <w:tcBorders>
              <w:top w:val="single" w:sz="4" w:space="0" w:color="000000"/>
              <w:left w:val="single" w:sz="4" w:space="0" w:color="000000"/>
              <w:bottom w:val="single" w:sz="4" w:space="0" w:color="000000"/>
            </w:tcBorders>
            <w:shd w:val="clear" w:color="auto" w:fill="auto"/>
          </w:tcPr>
          <w:p w14:paraId="4CCEC4D6" w14:textId="77777777" w:rsidR="00C5797C" w:rsidRPr="00DB6B24" w:rsidRDefault="00C5797C" w:rsidP="00446603">
            <w:pPr>
              <w:spacing w:after="0" w:line="240" w:lineRule="auto"/>
              <w:rPr>
                <w:rFonts w:eastAsia="Times New Roman" w:cs="Times New Roman"/>
                <w:sz w:val="20"/>
                <w:szCs w:val="20"/>
              </w:rPr>
            </w:pPr>
            <w:r w:rsidRPr="00DB6B24">
              <w:rPr>
                <w:sz w:val="20"/>
                <w:szCs w:val="20"/>
              </w:rPr>
              <w:t>Investiție</w:t>
            </w:r>
          </w:p>
          <w:p w14:paraId="33622C52" w14:textId="77777777" w:rsidR="00C5797C" w:rsidRPr="00DB6B24" w:rsidRDefault="00C5797C" w:rsidP="00446603">
            <w:pPr>
              <w:spacing w:after="0" w:line="240" w:lineRule="auto"/>
              <w:rPr>
                <w:rFonts w:eastAsia="Times New Roman" w:cs="Times New Roman"/>
                <w:sz w:val="20"/>
                <w:szCs w:val="20"/>
              </w:rPr>
            </w:pPr>
          </w:p>
        </w:tc>
        <w:tc>
          <w:tcPr>
            <w:tcW w:w="1848" w:type="pct"/>
            <w:tcBorders>
              <w:top w:val="single" w:sz="4" w:space="0" w:color="000000"/>
              <w:left w:val="single" w:sz="4" w:space="0" w:color="000000"/>
              <w:bottom w:val="single" w:sz="4" w:space="0" w:color="000000"/>
            </w:tcBorders>
            <w:shd w:val="clear" w:color="auto" w:fill="auto"/>
          </w:tcPr>
          <w:p w14:paraId="584B12D0" w14:textId="77777777" w:rsidR="00C5797C" w:rsidRPr="00DB6B24" w:rsidRDefault="00C5797C" w:rsidP="00446603">
            <w:pPr>
              <w:snapToGrid w:val="0"/>
              <w:spacing w:after="0" w:line="240" w:lineRule="auto"/>
              <w:rPr>
                <w:rFonts w:eastAsia="Times New Roman" w:cs="Cambria"/>
                <w:sz w:val="20"/>
                <w:szCs w:val="20"/>
              </w:rPr>
            </w:pPr>
            <w:r w:rsidRPr="00DB6B24">
              <w:rPr>
                <w:sz w:val="20"/>
                <w:szCs w:val="20"/>
              </w:rPr>
              <w:t xml:space="preserve">Analiza experienței statelor membre privind acordurile voluntare, schemele de comercializare a certificatelor de emisii </w:t>
            </w:r>
            <w:r w:rsidR="006444C5" w:rsidRPr="00DB6B24">
              <w:rPr>
                <w:sz w:val="20"/>
                <w:szCs w:val="20"/>
              </w:rPr>
              <w:t xml:space="preserve">GES </w:t>
            </w:r>
            <w:r w:rsidRPr="00DB6B24">
              <w:rPr>
                <w:sz w:val="20"/>
                <w:szCs w:val="20"/>
              </w:rPr>
              <w:t>și taxele interne aplicabile sectoarelor industriale</w:t>
            </w:r>
          </w:p>
        </w:tc>
        <w:tc>
          <w:tcPr>
            <w:tcW w:w="544" w:type="pct"/>
            <w:tcBorders>
              <w:top w:val="single" w:sz="4" w:space="0" w:color="000000"/>
              <w:left w:val="single" w:sz="4" w:space="0" w:color="000000"/>
              <w:bottom w:val="single" w:sz="4" w:space="0" w:color="000000"/>
            </w:tcBorders>
            <w:shd w:val="clear" w:color="auto" w:fill="auto"/>
          </w:tcPr>
          <w:p w14:paraId="531DAB46" w14:textId="2B709729" w:rsidR="00C5797C" w:rsidRPr="00DB6B24" w:rsidRDefault="00C5797C" w:rsidP="00446603">
            <w:pPr>
              <w:snapToGrid w:val="0"/>
              <w:spacing w:after="0" w:line="240" w:lineRule="auto"/>
              <w:rPr>
                <w:rFonts w:eastAsia="Times New Roman" w:cs="Cambria"/>
                <w:sz w:val="20"/>
                <w:szCs w:val="20"/>
              </w:rPr>
            </w:pPr>
            <w:r w:rsidRPr="00DB6B24">
              <w:rPr>
                <w:sz w:val="20"/>
                <w:szCs w:val="20"/>
              </w:rPr>
              <w:t>2016</w:t>
            </w:r>
            <w:r w:rsidR="00CF41CC">
              <w:rPr>
                <w:sz w:val="20"/>
                <w:szCs w:val="20"/>
              </w:rPr>
              <w:t xml:space="preserve"> - 2018</w:t>
            </w:r>
          </w:p>
        </w:tc>
        <w:tc>
          <w:tcPr>
            <w:tcW w:w="543" w:type="pct"/>
            <w:tcBorders>
              <w:top w:val="single" w:sz="4" w:space="0" w:color="000000"/>
              <w:left w:val="single" w:sz="4" w:space="0" w:color="000000"/>
              <w:bottom w:val="single" w:sz="4" w:space="0" w:color="000000"/>
            </w:tcBorders>
            <w:shd w:val="clear" w:color="auto" w:fill="auto"/>
          </w:tcPr>
          <w:p w14:paraId="1E260582" w14:textId="77777777" w:rsidR="00CF41CC" w:rsidRDefault="00CF41CC" w:rsidP="00CF41CC">
            <w:pPr>
              <w:snapToGrid w:val="0"/>
              <w:spacing w:after="0" w:line="240" w:lineRule="auto"/>
              <w:rPr>
                <w:sz w:val="20"/>
                <w:szCs w:val="20"/>
              </w:rPr>
            </w:pPr>
            <w:r>
              <w:rPr>
                <w:sz w:val="20"/>
                <w:szCs w:val="20"/>
              </w:rPr>
              <w:t>MMAP</w:t>
            </w:r>
          </w:p>
          <w:p w14:paraId="33AE1967" w14:textId="77777777" w:rsidR="00CF41CC" w:rsidRDefault="00CF41CC" w:rsidP="00CF41CC">
            <w:pPr>
              <w:snapToGrid w:val="0"/>
              <w:spacing w:after="0" w:line="240" w:lineRule="auto"/>
              <w:rPr>
                <w:sz w:val="20"/>
                <w:szCs w:val="20"/>
              </w:rPr>
            </w:pPr>
            <w:r w:rsidRPr="001A5219">
              <w:rPr>
                <w:sz w:val="20"/>
                <w:szCs w:val="20"/>
              </w:rPr>
              <w:t>Min. Finanțelor Publice</w:t>
            </w:r>
          </w:p>
          <w:p w14:paraId="344083FB" w14:textId="77777777" w:rsidR="00C5797C" w:rsidRPr="00DB6B24" w:rsidRDefault="00C5797C" w:rsidP="00446603">
            <w:pPr>
              <w:snapToGrid w:val="0"/>
              <w:spacing w:after="0" w:line="240" w:lineRule="auto"/>
              <w:rPr>
                <w:rFonts w:eastAsia="Times New Roman" w:cs="Cambria"/>
                <w:sz w:val="20"/>
                <w:szCs w:val="20"/>
              </w:rPr>
            </w:pPr>
            <w:r w:rsidRPr="00DB6B24">
              <w:rPr>
                <w:sz w:val="20"/>
                <w:szCs w:val="20"/>
              </w:rPr>
              <w:t>Min.</w:t>
            </w:r>
            <w:r w:rsidR="00B75126" w:rsidRPr="00DB6B24">
              <w:rPr>
                <w:sz w:val="20"/>
                <w:szCs w:val="20"/>
              </w:rPr>
              <w:t xml:space="preserve"> </w:t>
            </w:r>
            <w:r w:rsidRPr="00DB6B24">
              <w:rPr>
                <w:sz w:val="20"/>
                <w:szCs w:val="20"/>
              </w:rPr>
              <w:t>Energiei</w:t>
            </w:r>
            <w:r w:rsidR="00166888" w:rsidRPr="00DB6B24">
              <w:rPr>
                <w:sz w:val="20"/>
                <w:szCs w:val="20"/>
              </w:rPr>
              <w:t>, Întreprinderilor Mici şi Mijlocii şi Mediului de Afaceri</w:t>
            </w:r>
            <w:r w:rsidRPr="00DB6B24">
              <w:rPr>
                <w:sz w:val="20"/>
                <w:szCs w:val="20"/>
              </w:rPr>
              <w:t xml:space="preserve"> și Min. Finanțelor</w:t>
            </w:r>
            <w:r w:rsidR="00166888" w:rsidRPr="00DB6B24">
              <w:rPr>
                <w:sz w:val="20"/>
                <w:szCs w:val="20"/>
              </w:rPr>
              <w:t xml:space="preserve"> Publice</w:t>
            </w:r>
          </w:p>
        </w:tc>
        <w:tc>
          <w:tcPr>
            <w:tcW w:w="544" w:type="pct"/>
            <w:tcBorders>
              <w:top w:val="single" w:sz="4" w:space="0" w:color="000000"/>
              <w:left w:val="single" w:sz="4" w:space="0" w:color="000000"/>
              <w:bottom w:val="single" w:sz="4" w:space="0" w:color="000000"/>
            </w:tcBorders>
            <w:shd w:val="clear" w:color="auto" w:fill="auto"/>
          </w:tcPr>
          <w:p w14:paraId="2A140F13" w14:textId="77777777" w:rsidR="00C5797C" w:rsidRPr="00DB6B24" w:rsidRDefault="0086720A" w:rsidP="00446603">
            <w:pPr>
              <w:snapToGrid w:val="0"/>
              <w:spacing w:after="0" w:line="240" w:lineRule="auto"/>
              <w:rPr>
                <w:rFonts w:eastAsia="Times New Roman" w:cs="Cambria"/>
                <w:sz w:val="20"/>
                <w:szCs w:val="20"/>
              </w:rPr>
            </w:pPr>
            <w:r w:rsidRPr="00DB6B24">
              <w:rPr>
                <w:sz w:val="20"/>
                <w:szCs w:val="20"/>
              </w:rPr>
              <w:t>Studiu privind fezabilitatea introducerii de noi  instrumente  care s</w:t>
            </w:r>
            <w:r w:rsidR="006444C5" w:rsidRPr="00DB6B24">
              <w:rPr>
                <w:sz w:val="20"/>
                <w:szCs w:val="20"/>
              </w:rPr>
              <w:t>ă</w:t>
            </w:r>
            <w:r w:rsidRPr="00DB6B24">
              <w:rPr>
                <w:sz w:val="20"/>
                <w:szCs w:val="20"/>
              </w:rPr>
              <w:t xml:space="preserve">  stimuleze reducerea emisiilor de GES în România</w:t>
            </w:r>
          </w:p>
        </w:tc>
        <w:tc>
          <w:tcPr>
            <w:tcW w:w="489" w:type="pct"/>
            <w:tcBorders>
              <w:top w:val="single" w:sz="4" w:space="0" w:color="000000"/>
              <w:left w:val="single" w:sz="4" w:space="0" w:color="000000"/>
              <w:bottom w:val="single" w:sz="4" w:space="0" w:color="000000"/>
            </w:tcBorders>
            <w:shd w:val="clear" w:color="auto" w:fill="auto"/>
          </w:tcPr>
          <w:p w14:paraId="5E930C0A" w14:textId="77777777" w:rsidR="00C5797C" w:rsidRPr="00DB6B24" w:rsidRDefault="00020BA1" w:rsidP="00446603">
            <w:pPr>
              <w:snapToGrid w:val="0"/>
              <w:spacing w:after="0" w:line="240" w:lineRule="auto"/>
              <w:rPr>
                <w:rFonts w:eastAsia="Times New Roman" w:cs="Cambria"/>
                <w:sz w:val="20"/>
                <w:szCs w:val="20"/>
              </w:rPr>
            </w:pPr>
            <w:r w:rsidRPr="00DB6B24">
              <w:rPr>
                <w:sz w:val="20"/>
                <w:szCs w:val="20"/>
              </w:rPr>
              <w:t>Fonduri din EU ETS</w:t>
            </w:r>
          </w:p>
        </w:tc>
        <w:tc>
          <w:tcPr>
            <w:tcW w:w="434" w:type="pct"/>
            <w:tcBorders>
              <w:top w:val="single" w:sz="4" w:space="0" w:color="000000"/>
              <w:left w:val="single" w:sz="4" w:space="0" w:color="000000"/>
              <w:bottom w:val="single" w:sz="4" w:space="0" w:color="000000"/>
              <w:right w:val="single" w:sz="4" w:space="0" w:color="000000"/>
            </w:tcBorders>
            <w:shd w:val="clear" w:color="auto" w:fill="auto"/>
          </w:tcPr>
          <w:p w14:paraId="4A41C80E" w14:textId="77777777" w:rsidR="00C5797C" w:rsidRPr="00DB6B24" w:rsidRDefault="00C5797C" w:rsidP="00446603">
            <w:pPr>
              <w:snapToGrid w:val="0"/>
              <w:spacing w:after="0" w:line="240" w:lineRule="auto"/>
              <w:rPr>
                <w:sz w:val="20"/>
                <w:szCs w:val="20"/>
              </w:rPr>
            </w:pPr>
            <w:r w:rsidRPr="00DB6B24">
              <w:rPr>
                <w:sz w:val="20"/>
                <w:szCs w:val="20"/>
              </w:rPr>
              <w:t>0,15</w:t>
            </w:r>
          </w:p>
        </w:tc>
      </w:tr>
    </w:tbl>
    <w:p w14:paraId="0FE50141" w14:textId="22C4DDEA" w:rsidR="00B833C8" w:rsidRPr="00927695" w:rsidRDefault="00B833C8">
      <w:pPr>
        <w:rPr>
          <w:b/>
          <w:sz w:val="28"/>
          <w:szCs w:val="28"/>
        </w:rPr>
      </w:pPr>
    </w:p>
    <w:p w14:paraId="2522F483" w14:textId="77777777" w:rsidR="002F4771" w:rsidRPr="00927695" w:rsidRDefault="002F4771" w:rsidP="00446603">
      <w:pPr>
        <w:pStyle w:val="Heading2"/>
        <w:numPr>
          <w:ilvl w:val="1"/>
          <w:numId w:val="4"/>
        </w:numPr>
        <w:rPr>
          <w:rFonts w:asciiTheme="minorHAnsi" w:hAnsiTheme="minorHAnsi"/>
          <w:noProof/>
        </w:rPr>
      </w:pPr>
      <w:r w:rsidRPr="00446603">
        <w:rPr>
          <w:rFonts w:asciiTheme="minorHAnsi" w:hAnsiTheme="minorHAnsi"/>
        </w:rPr>
        <w:br w:type="page"/>
      </w:r>
      <w:bookmarkStart w:id="151" w:name="_Toc429668439"/>
      <w:r w:rsidRPr="00927695">
        <w:rPr>
          <w:rFonts w:asciiTheme="minorHAnsi" w:hAnsiTheme="minorHAnsi"/>
          <w:noProof/>
        </w:rPr>
        <w:lastRenderedPageBreak/>
        <w:t>Agricultură și dezvoltare rurală</w:t>
      </w:r>
      <w:bookmarkEnd w:id="151"/>
    </w:p>
    <w:p w14:paraId="490B0E32" w14:textId="11F04A8F" w:rsidR="002F4771" w:rsidRPr="00927695" w:rsidRDefault="002F4771" w:rsidP="002F4771">
      <w:pPr>
        <w:rPr>
          <w:rFonts w:cs="Times New Roman"/>
          <w:b/>
        </w:rPr>
      </w:pPr>
      <w:r w:rsidRPr="00927695">
        <w:rPr>
          <w:b/>
        </w:rPr>
        <w:t>Plan de acțiune pentru sectorul agricultur</w:t>
      </w:r>
      <w:r w:rsidR="008E19CE">
        <w:rPr>
          <w:b/>
        </w:rPr>
        <w:t>ă</w:t>
      </w:r>
      <w:r w:rsidRPr="00927695">
        <w:rPr>
          <w:b/>
        </w:rPr>
        <w:t xml:space="preserve"> și dezvolt</w:t>
      </w:r>
      <w:r w:rsidR="008E19CE">
        <w:rPr>
          <w:b/>
        </w:rPr>
        <w:t>are</w:t>
      </w:r>
      <w:r w:rsidRPr="00927695">
        <w:rPr>
          <w:b/>
        </w:rPr>
        <w:t xml:space="preserve"> rural</w:t>
      </w:r>
      <w:r w:rsidR="008E19CE">
        <w:rPr>
          <w:b/>
        </w:rPr>
        <w:t>ă</w:t>
      </w:r>
      <w:r w:rsidRPr="00927695">
        <w:rPr>
          <w:b/>
        </w:rPr>
        <w:t xml:space="preserve"> (ADR)</w:t>
      </w:r>
      <w:r w:rsidRPr="00927695">
        <w:rPr>
          <w:rStyle w:val="FootnoteReference"/>
          <w:b/>
        </w:rPr>
        <w:footnoteReference w:id="1"/>
      </w:r>
    </w:p>
    <w:p w14:paraId="482C6E61" w14:textId="77777777" w:rsidR="002F4771" w:rsidRPr="00927695" w:rsidRDefault="002F4771" w:rsidP="002F4771">
      <w:pPr>
        <w:spacing w:after="0"/>
        <w:jc w:val="center"/>
        <w:rPr>
          <w:rFonts w:eastAsia="Times New Roman" w:cs="Times New Roman"/>
          <w:b/>
          <w:sz w:val="28"/>
          <w:szCs w:val="28"/>
        </w:rPr>
      </w:pPr>
      <w:r w:rsidRPr="00927695">
        <w:rPr>
          <w:b/>
          <w:sz w:val="28"/>
        </w:rPr>
        <w:t>Acțiuni propuse</w:t>
      </w:r>
    </w:p>
    <w:tbl>
      <w:tblPr>
        <w:tblStyle w:val="TableGrid1"/>
        <w:tblW w:w="5000" w:type="pct"/>
        <w:tblLayout w:type="fixed"/>
        <w:tblLook w:val="04A0" w:firstRow="1" w:lastRow="0" w:firstColumn="1" w:lastColumn="0" w:noHBand="0" w:noVBand="1"/>
      </w:tblPr>
      <w:tblGrid>
        <w:gridCol w:w="2207"/>
        <w:gridCol w:w="4302"/>
        <w:gridCol w:w="1364"/>
        <w:gridCol w:w="1300"/>
        <w:gridCol w:w="1732"/>
        <w:gridCol w:w="1364"/>
        <w:gridCol w:w="1679"/>
      </w:tblGrid>
      <w:tr w:rsidR="00B73C1F" w:rsidRPr="00DB6B24" w14:paraId="05019185" w14:textId="77777777" w:rsidTr="00B73C1F">
        <w:trPr>
          <w:trHeight w:val="917"/>
        </w:trPr>
        <w:tc>
          <w:tcPr>
            <w:tcW w:w="791" w:type="pct"/>
          </w:tcPr>
          <w:p w14:paraId="5EB044B3" w14:textId="77777777" w:rsidR="00B73C1F" w:rsidRPr="00DB6B24" w:rsidRDefault="00B73C1F" w:rsidP="00110AD1">
            <w:pPr>
              <w:rPr>
                <w:b/>
                <w:sz w:val="20"/>
                <w:szCs w:val="20"/>
              </w:rPr>
            </w:pPr>
            <w:r w:rsidRPr="00DB6B24">
              <w:rPr>
                <w:b/>
                <w:kern w:val="24"/>
                <w:sz w:val="20"/>
                <w:szCs w:val="20"/>
              </w:rPr>
              <w:t xml:space="preserve">Tipul de acțiune </w:t>
            </w:r>
          </w:p>
        </w:tc>
        <w:tc>
          <w:tcPr>
            <w:tcW w:w="1542" w:type="pct"/>
          </w:tcPr>
          <w:p w14:paraId="5CCA571C" w14:textId="77777777" w:rsidR="00B73C1F" w:rsidRDefault="00B73C1F" w:rsidP="009C199B">
            <w:pPr>
              <w:rPr>
                <w:b/>
                <w:bCs/>
                <w:kern w:val="24"/>
                <w:sz w:val="20"/>
                <w:szCs w:val="20"/>
              </w:rPr>
            </w:pPr>
            <w:r w:rsidRPr="00DB6B24">
              <w:rPr>
                <w:b/>
                <w:kern w:val="24"/>
                <w:sz w:val="20"/>
                <w:szCs w:val="20"/>
              </w:rPr>
              <w:t xml:space="preserve">Obiectivul </w:t>
            </w:r>
            <w:r w:rsidR="009C199B" w:rsidRPr="00DB6B24">
              <w:rPr>
                <w:b/>
                <w:kern w:val="24"/>
                <w:sz w:val="20"/>
                <w:szCs w:val="20"/>
              </w:rPr>
              <w:t>1</w:t>
            </w:r>
            <w:r w:rsidRPr="00DB6B24">
              <w:rPr>
                <w:b/>
                <w:kern w:val="24"/>
                <w:sz w:val="20"/>
                <w:szCs w:val="20"/>
              </w:rPr>
              <w:t xml:space="preserve">:  </w:t>
            </w:r>
            <w:r w:rsidRPr="00DB6B24">
              <w:rPr>
                <w:b/>
                <w:bCs/>
                <w:kern w:val="24"/>
                <w:sz w:val="20"/>
                <w:szCs w:val="20"/>
              </w:rPr>
              <w:t>Promovarea transferului de cunoștințe și a serviciilor de consultanță cu privire la aspectele privind schimbările climatice în rândul fermierilor</w:t>
            </w:r>
          </w:p>
          <w:p w14:paraId="2B4879E5" w14:textId="61D81F9B" w:rsidR="001F6A0D" w:rsidRPr="00DB6B24" w:rsidRDefault="001F6A0D" w:rsidP="009C199B">
            <w:pPr>
              <w:rPr>
                <w:b/>
                <w:sz w:val="20"/>
                <w:szCs w:val="20"/>
              </w:rPr>
            </w:pPr>
          </w:p>
        </w:tc>
        <w:tc>
          <w:tcPr>
            <w:tcW w:w="489" w:type="pct"/>
          </w:tcPr>
          <w:p w14:paraId="16790B21" w14:textId="77777777" w:rsidR="00B73C1F" w:rsidRPr="00DB6B24" w:rsidRDefault="00B73C1F" w:rsidP="00110AD1">
            <w:pPr>
              <w:jc w:val="center"/>
              <w:rPr>
                <w:b/>
                <w:kern w:val="24"/>
                <w:sz w:val="20"/>
                <w:szCs w:val="20"/>
              </w:rPr>
            </w:pPr>
            <w:r w:rsidRPr="00DB6B24">
              <w:rPr>
                <w:b/>
                <w:kern w:val="24"/>
                <w:sz w:val="20"/>
                <w:szCs w:val="20"/>
              </w:rPr>
              <w:t>Date estimate pentru începere/și finalizare (an)</w:t>
            </w:r>
          </w:p>
        </w:tc>
        <w:tc>
          <w:tcPr>
            <w:tcW w:w="466" w:type="pct"/>
          </w:tcPr>
          <w:p w14:paraId="3CACA8A9" w14:textId="77777777" w:rsidR="00B73C1F" w:rsidRPr="00DB6B24" w:rsidRDefault="00B73C1F" w:rsidP="00110AD1">
            <w:pPr>
              <w:jc w:val="center"/>
              <w:rPr>
                <w:b/>
                <w:kern w:val="24"/>
                <w:sz w:val="20"/>
                <w:szCs w:val="20"/>
              </w:rPr>
            </w:pPr>
            <w:r w:rsidRPr="00DB6B24">
              <w:rPr>
                <w:b/>
                <w:kern w:val="24"/>
                <w:sz w:val="20"/>
                <w:szCs w:val="20"/>
              </w:rPr>
              <w:t>Organism responsabil</w:t>
            </w:r>
          </w:p>
        </w:tc>
        <w:tc>
          <w:tcPr>
            <w:tcW w:w="621" w:type="pct"/>
          </w:tcPr>
          <w:p w14:paraId="46CF33A9" w14:textId="77777777" w:rsidR="00B73C1F" w:rsidRPr="00DB6B24" w:rsidRDefault="00B73C1F" w:rsidP="00110AD1">
            <w:pPr>
              <w:jc w:val="center"/>
              <w:rPr>
                <w:b/>
                <w:kern w:val="24"/>
                <w:sz w:val="20"/>
                <w:szCs w:val="20"/>
              </w:rPr>
            </w:pPr>
            <w:r w:rsidRPr="00DB6B24">
              <w:rPr>
                <w:b/>
                <w:kern w:val="24"/>
                <w:sz w:val="20"/>
                <w:szCs w:val="20"/>
              </w:rPr>
              <w:t>Indicator de rezultat/unitate de măsură</w:t>
            </w:r>
          </w:p>
        </w:tc>
        <w:tc>
          <w:tcPr>
            <w:tcW w:w="489" w:type="pct"/>
          </w:tcPr>
          <w:p w14:paraId="15FDB330" w14:textId="77777777" w:rsidR="00B73C1F" w:rsidRPr="00DB6B24" w:rsidRDefault="00B73C1F" w:rsidP="00110AD1">
            <w:pPr>
              <w:jc w:val="center"/>
              <w:rPr>
                <w:b/>
                <w:kern w:val="24"/>
                <w:sz w:val="20"/>
                <w:szCs w:val="20"/>
              </w:rPr>
            </w:pPr>
            <w:r w:rsidRPr="00DB6B24">
              <w:rPr>
                <w:b/>
                <w:kern w:val="24"/>
                <w:sz w:val="20"/>
                <w:szCs w:val="20"/>
              </w:rPr>
              <w:t>Sursă de finanțare (UE/bugetul de stat/altele)</w:t>
            </w:r>
          </w:p>
        </w:tc>
        <w:tc>
          <w:tcPr>
            <w:tcW w:w="602" w:type="pct"/>
          </w:tcPr>
          <w:p w14:paraId="40CFF548" w14:textId="77777777" w:rsidR="00B73C1F" w:rsidRPr="00DB6B24" w:rsidRDefault="00B73C1F" w:rsidP="00110AD1">
            <w:pPr>
              <w:jc w:val="center"/>
              <w:rPr>
                <w:b/>
                <w:kern w:val="24"/>
                <w:sz w:val="20"/>
                <w:szCs w:val="20"/>
              </w:rPr>
            </w:pPr>
            <w:r w:rsidRPr="00DB6B24">
              <w:rPr>
                <w:b/>
                <w:kern w:val="24"/>
                <w:sz w:val="20"/>
                <w:szCs w:val="20"/>
              </w:rPr>
              <w:t>Valoare estimată (mil. €)</w:t>
            </w:r>
          </w:p>
        </w:tc>
      </w:tr>
      <w:tr w:rsidR="009C199B" w:rsidRPr="00DB6B24" w14:paraId="4BDCA195" w14:textId="77777777" w:rsidTr="00B73C1F">
        <w:trPr>
          <w:trHeight w:val="1007"/>
        </w:trPr>
        <w:tc>
          <w:tcPr>
            <w:tcW w:w="791" w:type="pct"/>
            <w:vMerge w:val="restart"/>
          </w:tcPr>
          <w:p w14:paraId="28383DEF" w14:textId="3B416622" w:rsidR="009C199B" w:rsidRPr="00DB6B24" w:rsidRDefault="009C199B" w:rsidP="009C199B">
            <w:pPr>
              <w:rPr>
                <w:sz w:val="20"/>
                <w:szCs w:val="20"/>
              </w:rPr>
            </w:pPr>
            <w:r w:rsidRPr="00DB6B24">
              <w:rPr>
                <w:sz w:val="20"/>
                <w:szCs w:val="20"/>
              </w:rPr>
              <w:t>Instituțională/Consolidarea capacității</w:t>
            </w:r>
          </w:p>
        </w:tc>
        <w:tc>
          <w:tcPr>
            <w:tcW w:w="1542" w:type="pct"/>
          </w:tcPr>
          <w:p w14:paraId="10ACD085" w14:textId="77777777" w:rsidR="009C199B" w:rsidRPr="00DB6B24" w:rsidRDefault="009C199B" w:rsidP="009C199B">
            <w:pPr>
              <w:rPr>
                <w:sz w:val="20"/>
                <w:szCs w:val="20"/>
              </w:rPr>
            </w:pPr>
            <w:r w:rsidRPr="00DB6B24">
              <w:rPr>
                <w:sz w:val="20"/>
                <w:szCs w:val="20"/>
              </w:rPr>
              <w:t xml:space="preserve">PNDR Măsura 1 - </w:t>
            </w:r>
            <w:r w:rsidRPr="00DB6B24">
              <w:rPr>
                <w:sz w:val="20"/>
                <w:szCs w:val="20"/>
              </w:rPr>
              <w:br/>
              <w:t xml:space="preserve">Acţiuni pentru transferul de cunoștințe și acţiuni de informare </w:t>
            </w:r>
          </w:p>
          <w:p w14:paraId="50C837DC" w14:textId="77777777" w:rsidR="009C199B" w:rsidRPr="00DB6B24" w:rsidRDefault="009C199B" w:rsidP="009C199B">
            <w:pPr>
              <w:rPr>
                <w:sz w:val="20"/>
                <w:szCs w:val="20"/>
              </w:rPr>
            </w:pPr>
            <w:r w:rsidRPr="00DB6B24">
              <w:rPr>
                <w:sz w:val="20"/>
                <w:szCs w:val="20"/>
              </w:rPr>
              <w:t>Submăsura 1.1 - Sprijin pentru formarea profesională și dobândirea de competențe</w:t>
            </w:r>
          </w:p>
        </w:tc>
        <w:tc>
          <w:tcPr>
            <w:tcW w:w="489" w:type="pct"/>
          </w:tcPr>
          <w:p w14:paraId="2C13DFF2" w14:textId="77777777" w:rsidR="009C199B" w:rsidRPr="00DB6B24" w:rsidRDefault="009C199B" w:rsidP="009C199B">
            <w:pPr>
              <w:rPr>
                <w:sz w:val="20"/>
                <w:szCs w:val="20"/>
              </w:rPr>
            </w:pPr>
            <w:r w:rsidRPr="00DB6B24">
              <w:rPr>
                <w:sz w:val="20"/>
                <w:szCs w:val="20"/>
              </w:rPr>
              <w:t>2016-2022</w:t>
            </w:r>
          </w:p>
        </w:tc>
        <w:tc>
          <w:tcPr>
            <w:tcW w:w="466" w:type="pct"/>
          </w:tcPr>
          <w:p w14:paraId="11830568" w14:textId="77777777" w:rsidR="009C199B" w:rsidRPr="00DB6B24" w:rsidRDefault="009C199B" w:rsidP="009C199B">
            <w:pPr>
              <w:rPr>
                <w:sz w:val="20"/>
                <w:szCs w:val="20"/>
              </w:rPr>
            </w:pPr>
            <w:r w:rsidRPr="00DB6B24">
              <w:rPr>
                <w:sz w:val="20"/>
                <w:szCs w:val="20"/>
              </w:rPr>
              <w:t>MADR</w:t>
            </w:r>
          </w:p>
        </w:tc>
        <w:tc>
          <w:tcPr>
            <w:tcW w:w="621" w:type="pct"/>
          </w:tcPr>
          <w:p w14:paraId="6A732CFD" w14:textId="3A7A47E5" w:rsidR="009C199B" w:rsidRPr="00DB6B24" w:rsidRDefault="009C199B" w:rsidP="009C199B">
            <w:pPr>
              <w:rPr>
                <w:sz w:val="20"/>
                <w:szCs w:val="20"/>
              </w:rPr>
            </w:pPr>
            <w:r w:rsidRPr="00DB6B24">
              <w:rPr>
                <w:sz w:val="20"/>
                <w:szCs w:val="20"/>
              </w:rPr>
              <w:t xml:space="preserve">Nr. de participanți la sesiunile de formare/153.168 </w:t>
            </w:r>
          </w:p>
        </w:tc>
        <w:tc>
          <w:tcPr>
            <w:tcW w:w="489" w:type="pct"/>
          </w:tcPr>
          <w:p w14:paraId="5F91C751" w14:textId="00250086" w:rsidR="009C199B" w:rsidRPr="00DB6B24" w:rsidRDefault="009C199B" w:rsidP="009C199B">
            <w:pPr>
              <w:rPr>
                <w:sz w:val="20"/>
                <w:szCs w:val="20"/>
              </w:rPr>
            </w:pPr>
            <w:r w:rsidRPr="00DB6B24">
              <w:rPr>
                <w:sz w:val="20"/>
                <w:szCs w:val="20"/>
              </w:rPr>
              <w:t>FEADR + bugetul de stat</w:t>
            </w:r>
          </w:p>
        </w:tc>
        <w:tc>
          <w:tcPr>
            <w:tcW w:w="602" w:type="pct"/>
          </w:tcPr>
          <w:p w14:paraId="76984D5B" w14:textId="7A464B1F" w:rsidR="009C199B" w:rsidRPr="00DB6B24" w:rsidRDefault="009C199B" w:rsidP="009C199B">
            <w:pPr>
              <w:rPr>
                <w:sz w:val="20"/>
                <w:szCs w:val="20"/>
              </w:rPr>
            </w:pPr>
            <w:r w:rsidRPr="00DB6B24">
              <w:rPr>
                <w:sz w:val="20"/>
                <w:szCs w:val="20"/>
              </w:rPr>
              <w:t>38,</w:t>
            </w:r>
            <w:r w:rsidR="002948BE">
              <w:rPr>
                <w:sz w:val="20"/>
                <w:szCs w:val="20"/>
              </w:rPr>
              <w:t>3</w:t>
            </w:r>
          </w:p>
        </w:tc>
      </w:tr>
      <w:tr w:rsidR="009C199B" w:rsidRPr="00DB6B24" w14:paraId="08FBBE87" w14:textId="77777777" w:rsidTr="00B73C1F">
        <w:trPr>
          <w:trHeight w:val="998"/>
        </w:trPr>
        <w:tc>
          <w:tcPr>
            <w:tcW w:w="791" w:type="pct"/>
            <w:vMerge/>
          </w:tcPr>
          <w:p w14:paraId="6A2F9EFA" w14:textId="77777777" w:rsidR="009C199B" w:rsidRPr="00DB6B24" w:rsidRDefault="009C199B" w:rsidP="009C199B">
            <w:pPr>
              <w:rPr>
                <w:sz w:val="20"/>
                <w:szCs w:val="20"/>
              </w:rPr>
            </w:pPr>
          </w:p>
        </w:tc>
        <w:tc>
          <w:tcPr>
            <w:tcW w:w="1542" w:type="pct"/>
          </w:tcPr>
          <w:p w14:paraId="3FF2D275" w14:textId="2BDF4318" w:rsidR="009C199B" w:rsidRPr="00DB6B24" w:rsidRDefault="009C199B" w:rsidP="009C199B">
            <w:pPr>
              <w:rPr>
                <w:sz w:val="20"/>
                <w:szCs w:val="20"/>
              </w:rPr>
            </w:pPr>
            <w:r w:rsidRPr="00DB6B24">
              <w:rPr>
                <w:sz w:val="20"/>
                <w:szCs w:val="20"/>
              </w:rPr>
              <w:t xml:space="preserve">Măsura 1 – Acţiuni pentru transferul de cunoștințe și acţiuni de informare </w:t>
            </w:r>
          </w:p>
          <w:p w14:paraId="6180B316" w14:textId="77777777" w:rsidR="009C199B" w:rsidRPr="00DB6B24" w:rsidRDefault="009C199B" w:rsidP="009C199B">
            <w:pPr>
              <w:rPr>
                <w:sz w:val="20"/>
                <w:szCs w:val="20"/>
              </w:rPr>
            </w:pPr>
            <w:r w:rsidRPr="00DB6B24">
              <w:rPr>
                <w:sz w:val="20"/>
                <w:szCs w:val="20"/>
              </w:rPr>
              <w:t>Submăsura 1.2 - Sprijin pentru activități demonstrative și de informare</w:t>
            </w:r>
          </w:p>
        </w:tc>
        <w:tc>
          <w:tcPr>
            <w:tcW w:w="489" w:type="pct"/>
          </w:tcPr>
          <w:p w14:paraId="21633201" w14:textId="77777777" w:rsidR="009C199B" w:rsidRPr="00DB6B24" w:rsidRDefault="009C199B" w:rsidP="009C199B">
            <w:pPr>
              <w:rPr>
                <w:sz w:val="20"/>
                <w:szCs w:val="20"/>
              </w:rPr>
            </w:pPr>
            <w:r w:rsidRPr="00DB6B24">
              <w:rPr>
                <w:sz w:val="20"/>
                <w:szCs w:val="20"/>
              </w:rPr>
              <w:t>2016-2022</w:t>
            </w:r>
          </w:p>
        </w:tc>
        <w:tc>
          <w:tcPr>
            <w:tcW w:w="466" w:type="pct"/>
          </w:tcPr>
          <w:p w14:paraId="75821020" w14:textId="77777777" w:rsidR="009C199B" w:rsidRPr="00DB6B24" w:rsidRDefault="009C199B" w:rsidP="009C199B">
            <w:pPr>
              <w:rPr>
                <w:sz w:val="20"/>
                <w:szCs w:val="20"/>
              </w:rPr>
            </w:pPr>
            <w:r w:rsidRPr="00DB6B24">
              <w:rPr>
                <w:sz w:val="20"/>
                <w:szCs w:val="20"/>
              </w:rPr>
              <w:t>MADR</w:t>
            </w:r>
          </w:p>
        </w:tc>
        <w:tc>
          <w:tcPr>
            <w:tcW w:w="621" w:type="pct"/>
          </w:tcPr>
          <w:p w14:paraId="19B18B92" w14:textId="2691D079" w:rsidR="009C199B" w:rsidRPr="00DB6B24" w:rsidRDefault="009C199B" w:rsidP="009C199B">
            <w:pPr>
              <w:rPr>
                <w:sz w:val="20"/>
                <w:szCs w:val="20"/>
              </w:rPr>
            </w:pPr>
            <w:r w:rsidRPr="00DB6B24">
              <w:rPr>
                <w:sz w:val="20"/>
                <w:szCs w:val="20"/>
              </w:rPr>
              <w:t xml:space="preserve">Cheltuieli publice dedicate schimburilor de experiență între fermieri, demonstrații etc. </w:t>
            </w:r>
          </w:p>
        </w:tc>
        <w:tc>
          <w:tcPr>
            <w:tcW w:w="489" w:type="pct"/>
          </w:tcPr>
          <w:p w14:paraId="4B4421E7" w14:textId="42F789D9" w:rsidR="009C199B" w:rsidRPr="00DB6B24" w:rsidRDefault="009C199B" w:rsidP="009C199B">
            <w:pPr>
              <w:rPr>
                <w:sz w:val="20"/>
                <w:szCs w:val="20"/>
              </w:rPr>
            </w:pPr>
            <w:r w:rsidRPr="00DB6B24">
              <w:rPr>
                <w:sz w:val="20"/>
                <w:szCs w:val="20"/>
              </w:rPr>
              <w:t>FEADR + bugetul de stat</w:t>
            </w:r>
          </w:p>
        </w:tc>
        <w:tc>
          <w:tcPr>
            <w:tcW w:w="602" w:type="pct"/>
          </w:tcPr>
          <w:p w14:paraId="0FD567CC" w14:textId="75BCD27A" w:rsidR="009C199B" w:rsidRPr="00DB6B24" w:rsidRDefault="009C199B" w:rsidP="009C199B">
            <w:pPr>
              <w:rPr>
                <w:sz w:val="20"/>
                <w:szCs w:val="20"/>
              </w:rPr>
            </w:pPr>
            <w:r w:rsidRPr="00DB6B24">
              <w:rPr>
                <w:sz w:val="20"/>
                <w:szCs w:val="20"/>
              </w:rPr>
              <w:t>42,</w:t>
            </w:r>
            <w:r w:rsidR="002948BE">
              <w:rPr>
                <w:sz w:val="20"/>
                <w:szCs w:val="20"/>
              </w:rPr>
              <w:t>1</w:t>
            </w:r>
          </w:p>
        </w:tc>
      </w:tr>
      <w:tr w:rsidR="00B73C1F" w:rsidRPr="00DB6B24" w14:paraId="72AFC4D3" w14:textId="77777777" w:rsidTr="00B73C1F">
        <w:trPr>
          <w:trHeight w:val="1413"/>
        </w:trPr>
        <w:tc>
          <w:tcPr>
            <w:tcW w:w="791" w:type="pct"/>
            <w:vMerge/>
          </w:tcPr>
          <w:p w14:paraId="3CC8E41C" w14:textId="77777777" w:rsidR="00B73C1F" w:rsidRPr="00DB6B24" w:rsidRDefault="00B73C1F" w:rsidP="00446603">
            <w:pPr>
              <w:rPr>
                <w:sz w:val="20"/>
                <w:szCs w:val="20"/>
              </w:rPr>
            </w:pPr>
          </w:p>
        </w:tc>
        <w:tc>
          <w:tcPr>
            <w:tcW w:w="1542" w:type="pct"/>
          </w:tcPr>
          <w:p w14:paraId="01E3E051" w14:textId="77777777" w:rsidR="00B73C1F" w:rsidRPr="00DB6B24" w:rsidRDefault="00B73C1F" w:rsidP="00446603">
            <w:pPr>
              <w:rPr>
                <w:sz w:val="20"/>
                <w:szCs w:val="20"/>
              </w:rPr>
            </w:pPr>
            <w:r w:rsidRPr="00DB6B24">
              <w:rPr>
                <w:sz w:val="20"/>
                <w:szCs w:val="20"/>
              </w:rPr>
              <w:t xml:space="preserve">PNDR Măsura 2 - Servicii de consiliere, servicii de gestionare a fermei și servicii de înlocuire în cadrul fermei </w:t>
            </w:r>
          </w:p>
          <w:p w14:paraId="1E21243F" w14:textId="67E39A03" w:rsidR="00B73C1F" w:rsidRPr="00DB6B24" w:rsidRDefault="00B73C1F" w:rsidP="00446603">
            <w:pPr>
              <w:rPr>
                <w:sz w:val="20"/>
                <w:szCs w:val="20"/>
              </w:rPr>
            </w:pPr>
            <w:r w:rsidRPr="00DB6B24">
              <w:rPr>
                <w:sz w:val="20"/>
                <w:szCs w:val="20"/>
              </w:rPr>
              <w:t>Submăsura 2.1 - Servicii de consiliere pentru fermieri, tineri</w:t>
            </w:r>
            <w:r w:rsidR="002948BE">
              <w:rPr>
                <w:sz w:val="20"/>
                <w:szCs w:val="20"/>
              </w:rPr>
              <w:t>i</w:t>
            </w:r>
            <w:r w:rsidRPr="00DB6B24">
              <w:rPr>
                <w:sz w:val="20"/>
                <w:szCs w:val="20"/>
              </w:rPr>
              <w:t xml:space="preserve"> fermieri, micro-întreprinderile și întreprinderile mici</w:t>
            </w:r>
          </w:p>
        </w:tc>
        <w:tc>
          <w:tcPr>
            <w:tcW w:w="489" w:type="pct"/>
          </w:tcPr>
          <w:p w14:paraId="78784DCB" w14:textId="77777777" w:rsidR="00B73C1F" w:rsidRPr="00DB6B24" w:rsidRDefault="00B73C1F" w:rsidP="00446603">
            <w:pPr>
              <w:rPr>
                <w:sz w:val="20"/>
                <w:szCs w:val="20"/>
              </w:rPr>
            </w:pPr>
            <w:r w:rsidRPr="00DB6B24">
              <w:rPr>
                <w:sz w:val="20"/>
                <w:szCs w:val="20"/>
              </w:rPr>
              <w:t>201</w:t>
            </w:r>
            <w:r w:rsidR="00DC19F6" w:rsidRPr="00DB6B24">
              <w:rPr>
                <w:sz w:val="20"/>
                <w:szCs w:val="20"/>
              </w:rPr>
              <w:t>6</w:t>
            </w:r>
            <w:r w:rsidRPr="00DB6B24">
              <w:rPr>
                <w:sz w:val="20"/>
                <w:szCs w:val="20"/>
              </w:rPr>
              <w:t>-2022</w:t>
            </w:r>
          </w:p>
        </w:tc>
        <w:tc>
          <w:tcPr>
            <w:tcW w:w="466" w:type="pct"/>
          </w:tcPr>
          <w:p w14:paraId="3A4D4B79" w14:textId="77777777" w:rsidR="00B73C1F" w:rsidRPr="00DB6B24" w:rsidRDefault="00B73C1F" w:rsidP="00446603">
            <w:pPr>
              <w:rPr>
                <w:sz w:val="20"/>
                <w:szCs w:val="20"/>
              </w:rPr>
            </w:pPr>
            <w:r w:rsidRPr="00DB6B24">
              <w:rPr>
                <w:sz w:val="20"/>
                <w:szCs w:val="20"/>
              </w:rPr>
              <w:t>MADR</w:t>
            </w:r>
          </w:p>
        </w:tc>
        <w:tc>
          <w:tcPr>
            <w:tcW w:w="621" w:type="pct"/>
          </w:tcPr>
          <w:p w14:paraId="42553BFF" w14:textId="2D703488" w:rsidR="00B73C1F" w:rsidRPr="00DB6B24" w:rsidRDefault="009C199B" w:rsidP="00446603">
            <w:pPr>
              <w:rPr>
                <w:sz w:val="20"/>
                <w:szCs w:val="20"/>
              </w:rPr>
            </w:pPr>
            <w:r w:rsidRPr="00DB6B24">
              <w:rPr>
                <w:sz w:val="20"/>
                <w:szCs w:val="20"/>
              </w:rPr>
              <w:t>Nr. de beneficiari consiliați/132.901</w:t>
            </w:r>
          </w:p>
        </w:tc>
        <w:tc>
          <w:tcPr>
            <w:tcW w:w="489" w:type="pct"/>
          </w:tcPr>
          <w:p w14:paraId="5AEB73B6" w14:textId="449C120F" w:rsidR="00B73C1F" w:rsidRPr="00DB6B24" w:rsidRDefault="009C199B" w:rsidP="00446603">
            <w:pPr>
              <w:rPr>
                <w:sz w:val="20"/>
                <w:szCs w:val="20"/>
              </w:rPr>
            </w:pPr>
            <w:r w:rsidRPr="00DB6B24">
              <w:rPr>
                <w:sz w:val="20"/>
                <w:szCs w:val="20"/>
              </w:rPr>
              <w:t>FEADR</w:t>
            </w:r>
            <w:r w:rsidR="00B73C1F" w:rsidRPr="00DB6B24">
              <w:rPr>
                <w:sz w:val="20"/>
                <w:szCs w:val="20"/>
              </w:rPr>
              <w:t xml:space="preserve"> + bugetul de stat</w:t>
            </w:r>
          </w:p>
        </w:tc>
        <w:tc>
          <w:tcPr>
            <w:tcW w:w="602" w:type="pct"/>
          </w:tcPr>
          <w:p w14:paraId="15C2F14D" w14:textId="77777777" w:rsidR="00B73C1F" w:rsidRPr="00DB6B24" w:rsidRDefault="00B73C1F" w:rsidP="00446603">
            <w:pPr>
              <w:rPr>
                <w:sz w:val="20"/>
                <w:szCs w:val="20"/>
              </w:rPr>
            </w:pPr>
            <w:r w:rsidRPr="00DB6B24">
              <w:rPr>
                <w:sz w:val="20"/>
                <w:szCs w:val="20"/>
              </w:rPr>
              <w:t>13,3</w:t>
            </w:r>
          </w:p>
        </w:tc>
      </w:tr>
    </w:tbl>
    <w:p w14:paraId="5C1ED926" w14:textId="77777777" w:rsidR="002F4771" w:rsidRPr="00927695" w:rsidRDefault="002F4771" w:rsidP="002F4771">
      <w:pPr>
        <w:jc w:val="center"/>
        <w:rPr>
          <w:b/>
          <w:sz w:val="28"/>
        </w:rPr>
      </w:pPr>
    </w:p>
    <w:p w14:paraId="267D6272" w14:textId="77777777" w:rsidR="00B73C1F" w:rsidRPr="00927695" w:rsidRDefault="002F4771" w:rsidP="002F4771">
      <w:pPr>
        <w:rPr>
          <w:b/>
          <w:sz w:val="28"/>
        </w:rPr>
      </w:pPr>
      <w:r w:rsidRPr="00927695">
        <w:rPr>
          <w:b/>
          <w:sz w:val="28"/>
        </w:rPr>
        <w:br w:type="page"/>
      </w:r>
    </w:p>
    <w:tbl>
      <w:tblPr>
        <w:tblStyle w:val="TableGrid1"/>
        <w:tblW w:w="5000" w:type="pct"/>
        <w:jc w:val="center"/>
        <w:tblLayout w:type="fixed"/>
        <w:tblLook w:val="04A0" w:firstRow="1" w:lastRow="0" w:firstColumn="1" w:lastColumn="0" w:noHBand="0" w:noVBand="1"/>
      </w:tblPr>
      <w:tblGrid>
        <w:gridCol w:w="2558"/>
        <w:gridCol w:w="4140"/>
        <w:gridCol w:w="1280"/>
        <w:gridCol w:w="1202"/>
        <w:gridCol w:w="1783"/>
        <w:gridCol w:w="1451"/>
        <w:gridCol w:w="1534"/>
      </w:tblGrid>
      <w:tr w:rsidR="00B73C1F" w:rsidRPr="00DB6B24" w14:paraId="261202FF" w14:textId="77777777" w:rsidTr="00110AD1">
        <w:trPr>
          <w:trHeight w:val="917"/>
          <w:jc w:val="center"/>
        </w:trPr>
        <w:tc>
          <w:tcPr>
            <w:tcW w:w="917" w:type="pct"/>
            <w:vAlign w:val="center"/>
          </w:tcPr>
          <w:p w14:paraId="33366883" w14:textId="77777777" w:rsidR="00B73C1F" w:rsidRPr="00DB6B24" w:rsidRDefault="00B73C1F" w:rsidP="00110AD1">
            <w:pPr>
              <w:rPr>
                <w:b/>
                <w:sz w:val="20"/>
                <w:szCs w:val="20"/>
              </w:rPr>
            </w:pPr>
            <w:r w:rsidRPr="00DB6B24">
              <w:rPr>
                <w:b/>
                <w:kern w:val="24"/>
                <w:sz w:val="20"/>
                <w:szCs w:val="20"/>
              </w:rPr>
              <w:lastRenderedPageBreak/>
              <w:t xml:space="preserve">Tipul de acțiune </w:t>
            </w:r>
          </w:p>
        </w:tc>
        <w:tc>
          <w:tcPr>
            <w:tcW w:w="1484" w:type="pct"/>
            <w:vAlign w:val="center"/>
          </w:tcPr>
          <w:p w14:paraId="49542CCD" w14:textId="2198637F" w:rsidR="00B73C1F" w:rsidRPr="00DB6B24" w:rsidRDefault="00B73C1F" w:rsidP="00110AD1">
            <w:pPr>
              <w:rPr>
                <w:b/>
                <w:sz w:val="20"/>
                <w:szCs w:val="20"/>
              </w:rPr>
            </w:pPr>
            <w:r w:rsidRPr="00DB6B24">
              <w:rPr>
                <w:b/>
                <w:kern w:val="24"/>
                <w:sz w:val="20"/>
                <w:szCs w:val="20"/>
              </w:rPr>
              <w:t xml:space="preserve">Obiectivul </w:t>
            </w:r>
            <w:r w:rsidR="0005534C">
              <w:rPr>
                <w:b/>
                <w:kern w:val="24"/>
                <w:sz w:val="20"/>
                <w:szCs w:val="20"/>
              </w:rPr>
              <w:t>2</w:t>
            </w:r>
            <w:r w:rsidRPr="00DB6B24">
              <w:rPr>
                <w:b/>
                <w:kern w:val="24"/>
                <w:sz w:val="20"/>
                <w:szCs w:val="20"/>
              </w:rPr>
              <w:t>: Sprijinirea investițiilor pentru modernizarea fermelor</w:t>
            </w:r>
          </w:p>
        </w:tc>
        <w:tc>
          <w:tcPr>
            <w:tcW w:w="459" w:type="pct"/>
            <w:vAlign w:val="center"/>
          </w:tcPr>
          <w:p w14:paraId="3D478BB1" w14:textId="77777777" w:rsidR="00B73C1F" w:rsidRPr="00DB6B24" w:rsidRDefault="00B73C1F" w:rsidP="00110AD1">
            <w:pPr>
              <w:jc w:val="center"/>
              <w:rPr>
                <w:b/>
                <w:kern w:val="24"/>
                <w:sz w:val="20"/>
                <w:szCs w:val="20"/>
              </w:rPr>
            </w:pPr>
            <w:r w:rsidRPr="00DB6B24">
              <w:rPr>
                <w:b/>
                <w:kern w:val="24"/>
                <w:sz w:val="20"/>
                <w:szCs w:val="20"/>
              </w:rPr>
              <w:t>Date estimate pentru începere/și finalizare (an)</w:t>
            </w:r>
          </w:p>
        </w:tc>
        <w:tc>
          <w:tcPr>
            <w:tcW w:w="431" w:type="pct"/>
            <w:vAlign w:val="center"/>
          </w:tcPr>
          <w:p w14:paraId="7CC6C942" w14:textId="77777777" w:rsidR="00B73C1F" w:rsidRPr="00DB6B24" w:rsidRDefault="00B73C1F" w:rsidP="00110AD1">
            <w:pPr>
              <w:jc w:val="center"/>
              <w:rPr>
                <w:b/>
                <w:kern w:val="24"/>
                <w:sz w:val="20"/>
                <w:szCs w:val="20"/>
              </w:rPr>
            </w:pPr>
            <w:r w:rsidRPr="00DB6B24">
              <w:rPr>
                <w:b/>
                <w:kern w:val="24"/>
                <w:sz w:val="20"/>
                <w:szCs w:val="20"/>
              </w:rPr>
              <w:t>Organism responsabil</w:t>
            </w:r>
          </w:p>
        </w:tc>
        <w:tc>
          <w:tcPr>
            <w:tcW w:w="639" w:type="pct"/>
            <w:vAlign w:val="center"/>
          </w:tcPr>
          <w:p w14:paraId="7123DF83" w14:textId="77777777" w:rsidR="00B73C1F" w:rsidRPr="00DB6B24" w:rsidRDefault="00B73C1F" w:rsidP="00110AD1">
            <w:pPr>
              <w:jc w:val="center"/>
              <w:rPr>
                <w:b/>
                <w:kern w:val="24"/>
                <w:sz w:val="20"/>
                <w:szCs w:val="20"/>
              </w:rPr>
            </w:pPr>
            <w:r w:rsidRPr="00DB6B24">
              <w:rPr>
                <w:b/>
                <w:kern w:val="24"/>
                <w:sz w:val="20"/>
                <w:szCs w:val="20"/>
              </w:rPr>
              <w:t>Indicator de rezultat/unitate de măsură</w:t>
            </w:r>
          </w:p>
        </w:tc>
        <w:tc>
          <w:tcPr>
            <w:tcW w:w="520" w:type="pct"/>
            <w:vAlign w:val="center"/>
          </w:tcPr>
          <w:p w14:paraId="08428C38" w14:textId="77777777" w:rsidR="00B73C1F" w:rsidRPr="00DB6B24" w:rsidRDefault="00B73C1F" w:rsidP="00110AD1">
            <w:pPr>
              <w:jc w:val="center"/>
              <w:rPr>
                <w:b/>
                <w:kern w:val="24"/>
                <w:sz w:val="20"/>
                <w:szCs w:val="20"/>
              </w:rPr>
            </w:pPr>
            <w:r w:rsidRPr="00DB6B24">
              <w:rPr>
                <w:b/>
                <w:kern w:val="24"/>
                <w:sz w:val="20"/>
                <w:szCs w:val="20"/>
              </w:rPr>
              <w:t>Sursă de finanțare (UE/bugetul de stat/altele)</w:t>
            </w:r>
          </w:p>
        </w:tc>
        <w:tc>
          <w:tcPr>
            <w:tcW w:w="550" w:type="pct"/>
            <w:vAlign w:val="center"/>
          </w:tcPr>
          <w:p w14:paraId="7C09FBE9" w14:textId="77777777" w:rsidR="00B73C1F" w:rsidRPr="00DB6B24" w:rsidRDefault="00B73C1F" w:rsidP="00110AD1">
            <w:pPr>
              <w:jc w:val="center"/>
              <w:rPr>
                <w:b/>
                <w:kern w:val="24"/>
                <w:sz w:val="20"/>
                <w:szCs w:val="20"/>
              </w:rPr>
            </w:pPr>
            <w:r w:rsidRPr="00DB6B24">
              <w:rPr>
                <w:b/>
                <w:kern w:val="24"/>
                <w:sz w:val="20"/>
                <w:szCs w:val="20"/>
              </w:rPr>
              <w:t>Valoare estimată (mil. €)</w:t>
            </w:r>
          </w:p>
        </w:tc>
      </w:tr>
      <w:tr w:rsidR="00B73C1F" w:rsidRPr="00DB6B24" w14:paraId="03CCB80E" w14:textId="77777777" w:rsidTr="00446603">
        <w:trPr>
          <w:trHeight w:val="440"/>
          <w:jc w:val="center"/>
        </w:trPr>
        <w:tc>
          <w:tcPr>
            <w:tcW w:w="917" w:type="pct"/>
            <w:vMerge w:val="restart"/>
          </w:tcPr>
          <w:p w14:paraId="1C09B31A" w14:textId="77777777" w:rsidR="00B73C1F" w:rsidRPr="00DB6B24" w:rsidRDefault="00B73C1F" w:rsidP="00446603">
            <w:pPr>
              <w:rPr>
                <w:sz w:val="20"/>
                <w:szCs w:val="20"/>
              </w:rPr>
            </w:pPr>
            <w:r w:rsidRPr="00DB6B24">
              <w:rPr>
                <w:sz w:val="20"/>
                <w:szCs w:val="20"/>
              </w:rPr>
              <w:t>Investiție</w:t>
            </w:r>
          </w:p>
          <w:p w14:paraId="3B28A458" w14:textId="77777777" w:rsidR="00B73C1F" w:rsidRPr="00DB6B24" w:rsidRDefault="00B73C1F" w:rsidP="00446603">
            <w:pPr>
              <w:rPr>
                <w:sz w:val="20"/>
                <w:szCs w:val="20"/>
              </w:rPr>
            </w:pPr>
          </w:p>
        </w:tc>
        <w:tc>
          <w:tcPr>
            <w:tcW w:w="1484" w:type="pct"/>
          </w:tcPr>
          <w:p w14:paraId="21358AC7" w14:textId="77777777" w:rsidR="00B73C1F" w:rsidRPr="00DB6B24" w:rsidRDefault="00B73C1F" w:rsidP="00446603">
            <w:pPr>
              <w:rPr>
                <w:sz w:val="20"/>
                <w:szCs w:val="20"/>
              </w:rPr>
            </w:pPr>
            <w:r w:rsidRPr="00DB6B24">
              <w:rPr>
                <w:sz w:val="20"/>
                <w:szCs w:val="20"/>
              </w:rPr>
              <w:t>PNDR Măsura 4 - Investiții în active fizice</w:t>
            </w:r>
          </w:p>
          <w:p w14:paraId="1E19C0B9" w14:textId="77777777" w:rsidR="00B73C1F" w:rsidRPr="00DB6B24" w:rsidRDefault="00B73C1F" w:rsidP="00446603">
            <w:pPr>
              <w:rPr>
                <w:sz w:val="20"/>
                <w:szCs w:val="20"/>
              </w:rPr>
            </w:pPr>
            <w:r w:rsidRPr="00DB6B24">
              <w:rPr>
                <w:sz w:val="20"/>
                <w:szCs w:val="20"/>
              </w:rPr>
              <w:t>Submăsura 4.1 - Investiții în exploatații agricole</w:t>
            </w:r>
          </w:p>
          <w:p w14:paraId="5D03372C" w14:textId="77777777" w:rsidR="00B73C1F" w:rsidRPr="00DB6B24" w:rsidRDefault="00B73C1F" w:rsidP="00446603">
            <w:pPr>
              <w:rPr>
                <w:sz w:val="20"/>
                <w:szCs w:val="20"/>
              </w:rPr>
            </w:pPr>
          </w:p>
          <w:p w14:paraId="5F687524" w14:textId="77777777" w:rsidR="00B73C1F" w:rsidRPr="00DB6B24" w:rsidRDefault="00B73C1F" w:rsidP="00446603">
            <w:pPr>
              <w:rPr>
                <w:sz w:val="20"/>
                <w:szCs w:val="20"/>
              </w:rPr>
            </w:pPr>
          </w:p>
        </w:tc>
        <w:tc>
          <w:tcPr>
            <w:tcW w:w="459" w:type="pct"/>
          </w:tcPr>
          <w:p w14:paraId="4562BDF8" w14:textId="77777777" w:rsidR="00B73C1F" w:rsidRPr="00DB6B24" w:rsidRDefault="00DC19F6" w:rsidP="00446603">
            <w:pPr>
              <w:rPr>
                <w:sz w:val="20"/>
                <w:szCs w:val="20"/>
              </w:rPr>
            </w:pPr>
            <w:r w:rsidRPr="00DB6B24">
              <w:rPr>
                <w:sz w:val="20"/>
                <w:szCs w:val="20"/>
              </w:rPr>
              <w:t>2016</w:t>
            </w:r>
            <w:r w:rsidR="00B73C1F" w:rsidRPr="00DB6B24">
              <w:rPr>
                <w:sz w:val="20"/>
                <w:szCs w:val="20"/>
              </w:rPr>
              <w:t>-</w:t>
            </w:r>
            <w:r w:rsidRPr="00DB6B24">
              <w:rPr>
                <w:sz w:val="20"/>
                <w:szCs w:val="20"/>
              </w:rPr>
              <w:t>20</w:t>
            </w:r>
            <w:r w:rsidR="00B73C1F" w:rsidRPr="00DB6B24">
              <w:rPr>
                <w:sz w:val="20"/>
                <w:szCs w:val="20"/>
              </w:rPr>
              <w:t>22</w:t>
            </w:r>
          </w:p>
        </w:tc>
        <w:tc>
          <w:tcPr>
            <w:tcW w:w="431" w:type="pct"/>
          </w:tcPr>
          <w:p w14:paraId="781EAF67" w14:textId="77777777" w:rsidR="00B73C1F" w:rsidRPr="00DB6B24" w:rsidRDefault="00B73C1F" w:rsidP="00446603">
            <w:pPr>
              <w:rPr>
                <w:sz w:val="20"/>
                <w:szCs w:val="20"/>
              </w:rPr>
            </w:pPr>
            <w:r w:rsidRPr="00DB6B24">
              <w:rPr>
                <w:sz w:val="20"/>
                <w:szCs w:val="20"/>
              </w:rPr>
              <w:t>MADR/ AFIR</w:t>
            </w:r>
          </w:p>
        </w:tc>
        <w:tc>
          <w:tcPr>
            <w:tcW w:w="639" w:type="pct"/>
          </w:tcPr>
          <w:p w14:paraId="33FB6DFE" w14:textId="77777777" w:rsidR="00B73C1F" w:rsidRPr="00DB6B24" w:rsidRDefault="00B73C1F" w:rsidP="00446603">
            <w:pPr>
              <w:rPr>
                <w:sz w:val="20"/>
                <w:szCs w:val="20"/>
              </w:rPr>
            </w:pPr>
            <w:r w:rsidRPr="00DB6B24">
              <w:rPr>
                <w:sz w:val="20"/>
                <w:szCs w:val="20"/>
              </w:rPr>
              <w:t>Nr. de operațiuni care au beneficiat de sprijin pentru investiții (și anume, depozitarea gunoiului de grajd, tratarea gunoiului de grajd etc.)/870</w:t>
            </w:r>
          </w:p>
          <w:p w14:paraId="6C1FE7A0" w14:textId="77777777" w:rsidR="009C199B" w:rsidRPr="00DB6B24" w:rsidRDefault="009C199B" w:rsidP="00446603">
            <w:pPr>
              <w:rPr>
                <w:sz w:val="20"/>
                <w:szCs w:val="20"/>
              </w:rPr>
            </w:pPr>
          </w:p>
          <w:p w14:paraId="4FB78AD4" w14:textId="08EC4482" w:rsidR="00B73C1F" w:rsidRPr="00DB6B24" w:rsidRDefault="009C199B" w:rsidP="00446603">
            <w:pPr>
              <w:rPr>
                <w:sz w:val="20"/>
                <w:szCs w:val="20"/>
              </w:rPr>
            </w:pPr>
            <w:r w:rsidRPr="00DB6B24">
              <w:rPr>
                <w:sz w:val="20"/>
                <w:szCs w:val="20"/>
              </w:rPr>
              <w:t>Unitățile de vită mare (UVM) în cauză prin investiții în  gestionarea șeptelului în scopul de a reduce</w:t>
            </w:r>
            <w:r w:rsidR="005700B0">
              <w:rPr>
                <w:sz w:val="20"/>
                <w:szCs w:val="20"/>
              </w:rPr>
              <w:t xml:space="preserve"> </w:t>
            </w:r>
            <w:r w:rsidRPr="00DB6B24">
              <w:rPr>
                <w:sz w:val="20"/>
                <w:szCs w:val="20"/>
              </w:rPr>
              <w:t>emisiile de GES/21.749</w:t>
            </w:r>
          </w:p>
        </w:tc>
        <w:tc>
          <w:tcPr>
            <w:tcW w:w="520" w:type="pct"/>
          </w:tcPr>
          <w:p w14:paraId="4F55D3E3" w14:textId="1618EC26" w:rsidR="00B73C1F" w:rsidRPr="00DB6B24" w:rsidRDefault="009C199B" w:rsidP="00446603">
            <w:pPr>
              <w:rPr>
                <w:sz w:val="20"/>
                <w:szCs w:val="20"/>
              </w:rPr>
            </w:pPr>
            <w:r w:rsidRPr="00DB6B24">
              <w:rPr>
                <w:sz w:val="20"/>
                <w:szCs w:val="20"/>
              </w:rPr>
              <w:t xml:space="preserve">FEADR </w:t>
            </w:r>
            <w:r w:rsidR="00B73C1F" w:rsidRPr="00DB6B24">
              <w:rPr>
                <w:sz w:val="20"/>
                <w:szCs w:val="20"/>
              </w:rPr>
              <w:t>+ bugetul de stat</w:t>
            </w:r>
          </w:p>
        </w:tc>
        <w:tc>
          <w:tcPr>
            <w:tcW w:w="550" w:type="pct"/>
          </w:tcPr>
          <w:p w14:paraId="2AAE8262" w14:textId="77777777" w:rsidR="00B73C1F" w:rsidRPr="00DB6B24" w:rsidRDefault="00B73C1F" w:rsidP="00446603">
            <w:pPr>
              <w:rPr>
                <w:sz w:val="20"/>
                <w:szCs w:val="20"/>
              </w:rPr>
            </w:pPr>
            <w:r w:rsidRPr="00DB6B24">
              <w:rPr>
                <w:sz w:val="20"/>
                <w:szCs w:val="20"/>
              </w:rPr>
              <w:t>442,5</w:t>
            </w:r>
          </w:p>
        </w:tc>
      </w:tr>
      <w:tr w:rsidR="00B73C1F" w:rsidRPr="00DB6B24" w14:paraId="7CDCD2BC" w14:textId="77777777" w:rsidTr="00446603">
        <w:trPr>
          <w:trHeight w:val="1340"/>
          <w:jc w:val="center"/>
        </w:trPr>
        <w:tc>
          <w:tcPr>
            <w:tcW w:w="917" w:type="pct"/>
            <w:vMerge/>
          </w:tcPr>
          <w:p w14:paraId="5FBDAB61" w14:textId="77777777" w:rsidR="00B73C1F" w:rsidRPr="00DB6B24" w:rsidRDefault="00B73C1F" w:rsidP="00446603">
            <w:pPr>
              <w:rPr>
                <w:sz w:val="20"/>
                <w:szCs w:val="20"/>
              </w:rPr>
            </w:pPr>
          </w:p>
        </w:tc>
        <w:tc>
          <w:tcPr>
            <w:tcW w:w="1484" w:type="pct"/>
          </w:tcPr>
          <w:p w14:paraId="0A648E38" w14:textId="6E2DC305" w:rsidR="00B73C1F" w:rsidRPr="00DB6B24" w:rsidRDefault="00B73C1F" w:rsidP="00446603">
            <w:pPr>
              <w:rPr>
                <w:sz w:val="20"/>
                <w:szCs w:val="20"/>
              </w:rPr>
            </w:pPr>
            <w:r w:rsidRPr="00DB6B24">
              <w:rPr>
                <w:sz w:val="20"/>
                <w:szCs w:val="20"/>
              </w:rPr>
              <w:t xml:space="preserve">PNDR Măsura 6 - Dezvoltarea </w:t>
            </w:r>
            <w:r w:rsidR="002948BE">
              <w:rPr>
                <w:sz w:val="20"/>
                <w:szCs w:val="20"/>
              </w:rPr>
              <w:t>fermelor</w:t>
            </w:r>
            <w:r w:rsidRPr="00DB6B24">
              <w:rPr>
                <w:sz w:val="20"/>
                <w:szCs w:val="20"/>
              </w:rPr>
              <w:t xml:space="preserve"> și a întreprinderilor</w:t>
            </w:r>
          </w:p>
          <w:p w14:paraId="4EB0B5FC" w14:textId="3EF34946" w:rsidR="00B73C1F" w:rsidRPr="00DB6B24" w:rsidRDefault="00B73C1F" w:rsidP="002948BE">
            <w:pPr>
              <w:rPr>
                <w:sz w:val="20"/>
                <w:szCs w:val="20"/>
              </w:rPr>
            </w:pPr>
            <w:r w:rsidRPr="00DB6B24">
              <w:rPr>
                <w:sz w:val="20"/>
                <w:szCs w:val="20"/>
              </w:rPr>
              <w:t xml:space="preserve">Submăsura 6.4 - </w:t>
            </w:r>
            <w:r w:rsidR="002948BE">
              <w:rPr>
                <w:sz w:val="20"/>
                <w:szCs w:val="20"/>
              </w:rPr>
              <w:t>I</w:t>
            </w:r>
            <w:r w:rsidRPr="00DB6B24">
              <w:rPr>
                <w:sz w:val="20"/>
                <w:szCs w:val="20"/>
              </w:rPr>
              <w:t>nvestiții în crearea și dezvoltarea de activități neagricole</w:t>
            </w:r>
          </w:p>
        </w:tc>
        <w:tc>
          <w:tcPr>
            <w:tcW w:w="459" w:type="pct"/>
          </w:tcPr>
          <w:p w14:paraId="6C4274DD" w14:textId="77777777" w:rsidR="00B73C1F" w:rsidRPr="00DB6B24" w:rsidRDefault="00B73C1F" w:rsidP="00446603">
            <w:pPr>
              <w:rPr>
                <w:sz w:val="20"/>
                <w:szCs w:val="20"/>
              </w:rPr>
            </w:pPr>
            <w:r w:rsidRPr="00DB6B24">
              <w:rPr>
                <w:sz w:val="20"/>
                <w:szCs w:val="20"/>
              </w:rPr>
              <w:t>201</w:t>
            </w:r>
            <w:r w:rsidR="00DC19F6" w:rsidRPr="00DB6B24">
              <w:rPr>
                <w:sz w:val="20"/>
                <w:szCs w:val="20"/>
              </w:rPr>
              <w:t>6</w:t>
            </w:r>
            <w:r w:rsidRPr="00DB6B24">
              <w:rPr>
                <w:sz w:val="20"/>
                <w:szCs w:val="20"/>
              </w:rPr>
              <w:t>-</w:t>
            </w:r>
            <w:r w:rsidR="00DC19F6" w:rsidRPr="00DB6B24">
              <w:rPr>
                <w:sz w:val="20"/>
                <w:szCs w:val="20"/>
              </w:rPr>
              <w:t>20</w:t>
            </w:r>
            <w:r w:rsidRPr="00DB6B24">
              <w:rPr>
                <w:sz w:val="20"/>
                <w:szCs w:val="20"/>
              </w:rPr>
              <w:t>22</w:t>
            </w:r>
          </w:p>
        </w:tc>
        <w:tc>
          <w:tcPr>
            <w:tcW w:w="431" w:type="pct"/>
          </w:tcPr>
          <w:p w14:paraId="4C8A26D7" w14:textId="77777777" w:rsidR="00B73C1F" w:rsidRPr="00DB6B24" w:rsidRDefault="00B73C1F" w:rsidP="00446603">
            <w:pPr>
              <w:rPr>
                <w:sz w:val="20"/>
                <w:szCs w:val="20"/>
              </w:rPr>
            </w:pPr>
            <w:r w:rsidRPr="00DB6B24">
              <w:rPr>
                <w:sz w:val="20"/>
                <w:szCs w:val="20"/>
              </w:rPr>
              <w:t>MADR/ AFIR</w:t>
            </w:r>
          </w:p>
        </w:tc>
        <w:tc>
          <w:tcPr>
            <w:tcW w:w="639" w:type="pct"/>
          </w:tcPr>
          <w:p w14:paraId="6B00D6F3" w14:textId="77777777" w:rsidR="00B73C1F" w:rsidRPr="00DB6B24" w:rsidRDefault="00B73C1F" w:rsidP="00446603">
            <w:pPr>
              <w:rPr>
                <w:sz w:val="20"/>
                <w:szCs w:val="20"/>
              </w:rPr>
            </w:pPr>
            <w:r w:rsidRPr="00DB6B24">
              <w:rPr>
                <w:sz w:val="20"/>
                <w:szCs w:val="20"/>
              </w:rPr>
              <w:t>Nr. de beneficiari sprijiniți pentru crearea/investițiile în activitățile neagricole/9</w:t>
            </w:r>
          </w:p>
        </w:tc>
        <w:tc>
          <w:tcPr>
            <w:tcW w:w="520" w:type="pct"/>
          </w:tcPr>
          <w:p w14:paraId="1A43281C" w14:textId="164EDD05" w:rsidR="00B73C1F" w:rsidRPr="00DB6B24" w:rsidRDefault="00B73C1F" w:rsidP="00446603">
            <w:pPr>
              <w:rPr>
                <w:sz w:val="20"/>
                <w:szCs w:val="20"/>
              </w:rPr>
            </w:pPr>
          </w:p>
        </w:tc>
        <w:tc>
          <w:tcPr>
            <w:tcW w:w="550" w:type="pct"/>
          </w:tcPr>
          <w:p w14:paraId="1D666928" w14:textId="55281930" w:rsidR="00B73C1F" w:rsidRPr="00DB6B24" w:rsidRDefault="009C199B" w:rsidP="00446603">
            <w:pPr>
              <w:rPr>
                <w:sz w:val="20"/>
                <w:szCs w:val="20"/>
              </w:rPr>
            </w:pPr>
            <w:r w:rsidRPr="00DB6B24">
              <w:rPr>
                <w:sz w:val="20"/>
                <w:szCs w:val="20"/>
              </w:rPr>
              <w:t>1.764</w:t>
            </w:r>
          </w:p>
        </w:tc>
      </w:tr>
    </w:tbl>
    <w:p w14:paraId="3E8D60C5" w14:textId="77777777" w:rsidR="002F4771" w:rsidRPr="00927695" w:rsidRDefault="002F4771" w:rsidP="002F4771">
      <w:pPr>
        <w:rPr>
          <w:b/>
          <w:sz w:val="28"/>
        </w:rPr>
      </w:pPr>
    </w:p>
    <w:tbl>
      <w:tblPr>
        <w:tblStyle w:val="TableGrid1"/>
        <w:tblW w:w="5000" w:type="pct"/>
        <w:jc w:val="center"/>
        <w:tblLayout w:type="fixed"/>
        <w:tblLook w:val="04A0" w:firstRow="1" w:lastRow="0" w:firstColumn="1" w:lastColumn="0" w:noHBand="0" w:noVBand="1"/>
      </w:tblPr>
      <w:tblGrid>
        <w:gridCol w:w="2491"/>
        <w:gridCol w:w="4265"/>
        <w:gridCol w:w="1219"/>
        <w:gridCol w:w="1230"/>
        <w:gridCol w:w="1844"/>
        <w:gridCol w:w="1384"/>
        <w:gridCol w:w="1515"/>
      </w:tblGrid>
      <w:tr w:rsidR="00B73C1F" w:rsidRPr="00DB6B24" w14:paraId="0BEA46E3" w14:textId="77777777" w:rsidTr="00110AD1">
        <w:trPr>
          <w:trHeight w:val="917"/>
          <w:jc w:val="center"/>
        </w:trPr>
        <w:tc>
          <w:tcPr>
            <w:tcW w:w="893" w:type="pct"/>
            <w:vAlign w:val="center"/>
          </w:tcPr>
          <w:p w14:paraId="50C643C0" w14:textId="77777777" w:rsidR="00B73C1F" w:rsidRPr="00DB6B24" w:rsidRDefault="00B73C1F" w:rsidP="00110AD1">
            <w:pPr>
              <w:rPr>
                <w:b/>
                <w:sz w:val="20"/>
                <w:szCs w:val="20"/>
              </w:rPr>
            </w:pPr>
            <w:r w:rsidRPr="00DB6B24">
              <w:rPr>
                <w:b/>
                <w:kern w:val="24"/>
                <w:sz w:val="20"/>
                <w:szCs w:val="20"/>
              </w:rPr>
              <w:t xml:space="preserve">Tipul de acțiune </w:t>
            </w:r>
          </w:p>
        </w:tc>
        <w:tc>
          <w:tcPr>
            <w:tcW w:w="1529" w:type="pct"/>
            <w:vAlign w:val="center"/>
          </w:tcPr>
          <w:p w14:paraId="612202F3" w14:textId="6A81D371" w:rsidR="00B73C1F" w:rsidRPr="00DB6B24" w:rsidRDefault="00B73C1F" w:rsidP="00110AD1">
            <w:pPr>
              <w:rPr>
                <w:b/>
                <w:sz w:val="20"/>
                <w:szCs w:val="20"/>
              </w:rPr>
            </w:pPr>
            <w:r w:rsidRPr="00DB6B24">
              <w:rPr>
                <w:b/>
                <w:kern w:val="24"/>
                <w:sz w:val="20"/>
                <w:szCs w:val="20"/>
              </w:rPr>
              <w:t xml:space="preserve">Obiectivul </w:t>
            </w:r>
            <w:r w:rsidR="0005534C">
              <w:rPr>
                <w:b/>
                <w:kern w:val="24"/>
                <w:sz w:val="20"/>
                <w:szCs w:val="20"/>
              </w:rPr>
              <w:t>3</w:t>
            </w:r>
            <w:r w:rsidRPr="00DB6B24">
              <w:rPr>
                <w:b/>
                <w:kern w:val="24"/>
                <w:sz w:val="20"/>
                <w:szCs w:val="20"/>
              </w:rPr>
              <w:t>: Promovarea bunelor practici agricole</w:t>
            </w:r>
            <w:r w:rsidRPr="00DB6B24">
              <w:rPr>
                <w:sz w:val="20"/>
                <w:szCs w:val="20"/>
              </w:rPr>
              <w:tab/>
            </w:r>
          </w:p>
        </w:tc>
        <w:tc>
          <w:tcPr>
            <w:tcW w:w="437" w:type="pct"/>
            <w:vAlign w:val="center"/>
          </w:tcPr>
          <w:p w14:paraId="70D81B30" w14:textId="77777777" w:rsidR="00B73C1F" w:rsidRPr="00DB6B24" w:rsidRDefault="00B73C1F" w:rsidP="00110AD1">
            <w:pPr>
              <w:jc w:val="center"/>
              <w:rPr>
                <w:b/>
                <w:kern w:val="24"/>
                <w:sz w:val="20"/>
                <w:szCs w:val="20"/>
              </w:rPr>
            </w:pPr>
            <w:r w:rsidRPr="00DB6B24">
              <w:rPr>
                <w:b/>
                <w:kern w:val="24"/>
                <w:sz w:val="20"/>
                <w:szCs w:val="20"/>
              </w:rPr>
              <w:t xml:space="preserve">Date estimate pentru </w:t>
            </w:r>
            <w:r w:rsidRPr="00DB6B24">
              <w:rPr>
                <w:b/>
                <w:kern w:val="24"/>
                <w:sz w:val="20"/>
                <w:szCs w:val="20"/>
              </w:rPr>
              <w:lastRenderedPageBreak/>
              <w:t>începere/și finalizare (an)</w:t>
            </w:r>
          </w:p>
        </w:tc>
        <w:tc>
          <w:tcPr>
            <w:tcW w:w="441" w:type="pct"/>
            <w:vAlign w:val="center"/>
          </w:tcPr>
          <w:p w14:paraId="2D97E465" w14:textId="77777777" w:rsidR="00B73C1F" w:rsidRPr="00DB6B24" w:rsidRDefault="00B73C1F" w:rsidP="00110AD1">
            <w:pPr>
              <w:jc w:val="center"/>
              <w:rPr>
                <w:b/>
                <w:kern w:val="24"/>
                <w:sz w:val="20"/>
                <w:szCs w:val="20"/>
              </w:rPr>
            </w:pPr>
            <w:r w:rsidRPr="00DB6B24">
              <w:rPr>
                <w:b/>
                <w:kern w:val="24"/>
                <w:sz w:val="20"/>
                <w:szCs w:val="20"/>
              </w:rPr>
              <w:lastRenderedPageBreak/>
              <w:t>Organism responsabil</w:t>
            </w:r>
          </w:p>
        </w:tc>
        <w:tc>
          <w:tcPr>
            <w:tcW w:w="661" w:type="pct"/>
            <w:vAlign w:val="center"/>
          </w:tcPr>
          <w:p w14:paraId="3721B628" w14:textId="77777777" w:rsidR="00B73C1F" w:rsidRPr="00DB6B24" w:rsidRDefault="00B73C1F" w:rsidP="00110AD1">
            <w:pPr>
              <w:jc w:val="center"/>
              <w:rPr>
                <w:b/>
                <w:kern w:val="24"/>
                <w:sz w:val="20"/>
                <w:szCs w:val="20"/>
              </w:rPr>
            </w:pPr>
            <w:r w:rsidRPr="00DB6B24">
              <w:rPr>
                <w:b/>
                <w:kern w:val="24"/>
                <w:sz w:val="20"/>
                <w:szCs w:val="20"/>
              </w:rPr>
              <w:t>Indicator de rezultat/unitate de măsură</w:t>
            </w:r>
          </w:p>
        </w:tc>
        <w:tc>
          <w:tcPr>
            <w:tcW w:w="496" w:type="pct"/>
            <w:vAlign w:val="center"/>
          </w:tcPr>
          <w:p w14:paraId="2355F09A" w14:textId="77777777" w:rsidR="00B73C1F" w:rsidRPr="00DB6B24" w:rsidRDefault="00B73C1F" w:rsidP="00110AD1">
            <w:pPr>
              <w:jc w:val="center"/>
              <w:rPr>
                <w:b/>
                <w:kern w:val="24"/>
                <w:sz w:val="20"/>
                <w:szCs w:val="20"/>
              </w:rPr>
            </w:pPr>
            <w:r w:rsidRPr="00DB6B24">
              <w:rPr>
                <w:b/>
                <w:kern w:val="24"/>
                <w:sz w:val="20"/>
                <w:szCs w:val="20"/>
              </w:rPr>
              <w:t xml:space="preserve">Sursă de finanțare (UE/bugetul </w:t>
            </w:r>
            <w:r w:rsidRPr="00DB6B24">
              <w:rPr>
                <w:b/>
                <w:kern w:val="24"/>
                <w:sz w:val="20"/>
                <w:szCs w:val="20"/>
              </w:rPr>
              <w:lastRenderedPageBreak/>
              <w:t>de stat/altele)</w:t>
            </w:r>
          </w:p>
        </w:tc>
        <w:tc>
          <w:tcPr>
            <w:tcW w:w="543" w:type="pct"/>
            <w:vAlign w:val="center"/>
          </w:tcPr>
          <w:p w14:paraId="32FC1625" w14:textId="77777777" w:rsidR="00B73C1F" w:rsidRPr="00DB6B24" w:rsidRDefault="00B73C1F" w:rsidP="00110AD1">
            <w:pPr>
              <w:jc w:val="center"/>
              <w:rPr>
                <w:b/>
                <w:kern w:val="24"/>
                <w:sz w:val="20"/>
                <w:szCs w:val="20"/>
              </w:rPr>
            </w:pPr>
            <w:r w:rsidRPr="00DB6B24">
              <w:rPr>
                <w:b/>
                <w:kern w:val="24"/>
                <w:sz w:val="20"/>
                <w:szCs w:val="20"/>
              </w:rPr>
              <w:lastRenderedPageBreak/>
              <w:t>Valoare estimată (mil. €)</w:t>
            </w:r>
          </w:p>
        </w:tc>
      </w:tr>
      <w:tr w:rsidR="00B73C1F" w:rsidRPr="00DB6B24" w14:paraId="0F46ABBF" w14:textId="77777777" w:rsidTr="00110AD1">
        <w:trPr>
          <w:jc w:val="center"/>
        </w:trPr>
        <w:tc>
          <w:tcPr>
            <w:tcW w:w="893" w:type="pct"/>
            <w:vMerge w:val="restart"/>
          </w:tcPr>
          <w:p w14:paraId="35AE23D8" w14:textId="77777777" w:rsidR="00B73C1F" w:rsidRPr="00DB6B24" w:rsidRDefault="00B73C1F" w:rsidP="00446603">
            <w:pPr>
              <w:rPr>
                <w:sz w:val="20"/>
                <w:szCs w:val="20"/>
              </w:rPr>
            </w:pPr>
            <w:r w:rsidRPr="00DB6B24">
              <w:rPr>
                <w:sz w:val="20"/>
                <w:szCs w:val="20"/>
              </w:rPr>
              <w:lastRenderedPageBreak/>
              <w:t>Juridică/financiară</w:t>
            </w:r>
          </w:p>
          <w:p w14:paraId="74A1E3D7" w14:textId="77777777" w:rsidR="00B73C1F" w:rsidRPr="00DB6B24" w:rsidRDefault="00B73C1F" w:rsidP="00446603">
            <w:pPr>
              <w:rPr>
                <w:sz w:val="20"/>
                <w:szCs w:val="20"/>
              </w:rPr>
            </w:pPr>
          </w:p>
        </w:tc>
        <w:tc>
          <w:tcPr>
            <w:tcW w:w="1529" w:type="pct"/>
          </w:tcPr>
          <w:p w14:paraId="01AEAF29" w14:textId="77777777" w:rsidR="00B73C1F" w:rsidRPr="00DB6B24" w:rsidRDefault="00B73C1F" w:rsidP="00446603">
            <w:pPr>
              <w:rPr>
                <w:sz w:val="20"/>
                <w:szCs w:val="20"/>
              </w:rPr>
            </w:pPr>
            <w:r w:rsidRPr="00DB6B24">
              <w:rPr>
                <w:sz w:val="20"/>
                <w:szCs w:val="20"/>
              </w:rPr>
              <w:t>PNDR Măsura 10 - Agro-mediu și climă</w:t>
            </w:r>
          </w:p>
          <w:p w14:paraId="57AD500A" w14:textId="4BA792FA" w:rsidR="00B73C1F" w:rsidRDefault="00B73C1F" w:rsidP="00446603">
            <w:pPr>
              <w:rPr>
                <w:sz w:val="20"/>
                <w:szCs w:val="20"/>
              </w:rPr>
            </w:pPr>
          </w:p>
          <w:p w14:paraId="25827BB5" w14:textId="79F72151" w:rsidR="002948BE" w:rsidRPr="00DB6B24" w:rsidRDefault="002948BE" w:rsidP="00446603">
            <w:pPr>
              <w:rPr>
                <w:sz w:val="20"/>
                <w:szCs w:val="20"/>
              </w:rPr>
            </w:pPr>
            <w:r w:rsidRPr="00DB6B24">
              <w:rPr>
                <w:sz w:val="20"/>
                <w:szCs w:val="20"/>
              </w:rPr>
              <w:t xml:space="preserve">Submăsura 10.1 – Plăţi pentru angajamente privind agro-mediul și clima </w:t>
            </w:r>
            <w:r w:rsidRPr="00F02610">
              <w:rPr>
                <w:sz w:val="20"/>
                <w:szCs w:val="20"/>
              </w:rPr>
              <w:t xml:space="preserve"> (pachetul 1 – pajiști cu înaltă valoare naturală, pachetul 2 – practici agricole tradiționale, pachetul 3 – pajiști importante pentru păsări, pachetul 4 – culturi verzi, pachetul 6 – pajiști importante pentru fluturi (Maculinea sp.), pachetul 7 – terenuri arabile importante ca zone de hrănire pentru gâsca c</w:t>
            </w:r>
            <w:r>
              <w:rPr>
                <w:sz w:val="20"/>
                <w:szCs w:val="20"/>
              </w:rPr>
              <w:t>u gât roșu (Branta ruficollis) i pachetul 8 – cres</w:t>
            </w:r>
            <w:r w:rsidRPr="00F02610">
              <w:rPr>
                <w:sz w:val="20"/>
                <w:szCs w:val="20"/>
              </w:rPr>
              <w:t>terea animalelor de fermă din rase locale în pericol de abandon)</w:t>
            </w:r>
          </w:p>
        </w:tc>
        <w:tc>
          <w:tcPr>
            <w:tcW w:w="437" w:type="pct"/>
          </w:tcPr>
          <w:p w14:paraId="19D090FF" w14:textId="77777777" w:rsidR="00B73C1F" w:rsidRPr="00DB6B24" w:rsidRDefault="00B73C1F" w:rsidP="00446603">
            <w:pPr>
              <w:rPr>
                <w:sz w:val="20"/>
                <w:szCs w:val="20"/>
              </w:rPr>
            </w:pPr>
          </w:p>
          <w:p w14:paraId="715740A1" w14:textId="7E5B26CB" w:rsidR="00B73C1F" w:rsidRPr="00DB6B24" w:rsidRDefault="00DC19F6" w:rsidP="00446603">
            <w:pPr>
              <w:rPr>
                <w:sz w:val="20"/>
                <w:szCs w:val="20"/>
              </w:rPr>
            </w:pPr>
            <w:r w:rsidRPr="00DB6B24">
              <w:rPr>
                <w:sz w:val="20"/>
                <w:szCs w:val="20"/>
              </w:rPr>
              <w:t>201</w:t>
            </w:r>
            <w:r w:rsidR="009C199B" w:rsidRPr="00DB6B24">
              <w:rPr>
                <w:sz w:val="20"/>
                <w:szCs w:val="20"/>
              </w:rPr>
              <w:t>5</w:t>
            </w:r>
            <w:r w:rsidR="00B73C1F" w:rsidRPr="00DB6B24">
              <w:rPr>
                <w:sz w:val="20"/>
                <w:szCs w:val="20"/>
              </w:rPr>
              <w:t>-2022</w:t>
            </w:r>
          </w:p>
        </w:tc>
        <w:tc>
          <w:tcPr>
            <w:tcW w:w="441" w:type="pct"/>
          </w:tcPr>
          <w:p w14:paraId="3B5750F5" w14:textId="77777777" w:rsidR="00B73C1F" w:rsidRPr="00DB6B24" w:rsidRDefault="00B73C1F" w:rsidP="00446603">
            <w:pPr>
              <w:rPr>
                <w:sz w:val="20"/>
                <w:szCs w:val="20"/>
              </w:rPr>
            </w:pPr>
          </w:p>
          <w:p w14:paraId="1FC99335" w14:textId="77777777" w:rsidR="00B73C1F" w:rsidRPr="00DB6B24" w:rsidRDefault="00B73C1F" w:rsidP="00446603">
            <w:pPr>
              <w:rPr>
                <w:sz w:val="20"/>
                <w:szCs w:val="20"/>
              </w:rPr>
            </w:pPr>
            <w:r w:rsidRPr="00DB6B24">
              <w:rPr>
                <w:sz w:val="20"/>
                <w:szCs w:val="20"/>
              </w:rPr>
              <w:t>MADR/APIA</w:t>
            </w:r>
          </w:p>
        </w:tc>
        <w:tc>
          <w:tcPr>
            <w:tcW w:w="661" w:type="pct"/>
          </w:tcPr>
          <w:p w14:paraId="132127AE" w14:textId="77777777" w:rsidR="00B73C1F" w:rsidRPr="00DB6B24" w:rsidRDefault="00B73C1F" w:rsidP="00446603">
            <w:pPr>
              <w:rPr>
                <w:sz w:val="20"/>
                <w:szCs w:val="20"/>
              </w:rPr>
            </w:pPr>
            <w:r w:rsidRPr="00DB6B24">
              <w:rPr>
                <w:sz w:val="20"/>
                <w:szCs w:val="20"/>
              </w:rPr>
              <w:t>Suprafața (ha) în cadrul angajamentelor de agro-mediu și climă/1.351.100</w:t>
            </w:r>
          </w:p>
          <w:p w14:paraId="79FC065D" w14:textId="09EC2A38" w:rsidR="00B73C1F" w:rsidRPr="00DB6B24" w:rsidRDefault="00B73C1F" w:rsidP="00446603">
            <w:pPr>
              <w:rPr>
                <w:sz w:val="20"/>
                <w:szCs w:val="20"/>
              </w:rPr>
            </w:pPr>
          </w:p>
        </w:tc>
        <w:tc>
          <w:tcPr>
            <w:tcW w:w="496" w:type="pct"/>
          </w:tcPr>
          <w:p w14:paraId="548D1AEA" w14:textId="441C4C2F" w:rsidR="00B73C1F" w:rsidRPr="00DB6B24" w:rsidRDefault="009C199B" w:rsidP="00446603">
            <w:pPr>
              <w:rPr>
                <w:sz w:val="20"/>
                <w:szCs w:val="20"/>
              </w:rPr>
            </w:pPr>
            <w:r w:rsidRPr="00DB6B24">
              <w:rPr>
                <w:sz w:val="20"/>
                <w:szCs w:val="20"/>
              </w:rPr>
              <w:t>FEADR</w:t>
            </w:r>
            <w:r w:rsidR="00B73C1F" w:rsidRPr="00DB6B24">
              <w:rPr>
                <w:sz w:val="20"/>
                <w:szCs w:val="20"/>
              </w:rPr>
              <w:t xml:space="preserve"> + bugetul de stat </w:t>
            </w:r>
          </w:p>
        </w:tc>
        <w:tc>
          <w:tcPr>
            <w:tcW w:w="543" w:type="pct"/>
          </w:tcPr>
          <w:p w14:paraId="444E6A09" w14:textId="77777777" w:rsidR="00B73C1F" w:rsidRPr="00DB6B24" w:rsidRDefault="00B73C1F" w:rsidP="00446603">
            <w:pPr>
              <w:rPr>
                <w:sz w:val="20"/>
                <w:szCs w:val="20"/>
              </w:rPr>
            </w:pPr>
            <w:r w:rsidRPr="00DB6B24">
              <w:rPr>
                <w:sz w:val="20"/>
                <w:szCs w:val="20"/>
              </w:rPr>
              <w:t>1.052,5</w:t>
            </w:r>
          </w:p>
        </w:tc>
      </w:tr>
      <w:tr w:rsidR="00B73C1F" w:rsidRPr="00DB6B24" w14:paraId="76116BCA" w14:textId="77777777" w:rsidTr="00110AD1">
        <w:trPr>
          <w:jc w:val="center"/>
        </w:trPr>
        <w:tc>
          <w:tcPr>
            <w:tcW w:w="893" w:type="pct"/>
            <w:vMerge/>
          </w:tcPr>
          <w:p w14:paraId="25377503" w14:textId="77777777" w:rsidR="00B73C1F" w:rsidRPr="00DB6B24" w:rsidRDefault="00B73C1F" w:rsidP="00446603">
            <w:pPr>
              <w:rPr>
                <w:sz w:val="20"/>
                <w:szCs w:val="20"/>
              </w:rPr>
            </w:pPr>
          </w:p>
        </w:tc>
        <w:tc>
          <w:tcPr>
            <w:tcW w:w="1529" w:type="pct"/>
          </w:tcPr>
          <w:p w14:paraId="5B90B786" w14:textId="77777777" w:rsidR="00B73C1F" w:rsidRPr="00DB6B24" w:rsidRDefault="00B73C1F" w:rsidP="00446603">
            <w:pPr>
              <w:rPr>
                <w:sz w:val="20"/>
                <w:szCs w:val="20"/>
              </w:rPr>
            </w:pPr>
            <w:r w:rsidRPr="00DB6B24">
              <w:rPr>
                <w:sz w:val="20"/>
                <w:szCs w:val="20"/>
              </w:rPr>
              <w:t>PNDR Măsura 11 - Agricultură ecologică</w:t>
            </w:r>
          </w:p>
          <w:p w14:paraId="59DD7BCD" w14:textId="18C61265" w:rsidR="00B73C1F" w:rsidRPr="00DB6B24" w:rsidRDefault="00B73C1F" w:rsidP="00873A32">
            <w:pPr>
              <w:rPr>
                <w:sz w:val="20"/>
                <w:szCs w:val="20"/>
              </w:rPr>
            </w:pPr>
            <w:r w:rsidRPr="00DB6B24">
              <w:rPr>
                <w:sz w:val="20"/>
                <w:szCs w:val="20"/>
              </w:rPr>
              <w:t xml:space="preserve">Submăsura 11.1 - </w:t>
            </w:r>
            <w:r w:rsidR="009C199B" w:rsidRPr="00DB6B24">
              <w:rPr>
                <w:sz w:val="20"/>
                <w:szCs w:val="20"/>
              </w:rPr>
              <w:t xml:space="preserve">Sprijin </w:t>
            </w:r>
            <w:r w:rsidRPr="00DB6B24">
              <w:rPr>
                <w:sz w:val="20"/>
                <w:szCs w:val="20"/>
              </w:rPr>
              <w:t>pentru conversia la metodele de agricultură ecologică</w:t>
            </w:r>
          </w:p>
        </w:tc>
        <w:tc>
          <w:tcPr>
            <w:tcW w:w="437" w:type="pct"/>
          </w:tcPr>
          <w:p w14:paraId="20E3456F" w14:textId="7605D4A7" w:rsidR="00B73C1F" w:rsidRPr="00DB6B24" w:rsidRDefault="00B73C1F" w:rsidP="00446603">
            <w:pPr>
              <w:rPr>
                <w:sz w:val="20"/>
                <w:szCs w:val="20"/>
              </w:rPr>
            </w:pPr>
            <w:r w:rsidRPr="00DB6B24">
              <w:rPr>
                <w:sz w:val="20"/>
                <w:szCs w:val="20"/>
              </w:rPr>
              <w:t>201</w:t>
            </w:r>
            <w:r w:rsidR="009C199B" w:rsidRPr="00DB6B24">
              <w:rPr>
                <w:sz w:val="20"/>
                <w:szCs w:val="20"/>
              </w:rPr>
              <w:t>5</w:t>
            </w:r>
            <w:r w:rsidRPr="00DB6B24">
              <w:rPr>
                <w:sz w:val="20"/>
                <w:szCs w:val="20"/>
              </w:rPr>
              <w:t>-2022</w:t>
            </w:r>
          </w:p>
        </w:tc>
        <w:tc>
          <w:tcPr>
            <w:tcW w:w="441" w:type="pct"/>
          </w:tcPr>
          <w:p w14:paraId="49EB849F" w14:textId="77777777" w:rsidR="00B73C1F" w:rsidRPr="00DB6B24" w:rsidRDefault="00B73C1F" w:rsidP="00446603">
            <w:pPr>
              <w:rPr>
                <w:sz w:val="20"/>
                <w:szCs w:val="20"/>
              </w:rPr>
            </w:pPr>
            <w:r w:rsidRPr="00DB6B24">
              <w:rPr>
                <w:sz w:val="20"/>
                <w:szCs w:val="20"/>
              </w:rPr>
              <w:t>MADR/APIA</w:t>
            </w:r>
          </w:p>
        </w:tc>
        <w:tc>
          <w:tcPr>
            <w:tcW w:w="661" w:type="pct"/>
          </w:tcPr>
          <w:p w14:paraId="6B4BA4AC" w14:textId="77777777" w:rsidR="00B73C1F" w:rsidRPr="00DB6B24" w:rsidRDefault="00B73C1F" w:rsidP="00446603">
            <w:pPr>
              <w:rPr>
                <w:sz w:val="20"/>
                <w:szCs w:val="20"/>
              </w:rPr>
            </w:pPr>
            <w:r w:rsidRPr="00DB6B24">
              <w:rPr>
                <w:sz w:val="20"/>
                <w:szCs w:val="20"/>
              </w:rPr>
              <w:t>Suprafața (ha) – conversie la agricultura ecologică/136.550</w:t>
            </w:r>
          </w:p>
        </w:tc>
        <w:tc>
          <w:tcPr>
            <w:tcW w:w="496" w:type="pct"/>
          </w:tcPr>
          <w:p w14:paraId="4FF93D50" w14:textId="58BC07CC" w:rsidR="00B73C1F" w:rsidRPr="00DB6B24" w:rsidRDefault="009C199B" w:rsidP="00446603">
            <w:pPr>
              <w:rPr>
                <w:sz w:val="20"/>
                <w:szCs w:val="20"/>
              </w:rPr>
            </w:pPr>
            <w:r w:rsidRPr="00DB6B24">
              <w:rPr>
                <w:sz w:val="20"/>
                <w:szCs w:val="20"/>
              </w:rPr>
              <w:t>FEADR</w:t>
            </w:r>
            <w:r w:rsidR="00B73C1F" w:rsidRPr="00DB6B24">
              <w:rPr>
                <w:sz w:val="20"/>
                <w:szCs w:val="20"/>
              </w:rPr>
              <w:t xml:space="preserve"> + bugetul de stat</w:t>
            </w:r>
          </w:p>
        </w:tc>
        <w:tc>
          <w:tcPr>
            <w:tcW w:w="543" w:type="pct"/>
            <w:vMerge w:val="restart"/>
          </w:tcPr>
          <w:p w14:paraId="27B21662" w14:textId="77777777" w:rsidR="00B73C1F" w:rsidRPr="00DB6B24" w:rsidRDefault="00B73C1F" w:rsidP="00446603">
            <w:pPr>
              <w:rPr>
                <w:sz w:val="20"/>
                <w:szCs w:val="20"/>
              </w:rPr>
            </w:pPr>
            <w:r w:rsidRPr="00DB6B24">
              <w:rPr>
                <w:sz w:val="20"/>
                <w:szCs w:val="20"/>
              </w:rPr>
              <w:t>236,4</w:t>
            </w:r>
          </w:p>
        </w:tc>
      </w:tr>
      <w:tr w:rsidR="00B73C1F" w:rsidRPr="00DB6B24" w14:paraId="563ACA1C" w14:textId="77777777" w:rsidTr="00110AD1">
        <w:trPr>
          <w:jc w:val="center"/>
        </w:trPr>
        <w:tc>
          <w:tcPr>
            <w:tcW w:w="893" w:type="pct"/>
            <w:vMerge/>
          </w:tcPr>
          <w:p w14:paraId="15611B72" w14:textId="77777777" w:rsidR="00B73C1F" w:rsidRPr="00DB6B24" w:rsidRDefault="00B73C1F" w:rsidP="00446603">
            <w:pPr>
              <w:rPr>
                <w:sz w:val="20"/>
                <w:szCs w:val="20"/>
              </w:rPr>
            </w:pPr>
          </w:p>
        </w:tc>
        <w:tc>
          <w:tcPr>
            <w:tcW w:w="1529" w:type="pct"/>
          </w:tcPr>
          <w:p w14:paraId="4966B004" w14:textId="76BE4FB7" w:rsidR="00B73C1F" w:rsidRPr="00DB6B24" w:rsidRDefault="00B73C1F" w:rsidP="00446603">
            <w:pPr>
              <w:rPr>
                <w:sz w:val="20"/>
                <w:szCs w:val="20"/>
              </w:rPr>
            </w:pPr>
            <w:r w:rsidRPr="00DB6B24">
              <w:rPr>
                <w:sz w:val="20"/>
                <w:szCs w:val="20"/>
              </w:rPr>
              <w:t>PNDR Măsura 11 - Agricultur</w:t>
            </w:r>
            <w:r w:rsidR="002948BE">
              <w:rPr>
                <w:sz w:val="20"/>
                <w:szCs w:val="20"/>
              </w:rPr>
              <w:t>ă</w:t>
            </w:r>
            <w:r w:rsidRPr="00DB6B24">
              <w:rPr>
                <w:sz w:val="20"/>
                <w:szCs w:val="20"/>
              </w:rPr>
              <w:t xml:space="preserve"> ecologică</w:t>
            </w:r>
          </w:p>
          <w:p w14:paraId="037B6DDC" w14:textId="01BC6AD0" w:rsidR="00B73C1F" w:rsidRPr="00DB6B24" w:rsidRDefault="00B73C1F" w:rsidP="00873A32">
            <w:pPr>
              <w:rPr>
                <w:sz w:val="20"/>
                <w:szCs w:val="20"/>
              </w:rPr>
            </w:pPr>
            <w:r w:rsidRPr="00DB6B24">
              <w:rPr>
                <w:sz w:val="20"/>
                <w:szCs w:val="20"/>
              </w:rPr>
              <w:t xml:space="preserve">Submăsura 11.2 - </w:t>
            </w:r>
            <w:r w:rsidR="009C199B" w:rsidRPr="00DB6B24">
              <w:rPr>
                <w:sz w:val="20"/>
                <w:szCs w:val="20"/>
              </w:rPr>
              <w:t xml:space="preserve">Sprijin </w:t>
            </w:r>
            <w:r w:rsidRPr="00DB6B24">
              <w:rPr>
                <w:sz w:val="20"/>
                <w:szCs w:val="20"/>
              </w:rPr>
              <w:t>pentru menținerea practicilor de agricultură ecologică</w:t>
            </w:r>
          </w:p>
        </w:tc>
        <w:tc>
          <w:tcPr>
            <w:tcW w:w="437" w:type="pct"/>
          </w:tcPr>
          <w:p w14:paraId="313253AF" w14:textId="239F8331" w:rsidR="00B73C1F" w:rsidRPr="00DB6B24" w:rsidRDefault="00DC19F6" w:rsidP="00446603">
            <w:pPr>
              <w:rPr>
                <w:sz w:val="20"/>
                <w:szCs w:val="20"/>
              </w:rPr>
            </w:pPr>
            <w:r w:rsidRPr="00DB6B24">
              <w:rPr>
                <w:sz w:val="20"/>
                <w:szCs w:val="20"/>
              </w:rPr>
              <w:t>201</w:t>
            </w:r>
            <w:r w:rsidR="009C199B" w:rsidRPr="00DB6B24">
              <w:rPr>
                <w:sz w:val="20"/>
                <w:szCs w:val="20"/>
              </w:rPr>
              <w:t>5</w:t>
            </w:r>
            <w:r w:rsidR="00B73C1F" w:rsidRPr="00DB6B24">
              <w:rPr>
                <w:sz w:val="20"/>
                <w:szCs w:val="20"/>
              </w:rPr>
              <w:t>-2022</w:t>
            </w:r>
          </w:p>
        </w:tc>
        <w:tc>
          <w:tcPr>
            <w:tcW w:w="441" w:type="pct"/>
          </w:tcPr>
          <w:p w14:paraId="72C13457" w14:textId="77777777" w:rsidR="00B73C1F" w:rsidRPr="00DB6B24" w:rsidRDefault="00B73C1F" w:rsidP="00446603">
            <w:pPr>
              <w:rPr>
                <w:sz w:val="20"/>
                <w:szCs w:val="20"/>
              </w:rPr>
            </w:pPr>
            <w:r w:rsidRPr="00DB6B24">
              <w:rPr>
                <w:sz w:val="20"/>
                <w:szCs w:val="20"/>
              </w:rPr>
              <w:t>MADR/APIA</w:t>
            </w:r>
          </w:p>
        </w:tc>
        <w:tc>
          <w:tcPr>
            <w:tcW w:w="661" w:type="pct"/>
          </w:tcPr>
          <w:p w14:paraId="7901F0A7" w14:textId="77777777" w:rsidR="00B73C1F" w:rsidRPr="00DB6B24" w:rsidRDefault="00B73C1F" w:rsidP="00446603">
            <w:pPr>
              <w:rPr>
                <w:sz w:val="20"/>
                <w:szCs w:val="20"/>
              </w:rPr>
            </w:pPr>
            <w:r w:rsidRPr="00DB6B24">
              <w:rPr>
                <w:sz w:val="20"/>
                <w:szCs w:val="20"/>
              </w:rPr>
              <w:t>Suprafața (ha) – menținerea practicilor de agricultură ecologică/89.400</w:t>
            </w:r>
          </w:p>
        </w:tc>
        <w:tc>
          <w:tcPr>
            <w:tcW w:w="496" w:type="pct"/>
          </w:tcPr>
          <w:p w14:paraId="5A7A2B08" w14:textId="3978A56D" w:rsidR="00B73C1F" w:rsidRPr="00DB6B24" w:rsidRDefault="009C199B" w:rsidP="00446603">
            <w:pPr>
              <w:rPr>
                <w:sz w:val="20"/>
                <w:szCs w:val="20"/>
              </w:rPr>
            </w:pPr>
            <w:r w:rsidRPr="00DB6B24">
              <w:rPr>
                <w:sz w:val="20"/>
                <w:szCs w:val="20"/>
              </w:rPr>
              <w:t>FEADR</w:t>
            </w:r>
            <w:r w:rsidR="00B73C1F" w:rsidRPr="00DB6B24">
              <w:rPr>
                <w:sz w:val="20"/>
                <w:szCs w:val="20"/>
              </w:rPr>
              <w:t xml:space="preserve"> + bugetul de stat</w:t>
            </w:r>
          </w:p>
        </w:tc>
        <w:tc>
          <w:tcPr>
            <w:tcW w:w="543" w:type="pct"/>
            <w:vMerge/>
          </w:tcPr>
          <w:p w14:paraId="1BD1AF32" w14:textId="77777777" w:rsidR="00B73C1F" w:rsidRPr="00DB6B24" w:rsidRDefault="00B73C1F" w:rsidP="00446603">
            <w:pPr>
              <w:rPr>
                <w:sz w:val="20"/>
                <w:szCs w:val="20"/>
              </w:rPr>
            </w:pPr>
          </w:p>
        </w:tc>
      </w:tr>
      <w:tr w:rsidR="00B73C1F" w:rsidRPr="00DB6B24" w14:paraId="2E69FF8D" w14:textId="77777777" w:rsidTr="00110AD1">
        <w:trPr>
          <w:jc w:val="center"/>
        </w:trPr>
        <w:tc>
          <w:tcPr>
            <w:tcW w:w="893" w:type="pct"/>
            <w:vMerge/>
          </w:tcPr>
          <w:p w14:paraId="28686FD0" w14:textId="77777777" w:rsidR="00B73C1F" w:rsidRPr="00DB6B24" w:rsidRDefault="00B73C1F" w:rsidP="00446603">
            <w:pPr>
              <w:rPr>
                <w:sz w:val="20"/>
                <w:szCs w:val="20"/>
              </w:rPr>
            </w:pPr>
          </w:p>
        </w:tc>
        <w:tc>
          <w:tcPr>
            <w:tcW w:w="1529" w:type="pct"/>
          </w:tcPr>
          <w:p w14:paraId="499637A8" w14:textId="77777777" w:rsidR="00B73C1F" w:rsidRPr="00DB6B24" w:rsidRDefault="00B73C1F" w:rsidP="00446603">
            <w:pPr>
              <w:rPr>
                <w:sz w:val="20"/>
                <w:szCs w:val="20"/>
              </w:rPr>
            </w:pPr>
            <w:r w:rsidRPr="00DB6B24">
              <w:rPr>
                <w:sz w:val="20"/>
                <w:szCs w:val="20"/>
              </w:rPr>
              <w:t>PNDR Măsura 13 - Plăți pentru zone care se confruntă cu constrângeri naturale sau cu alte constrângeri specifice</w:t>
            </w:r>
          </w:p>
          <w:p w14:paraId="22E2119B" w14:textId="77777777" w:rsidR="00B73C1F" w:rsidRPr="00DB6B24" w:rsidRDefault="00B73C1F" w:rsidP="00446603">
            <w:pPr>
              <w:rPr>
                <w:sz w:val="20"/>
                <w:szCs w:val="20"/>
              </w:rPr>
            </w:pPr>
            <w:r w:rsidRPr="00DB6B24">
              <w:rPr>
                <w:sz w:val="20"/>
                <w:szCs w:val="20"/>
              </w:rPr>
              <w:t>Submăsura 13.1 - Plăți compensatorii în zona montană</w:t>
            </w:r>
          </w:p>
        </w:tc>
        <w:tc>
          <w:tcPr>
            <w:tcW w:w="437" w:type="pct"/>
          </w:tcPr>
          <w:p w14:paraId="55CA3E86" w14:textId="646F0A08" w:rsidR="00B73C1F" w:rsidRPr="00DB6B24" w:rsidRDefault="00DC19F6" w:rsidP="009C199B">
            <w:pPr>
              <w:rPr>
                <w:sz w:val="20"/>
                <w:szCs w:val="20"/>
              </w:rPr>
            </w:pPr>
            <w:r w:rsidRPr="00DB6B24">
              <w:rPr>
                <w:sz w:val="20"/>
                <w:szCs w:val="20"/>
              </w:rPr>
              <w:t>201</w:t>
            </w:r>
            <w:r w:rsidR="009C199B" w:rsidRPr="00DB6B24">
              <w:rPr>
                <w:sz w:val="20"/>
                <w:szCs w:val="20"/>
              </w:rPr>
              <w:t>5</w:t>
            </w:r>
            <w:r w:rsidR="00B73C1F" w:rsidRPr="00DB6B24">
              <w:rPr>
                <w:sz w:val="20"/>
                <w:szCs w:val="20"/>
              </w:rPr>
              <w:t>-2022</w:t>
            </w:r>
          </w:p>
        </w:tc>
        <w:tc>
          <w:tcPr>
            <w:tcW w:w="441" w:type="pct"/>
          </w:tcPr>
          <w:p w14:paraId="4ACD8501" w14:textId="77777777" w:rsidR="00B73C1F" w:rsidRPr="00DB6B24" w:rsidRDefault="00B73C1F" w:rsidP="00446603">
            <w:pPr>
              <w:rPr>
                <w:sz w:val="20"/>
                <w:szCs w:val="20"/>
              </w:rPr>
            </w:pPr>
            <w:r w:rsidRPr="00DB6B24">
              <w:rPr>
                <w:sz w:val="20"/>
                <w:szCs w:val="20"/>
              </w:rPr>
              <w:t>MADR/APIA</w:t>
            </w:r>
          </w:p>
        </w:tc>
        <w:tc>
          <w:tcPr>
            <w:tcW w:w="661" w:type="pct"/>
          </w:tcPr>
          <w:p w14:paraId="49744789" w14:textId="77777777" w:rsidR="00B73C1F" w:rsidRPr="00DB6B24" w:rsidRDefault="00B73C1F" w:rsidP="00446603">
            <w:pPr>
              <w:rPr>
                <w:sz w:val="20"/>
                <w:szCs w:val="20"/>
              </w:rPr>
            </w:pPr>
            <w:r w:rsidRPr="00DB6B24">
              <w:rPr>
                <w:sz w:val="20"/>
                <w:szCs w:val="20"/>
              </w:rPr>
              <w:t>Suprafața (ha) – zonă montană/1.370.000</w:t>
            </w:r>
          </w:p>
        </w:tc>
        <w:tc>
          <w:tcPr>
            <w:tcW w:w="496" w:type="pct"/>
          </w:tcPr>
          <w:p w14:paraId="0CE93A40" w14:textId="12E0C108" w:rsidR="00B73C1F" w:rsidRPr="00DB6B24" w:rsidRDefault="009C199B" w:rsidP="00446603">
            <w:pPr>
              <w:rPr>
                <w:sz w:val="20"/>
                <w:szCs w:val="20"/>
              </w:rPr>
            </w:pPr>
            <w:r w:rsidRPr="00DB6B24">
              <w:rPr>
                <w:sz w:val="20"/>
                <w:szCs w:val="20"/>
              </w:rPr>
              <w:t>FEADR</w:t>
            </w:r>
            <w:r w:rsidR="00B73C1F" w:rsidRPr="00DB6B24">
              <w:rPr>
                <w:sz w:val="20"/>
                <w:szCs w:val="20"/>
              </w:rPr>
              <w:t xml:space="preserve"> + bugetul de stat </w:t>
            </w:r>
          </w:p>
        </w:tc>
        <w:tc>
          <w:tcPr>
            <w:tcW w:w="543" w:type="pct"/>
            <w:vMerge w:val="restart"/>
          </w:tcPr>
          <w:p w14:paraId="6A6C56CE" w14:textId="77777777" w:rsidR="00B73C1F" w:rsidRPr="00DB6B24" w:rsidRDefault="00B73C1F" w:rsidP="00446603">
            <w:pPr>
              <w:rPr>
                <w:sz w:val="20"/>
                <w:szCs w:val="20"/>
              </w:rPr>
            </w:pPr>
          </w:p>
          <w:p w14:paraId="594B0775" w14:textId="77777777" w:rsidR="00B73C1F" w:rsidRPr="00DB6B24" w:rsidRDefault="00B73C1F" w:rsidP="00446603">
            <w:pPr>
              <w:rPr>
                <w:sz w:val="20"/>
                <w:szCs w:val="20"/>
              </w:rPr>
            </w:pPr>
            <w:r w:rsidRPr="00DB6B24">
              <w:rPr>
                <w:sz w:val="20"/>
                <w:szCs w:val="20"/>
              </w:rPr>
              <w:t xml:space="preserve">1.354,9 </w:t>
            </w:r>
          </w:p>
        </w:tc>
      </w:tr>
      <w:tr w:rsidR="00B73C1F" w:rsidRPr="00DB6B24" w14:paraId="5F0A2B3E" w14:textId="77777777" w:rsidTr="00110AD1">
        <w:trPr>
          <w:jc w:val="center"/>
        </w:trPr>
        <w:tc>
          <w:tcPr>
            <w:tcW w:w="893" w:type="pct"/>
            <w:vMerge/>
          </w:tcPr>
          <w:p w14:paraId="337D9B37" w14:textId="77777777" w:rsidR="00B73C1F" w:rsidRPr="00DB6B24" w:rsidRDefault="00B73C1F" w:rsidP="00446603">
            <w:pPr>
              <w:rPr>
                <w:sz w:val="20"/>
                <w:szCs w:val="20"/>
              </w:rPr>
            </w:pPr>
          </w:p>
        </w:tc>
        <w:tc>
          <w:tcPr>
            <w:tcW w:w="1529" w:type="pct"/>
          </w:tcPr>
          <w:p w14:paraId="74B86265" w14:textId="77777777" w:rsidR="00B73C1F" w:rsidRPr="00DB6B24" w:rsidRDefault="00B73C1F" w:rsidP="00446603">
            <w:pPr>
              <w:rPr>
                <w:sz w:val="20"/>
                <w:szCs w:val="20"/>
              </w:rPr>
            </w:pPr>
            <w:r w:rsidRPr="00DB6B24">
              <w:rPr>
                <w:sz w:val="20"/>
                <w:szCs w:val="20"/>
              </w:rPr>
              <w:t>PNDR Măsura 13 - Plăți pentru zone care se confruntă cu constrângeri naturale sau cu alte constrângeri specifice</w:t>
            </w:r>
          </w:p>
          <w:p w14:paraId="60A3BF97" w14:textId="77777777" w:rsidR="00B73C1F" w:rsidRPr="00DB6B24" w:rsidRDefault="00B73C1F" w:rsidP="00446603">
            <w:pPr>
              <w:rPr>
                <w:sz w:val="20"/>
                <w:szCs w:val="20"/>
              </w:rPr>
            </w:pPr>
            <w:r w:rsidRPr="00DB6B24">
              <w:rPr>
                <w:sz w:val="20"/>
                <w:szCs w:val="20"/>
              </w:rPr>
              <w:lastRenderedPageBreak/>
              <w:t xml:space="preserve">Submăsura 13.2 - Plăți compensatorii pentru zone care se confruntă cu constrângeri naturale semnificative </w:t>
            </w:r>
          </w:p>
        </w:tc>
        <w:tc>
          <w:tcPr>
            <w:tcW w:w="437" w:type="pct"/>
          </w:tcPr>
          <w:p w14:paraId="04F9EA49" w14:textId="535A0781" w:rsidR="00B73C1F" w:rsidRPr="00DB6B24" w:rsidRDefault="00B73C1F" w:rsidP="00446603">
            <w:pPr>
              <w:rPr>
                <w:sz w:val="20"/>
                <w:szCs w:val="20"/>
              </w:rPr>
            </w:pPr>
            <w:r w:rsidRPr="00DB6B24">
              <w:rPr>
                <w:sz w:val="20"/>
                <w:szCs w:val="20"/>
              </w:rPr>
              <w:lastRenderedPageBreak/>
              <w:t>201</w:t>
            </w:r>
            <w:r w:rsidR="009C199B" w:rsidRPr="00DB6B24">
              <w:rPr>
                <w:sz w:val="20"/>
                <w:szCs w:val="20"/>
              </w:rPr>
              <w:t>5</w:t>
            </w:r>
            <w:r w:rsidRPr="00DB6B24">
              <w:rPr>
                <w:sz w:val="20"/>
                <w:szCs w:val="20"/>
              </w:rPr>
              <w:t>-2022</w:t>
            </w:r>
          </w:p>
        </w:tc>
        <w:tc>
          <w:tcPr>
            <w:tcW w:w="441" w:type="pct"/>
          </w:tcPr>
          <w:p w14:paraId="029DB19D" w14:textId="77777777" w:rsidR="00B73C1F" w:rsidRPr="00DB6B24" w:rsidRDefault="00B73C1F" w:rsidP="00446603">
            <w:pPr>
              <w:rPr>
                <w:sz w:val="20"/>
                <w:szCs w:val="20"/>
              </w:rPr>
            </w:pPr>
            <w:r w:rsidRPr="00DB6B24">
              <w:rPr>
                <w:sz w:val="20"/>
                <w:szCs w:val="20"/>
              </w:rPr>
              <w:t>MADR/APIA</w:t>
            </w:r>
          </w:p>
        </w:tc>
        <w:tc>
          <w:tcPr>
            <w:tcW w:w="661" w:type="pct"/>
          </w:tcPr>
          <w:p w14:paraId="76B38543" w14:textId="77777777" w:rsidR="00B73C1F" w:rsidRPr="00DB6B24" w:rsidRDefault="00B73C1F" w:rsidP="00446603">
            <w:pPr>
              <w:rPr>
                <w:sz w:val="20"/>
                <w:szCs w:val="20"/>
              </w:rPr>
            </w:pPr>
            <w:r w:rsidRPr="00DB6B24">
              <w:rPr>
                <w:sz w:val="20"/>
                <w:szCs w:val="20"/>
              </w:rPr>
              <w:t>Suprafața (ha) – zone care se confruntă cu constrângeri naturale/3.150.000</w:t>
            </w:r>
          </w:p>
        </w:tc>
        <w:tc>
          <w:tcPr>
            <w:tcW w:w="496" w:type="pct"/>
          </w:tcPr>
          <w:p w14:paraId="600C4224" w14:textId="3FDEB129" w:rsidR="00B73C1F" w:rsidRPr="00DB6B24" w:rsidRDefault="009C199B" w:rsidP="00446603">
            <w:pPr>
              <w:rPr>
                <w:sz w:val="20"/>
                <w:szCs w:val="20"/>
              </w:rPr>
            </w:pPr>
            <w:r w:rsidRPr="00DB6B24">
              <w:rPr>
                <w:sz w:val="20"/>
                <w:szCs w:val="20"/>
              </w:rPr>
              <w:t>FEADR</w:t>
            </w:r>
            <w:r w:rsidR="00B73C1F" w:rsidRPr="00DB6B24">
              <w:rPr>
                <w:sz w:val="20"/>
                <w:szCs w:val="20"/>
              </w:rPr>
              <w:t xml:space="preserve"> + bugetul de stat </w:t>
            </w:r>
          </w:p>
        </w:tc>
        <w:tc>
          <w:tcPr>
            <w:tcW w:w="543" w:type="pct"/>
            <w:vMerge/>
          </w:tcPr>
          <w:p w14:paraId="51525816" w14:textId="77777777" w:rsidR="00B73C1F" w:rsidRPr="00DB6B24" w:rsidRDefault="00B73C1F" w:rsidP="00446603">
            <w:pPr>
              <w:rPr>
                <w:sz w:val="20"/>
                <w:szCs w:val="20"/>
              </w:rPr>
            </w:pPr>
          </w:p>
        </w:tc>
      </w:tr>
      <w:tr w:rsidR="00B73C1F" w:rsidRPr="00DB6B24" w14:paraId="0E63710F" w14:textId="77777777" w:rsidTr="00110AD1">
        <w:trPr>
          <w:jc w:val="center"/>
        </w:trPr>
        <w:tc>
          <w:tcPr>
            <w:tcW w:w="893" w:type="pct"/>
            <w:vMerge/>
          </w:tcPr>
          <w:p w14:paraId="2429CEE7" w14:textId="77777777" w:rsidR="00B73C1F" w:rsidRPr="00DB6B24" w:rsidRDefault="00B73C1F" w:rsidP="00446603">
            <w:pPr>
              <w:rPr>
                <w:sz w:val="20"/>
                <w:szCs w:val="20"/>
              </w:rPr>
            </w:pPr>
          </w:p>
        </w:tc>
        <w:tc>
          <w:tcPr>
            <w:tcW w:w="1529" w:type="pct"/>
          </w:tcPr>
          <w:p w14:paraId="72F3448A" w14:textId="77777777" w:rsidR="00B73C1F" w:rsidRPr="00DB6B24" w:rsidRDefault="00B73C1F" w:rsidP="00446603">
            <w:pPr>
              <w:rPr>
                <w:sz w:val="20"/>
                <w:szCs w:val="20"/>
              </w:rPr>
            </w:pPr>
            <w:r w:rsidRPr="00DB6B24">
              <w:rPr>
                <w:sz w:val="20"/>
                <w:szCs w:val="20"/>
              </w:rPr>
              <w:t>PNDR Măsura 13 - Plăți pentru zone care se confruntă cu constrângeri naturale sau cu alte constrângeri specifice</w:t>
            </w:r>
          </w:p>
          <w:p w14:paraId="79994D0D" w14:textId="77777777" w:rsidR="00B73C1F" w:rsidRPr="00DB6B24" w:rsidRDefault="00B73C1F" w:rsidP="00446603">
            <w:pPr>
              <w:rPr>
                <w:sz w:val="20"/>
                <w:szCs w:val="20"/>
              </w:rPr>
            </w:pPr>
            <w:r w:rsidRPr="00DB6B24">
              <w:rPr>
                <w:sz w:val="20"/>
                <w:szCs w:val="20"/>
              </w:rPr>
              <w:t>Submăsura 13.3 - Plăți compensatorii pentru zone care se confruntă cu constrângeri specifice</w:t>
            </w:r>
          </w:p>
        </w:tc>
        <w:tc>
          <w:tcPr>
            <w:tcW w:w="437" w:type="pct"/>
          </w:tcPr>
          <w:p w14:paraId="092DF3B9" w14:textId="5D3F4ECE" w:rsidR="00B73C1F" w:rsidRPr="00DB6B24" w:rsidRDefault="00B73C1F" w:rsidP="00446603">
            <w:pPr>
              <w:rPr>
                <w:sz w:val="20"/>
                <w:szCs w:val="20"/>
              </w:rPr>
            </w:pPr>
            <w:r w:rsidRPr="00DB6B24">
              <w:rPr>
                <w:sz w:val="20"/>
                <w:szCs w:val="20"/>
              </w:rPr>
              <w:t>201</w:t>
            </w:r>
            <w:r w:rsidR="009C199B" w:rsidRPr="00DB6B24">
              <w:rPr>
                <w:sz w:val="20"/>
                <w:szCs w:val="20"/>
              </w:rPr>
              <w:t>5</w:t>
            </w:r>
            <w:r w:rsidRPr="00DB6B24">
              <w:rPr>
                <w:sz w:val="20"/>
                <w:szCs w:val="20"/>
              </w:rPr>
              <w:t>-2022</w:t>
            </w:r>
          </w:p>
        </w:tc>
        <w:tc>
          <w:tcPr>
            <w:tcW w:w="441" w:type="pct"/>
          </w:tcPr>
          <w:p w14:paraId="42EBA765" w14:textId="77777777" w:rsidR="00B73C1F" w:rsidRPr="00DB6B24" w:rsidRDefault="00B73C1F" w:rsidP="00446603">
            <w:pPr>
              <w:rPr>
                <w:sz w:val="20"/>
                <w:szCs w:val="20"/>
              </w:rPr>
            </w:pPr>
            <w:r w:rsidRPr="00DB6B24">
              <w:rPr>
                <w:sz w:val="20"/>
                <w:szCs w:val="20"/>
              </w:rPr>
              <w:t>MADR/APIA</w:t>
            </w:r>
          </w:p>
        </w:tc>
        <w:tc>
          <w:tcPr>
            <w:tcW w:w="661" w:type="pct"/>
          </w:tcPr>
          <w:p w14:paraId="6581A774" w14:textId="77777777" w:rsidR="00B73C1F" w:rsidRPr="00DB6B24" w:rsidRDefault="00B73C1F" w:rsidP="00446603">
            <w:pPr>
              <w:rPr>
                <w:sz w:val="20"/>
                <w:szCs w:val="20"/>
              </w:rPr>
            </w:pPr>
            <w:r w:rsidRPr="00DB6B24">
              <w:rPr>
                <w:sz w:val="20"/>
                <w:szCs w:val="20"/>
              </w:rPr>
              <w:t xml:space="preserve">Suprafața (ha) – zone care se confruntă cu constrângeri specifice/180.000 </w:t>
            </w:r>
          </w:p>
        </w:tc>
        <w:tc>
          <w:tcPr>
            <w:tcW w:w="496" w:type="pct"/>
          </w:tcPr>
          <w:p w14:paraId="3A01FE35" w14:textId="60BF17AA" w:rsidR="00B73C1F" w:rsidRPr="00DB6B24" w:rsidRDefault="009C199B" w:rsidP="00446603">
            <w:pPr>
              <w:rPr>
                <w:sz w:val="20"/>
                <w:szCs w:val="20"/>
              </w:rPr>
            </w:pPr>
            <w:r w:rsidRPr="00DB6B24">
              <w:rPr>
                <w:sz w:val="20"/>
                <w:szCs w:val="20"/>
              </w:rPr>
              <w:t>FEADR</w:t>
            </w:r>
            <w:r w:rsidR="00B73C1F" w:rsidRPr="00DB6B24">
              <w:rPr>
                <w:sz w:val="20"/>
                <w:szCs w:val="20"/>
              </w:rPr>
              <w:t xml:space="preserve"> + bugetul de stat </w:t>
            </w:r>
          </w:p>
        </w:tc>
        <w:tc>
          <w:tcPr>
            <w:tcW w:w="543" w:type="pct"/>
            <w:vMerge/>
          </w:tcPr>
          <w:p w14:paraId="798214C3" w14:textId="77777777" w:rsidR="00B73C1F" w:rsidRPr="00DB6B24" w:rsidRDefault="00B73C1F" w:rsidP="00446603">
            <w:pPr>
              <w:rPr>
                <w:sz w:val="20"/>
                <w:szCs w:val="20"/>
              </w:rPr>
            </w:pPr>
          </w:p>
        </w:tc>
      </w:tr>
    </w:tbl>
    <w:p w14:paraId="53F0D3AD" w14:textId="77777777" w:rsidR="002948BE" w:rsidRDefault="002948BE">
      <w:pPr>
        <w:rPr>
          <w:b/>
          <w:sz w:val="28"/>
        </w:rPr>
      </w:pPr>
    </w:p>
    <w:tbl>
      <w:tblPr>
        <w:tblStyle w:val="TableGrid1"/>
        <w:tblW w:w="5000" w:type="pct"/>
        <w:jc w:val="center"/>
        <w:tblLayout w:type="fixed"/>
        <w:tblLook w:val="04A0" w:firstRow="1" w:lastRow="0" w:firstColumn="1" w:lastColumn="0" w:noHBand="0" w:noVBand="1"/>
      </w:tblPr>
      <w:tblGrid>
        <w:gridCol w:w="2491"/>
        <w:gridCol w:w="4265"/>
        <w:gridCol w:w="1219"/>
        <w:gridCol w:w="1230"/>
        <w:gridCol w:w="1844"/>
        <w:gridCol w:w="1384"/>
        <w:gridCol w:w="1515"/>
      </w:tblGrid>
      <w:tr w:rsidR="002948BE" w:rsidRPr="00DB6B24" w14:paraId="068D888A" w14:textId="77777777" w:rsidTr="00B950FE">
        <w:trPr>
          <w:trHeight w:val="917"/>
          <w:jc w:val="center"/>
        </w:trPr>
        <w:tc>
          <w:tcPr>
            <w:tcW w:w="893" w:type="pct"/>
            <w:vAlign w:val="center"/>
          </w:tcPr>
          <w:p w14:paraId="58F570E8" w14:textId="77777777" w:rsidR="002948BE" w:rsidRPr="00DB6B24" w:rsidRDefault="002948BE" w:rsidP="00B950FE">
            <w:pPr>
              <w:rPr>
                <w:b/>
                <w:sz w:val="20"/>
                <w:szCs w:val="20"/>
              </w:rPr>
            </w:pPr>
            <w:r w:rsidRPr="00DB6B24">
              <w:rPr>
                <w:b/>
                <w:kern w:val="24"/>
                <w:sz w:val="20"/>
                <w:szCs w:val="20"/>
              </w:rPr>
              <w:t xml:space="preserve">Tipul de acțiune </w:t>
            </w:r>
          </w:p>
        </w:tc>
        <w:tc>
          <w:tcPr>
            <w:tcW w:w="1529" w:type="pct"/>
            <w:vAlign w:val="center"/>
          </w:tcPr>
          <w:p w14:paraId="5AF9650C" w14:textId="77777777" w:rsidR="002948BE" w:rsidRPr="00DB6B24" w:rsidRDefault="002948BE" w:rsidP="00B950FE">
            <w:pPr>
              <w:rPr>
                <w:b/>
                <w:sz w:val="20"/>
                <w:szCs w:val="20"/>
              </w:rPr>
            </w:pPr>
            <w:r>
              <w:rPr>
                <w:b/>
                <w:kern w:val="24"/>
                <w:sz w:val="20"/>
                <w:szCs w:val="20"/>
              </w:rPr>
              <w:t>Obiectivul 4</w:t>
            </w:r>
            <w:r w:rsidRPr="00DB6B24">
              <w:rPr>
                <w:b/>
                <w:kern w:val="24"/>
                <w:sz w:val="20"/>
                <w:szCs w:val="20"/>
              </w:rPr>
              <w:t xml:space="preserve">: Promovarea </w:t>
            </w:r>
            <w:r>
              <w:rPr>
                <w:b/>
                <w:kern w:val="24"/>
                <w:sz w:val="20"/>
                <w:szCs w:val="20"/>
              </w:rPr>
              <w:t>sechestrării carbonului în agricultură</w:t>
            </w:r>
          </w:p>
        </w:tc>
        <w:tc>
          <w:tcPr>
            <w:tcW w:w="437" w:type="pct"/>
            <w:vAlign w:val="center"/>
          </w:tcPr>
          <w:p w14:paraId="2CA6655D" w14:textId="77777777" w:rsidR="002948BE" w:rsidRPr="00DB6B24" w:rsidRDefault="002948BE" w:rsidP="00B950FE">
            <w:pPr>
              <w:jc w:val="center"/>
              <w:rPr>
                <w:b/>
                <w:kern w:val="24"/>
                <w:sz w:val="20"/>
                <w:szCs w:val="20"/>
              </w:rPr>
            </w:pPr>
            <w:r w:rsidRPr="00DB6B24">
              <w:rPr>
                <w:b/>
                <w:kern w:val="24"/>
                <w:sz w:val="20"/>
                <w:szCs w:val="20"/>
              </w:rPr>
              <w:t>Date estimate pentru începere/și finalizare (an)</w:t>
            </w:r>
          </w:p>
        </w:tc>
        <w:tc>
          <w:tcPr>
            <w:tcW w:w="441" w:type="pct"/>
            <w:vAlign w:val="center"/>
          </w:tcPr>
          <w:p w14:paraId="068B58C3" w14:textId="77777777" w:rsidR="002948BE" w:rsidRPr="00DB6B24" w:rsidRDefault="002948BE" w:rsidP="00B950FE">
            <w:pPr>
              <w:jc w:val="center"/>
              <w:rPr>
                <w:b/>
                <w:kern w:val="24"/>
                <w:sz w:val="20"/>
                <w:szCs w:val="20"/>
              </w:rPr>
            </w:pPr>
            <w:r w:rsidRPr="00DB6B24">
              <w:rPr>
                <w:b/>
                <w:kern w:val="24"/>
                <w:sz w:val="20"/>
                <w:szCs w:val="20"/>
              </w:rPr>
              <w:t>Organism responsabil</w:t>
            </w:r>
          </w:p>
        </w:tc>
        <w:tc>
          <w:tcPr>
            <w:tcW w:w="661" w:type="pct"/>
            <w:vAlign w:val="center"/>
          </w:tcPr>
          <w:p w14:paraId="2AD8D841" w14:textId="77777777" w:rsidR="002948BE" w:rsidRPr="00DB6B24" w:rsidRDefault="002948BE" w:rsidP="00B950FE">
            <w:pPr>
              <w:jc w:val="center"/>
              <w:rPr>
                <w:b/>
                <w:kern w:val="24"/>
                <w:sz w:val="20"/>
                <w:szCs w:val="20"/>
              </w:rPr>
            </w:pPr>
            <w:r w:rsidRPr="00DB6B24">
              <w:rPr>
                <w:b/>
                <w:kern w:val="24"/>
                <w:sz w:val="20"/>
                <w:szCs w:val="20"/>
              </w:rPr>
              <w:t>Indicator de rezultat/unitate de măsură</w:t>
            </w:r>
          </w:p>
        </w:tc>
        <w:tc>
          <w:tcPr>
            <w:tcW w:w="496" w:type="pct"/>
            <w:vAlign w:val="center"/>
          </w:tcPr>
          <w:p w14:paraId="5BECFDEB" w14:textId="77777777" w:rsidR="002948BE" w:rsidRPr="00DB6B24" w:rsidRDefault="002948BE" w:rsidP="00B950FE">
            <w:pPr>
              <w:jc w:val="center"/>
              <w:rPr>
                <w:b/>
                <w:kern w:val="24"/>
                <w:sz w:val="20"/>
                <w:szCs w:val="20"/>
              </w:rPr>
            </w:pPr>
            <w:r w:rsidRPr="00DB6B24">
              <w:rPr>
                <w:b/>
                <w:kern w:val="24"/>
                <w:sz w:val="20"/>
                <w:szCs w:val="20"/>
              </w:rPr>
              <w:t>Sursă de finanțare (UE/bugetul de stat/altele)</w:t>
            </w:r>
          </w:p>
        </w:tc>
        <w:tc>
          <w:tcPr>
            <w:tcW w:w="543" w:type="pct"/>
            <w:vAlign w:val="center"/>
          </w:tcPr>
          <w:p w14:paraId="2DD60513" w14:textId="77777777" w:rsidR="002948BE" w:rsidRPr="00DB6B24" w:rsidRDefault="002948BE" w:rsidP="00B950FE">
            <w:pPr>
              <w:jc w:val="center"/>
              <w:rPr>
                <w:b/>
                <w:kern w:val="24"/>
                <w:sz w:val="20"/>
                <w:szCs w:val="20"/>
              </w:rPr>
            </w:pPr>
            <w:r w:rsidRPr="00DB6B24">
              <w:rPr>
                <w:b/>
                <w:kern w:val="24"/>
                <w:sz w:val="20"/>
                <w:szCs w:val="20"/>
              </w:rPr>
              <w:t>Valoare estimată (mil. €)</w:t>
            </w:r>
          </w:p>
        </w:tc>
      </w:tr>
      <w:tr w:rsidR="002948BE" w:rsidRPr="00DB6B24" w14:paraId="0F8F34D7" w14:textId="77777777" w:rsidTr="00B950FE">
        <w:trPr>
          <w:jc w:val="center"/>
        </w:trPr>
        <w:tc>
          <w:tcPr>
            <w:tcW w:w="893" w:type="pct"/>
          </w:tcPr>
          <w:p w14:paraId="7EBBD96A" w14:textId="77777777" w:rsidR="002948BE" w:rsidRPr="00DB6B24" w:rsidRDefault="002948BE" w:rsidP="00B950FE">
            <w:pPr>
              <w:rPr>
                <w:sz w:val="20"/>
                <w:szCs w:val="20"/>
              </w:rPr>
            </w:pPr>
            <w:r w:rsidRPr="00DB6B24">
              <w:rPr>
                <w:sz w:val="20"/>
                <w:szCs w:val="20"/>
              </w:rPr>
              <w:t>Juridică/financiară</w:t>
            </w:r>
          </w:p>
          <w:p w14:paraId="0790BC0F" w14:textId="77777777" w:rsidR="002948BE" w:rsidRPr="00DB6B24" w:rsidRDefault="002948BE" w:rsidP="00B950FE">
            <w:pPr>
              <w:rPr>
                <w:sz w:val="20"/>
                <w:szCs w:val="20"/>
              </w:rPr>
            </w:pPr>
          </w:p>
        </w:tc>
        <w:tc>
          <w:tcPr>
            <w:tcW w:w="1529" w:type="pct"/>
          </w:tcPr>
          <w:p w14:paraId="568B4B5D" w14:textId="77777777" w:rsidR="002948BE" w:rsidRPr="00DB6B24" w:rsidRDefault="002948BE" w:rsidP="00B950FE">
            <w:pPr>
              <w:rPr>
                <w:sz w:val="20"/>
                <w:szCs w:val="20"/>
              </w:rPr>
            </w:pPr>
            <w:r w:rsidRPr="00DB6B24">
              <w:rPr>
                <w:sz w:val="20"/>
                <w:szCs w:val="20"/>
              </w:rPr>
              <w:t>PNDR Măsura 10 - Agro-mediu și climă</w:t>
            </w:r>
          </w:p>
          <w:p w14:paraId="38D7064D" w14:textId="77777777" w:rsidR="002948BE" w:rsidRPr="00DB6B24" w:rsidRDefault="002948BE" w:rsidP="00B950FE">
            <w:pPr>
              <w:rPr>
                <w:sz w:val="20"/>
                <w:szCs w:val="20"/>
              </w:rPr>
            </w:pPr>
            <w:r w:rsidRPr="00DB6B24">
              <w:rPr>
                <w:sz w:val="20"/>
                <w:szCs w:val="20"/>
              </w:rPr>
              <w:t>Submăsura 10.1 – Plăţi pentru angajamente privind agro-mediul și clima (pachet</w:t>
            </w:r>
            <w:r>
              <w:rPr>
                <w:sz w:val="20"/>
                <w:szCs w:val="20"/>
              </w:rPr>
              <w:t xml:space="preserve">ul 4 – culturi verzi) </w:t>
            </w:r>
          </w:p>
        </w:tc>
        <w:tc>
          <w:tcPr>
            <w:tcW w:w="437" w:type="pct"/>
          </w:tcPr>
          <w:p w14:paraId="2C1997CF" w14:textId="77777777" w:rsidR="002948BE" w:rsidRPr="00DB6B24" w:rsidRDefault="002948BE" w:rsidP="00B950FE">
            <w:pPr>
              <w:rPr>
                <w:sz w:val="20"/>
                <w:szCs w:val="20"/>
              </w:rPr>
            </w:pPr>
          </w:p>
          <w:p w14:paraId="6CE19FE3" w14:textId="77777777" w:rsidR="002948BE" w:rsidRPr="00DB6B24" w:rsidRDefault="002948BE" w:rsidP="00B950FE">
            <w:pPr>
              <w:rPr>
                <w:sz w:val="20"/>
                <w:szCs w:val="20"/>
              </w:rPr>
            </w:pPr>
            <w:r w:rsidRPr="00DB6B24">
              <w:rPr>
                <w:sz w:val="20"/>
                <w:szCs w:val="20"/>
              </w:rPr>
              <w:t>2015-2022</w:t>
            </w:r>
          </w:p>
        </w:tc>
        <w:tc>
          <w:tcPr>
            <w:tcW w:w="441" w:type="pct"/>
          </w:tcPr>
          <w:p w14:paraId="26BFB071" w14:textId="77777777" w:rsidR="002948BE" w:rsidRPr="00DB6B24" w:rsidRDefault="002948BE" w:rsidP="00B950FE">
            <w:pPr>
              <w:rPr>
                <w:sz w:val="20"/>
                <w:szCs w:val="20"/>
              </w:rPr>
            </w:pPr>
          </w:p>
          <w:p w14:paraId="22E0A4F6" w14:textId="77777777" w:rsidR="002948BE" w:rsidRPr="00DB6B24" w:rsidRDefault="002948BE" w:rsidP="00B950FE">
            <w:pPr>
              <w:rPr>
                <w:sz w:val="20"/>
                <w:szCs w:val="20"/>
              </w:rPr>
            </w:pPr>
            <w:r w:rsidRPr="00DB6B24">
              <w:rPr>
                <w:sz w:val="20"/>
                <w:szCs w:val="20"/>
              </w:rPr>
              <w:t>MADR/APIA</w:t>
            </w:r>
          </w:p>
        </w:tc>
        <w:tc>
          <w:tcPr>
            <w:tcW w:w="661" w:type="pct"/>
          </w:tcPr>
          <w:p w14:paraId="1F2536E7" w14:textId="77777777" w:rsidR="002948BE" w:rsidRPr="00DB6B24" w:rsidRDefault="002948BE" w:rsidP="00B950FE">
            <w:pPr>
              <w:rPr>
                <w:sz w:val="20"/>
                <w:szCs w:val="20"/>
              </w:rPr>
            </w:pPr>
            <w:r>
              <w:rPr>
                <w:sz w:val="20"/>
                <w:szCs w:val="20"/>
              </w:rPr>
              <w:t xml:space="preserve">Suprafața (ha) terenurilor agricole care fac obiectul contractelor de gestionare pentru îmbunătăţirea gestionării solului şi/sau pentru prevenirea eroziunii solului </w:t>
            </w:r>
            <w:r w:rsidRPr="00DB6B24">
              <w:rPr>
                <w:sz w:val="20"/>
                <w:szCs w:val="20"/>
              </w:rPr>
              <w:t>/</w:t>
            </w:r>
            <w:r>
              <w:rPr>
                <w:sz w:val="20"/>
                <w:szCs w:val="20"/>
              </w:rPr>
              <w:t xml:space="preserve"> 505.080</w:t>
            </w:r>
          </w:p>
        </w:tc>
        <w:tc>
          <w:tcPr>
            <w:tcW w:w="496" w:type="pct"/>
          </w:tcPr>
          <w:p w14:paraId="71B804F8" w14:textId="77777777" w:rsidR="002948BE" w:rsidRPr="00DB6B24" w:rsidRDefault="002948BE" w:rsidP="00B950FE">
            <w:pPr>
              <w:rPr>
                <w:sz w:val="20"/>
                <w:szCs w:val="20"/>
              </w:rPr>
            </w:pPr>
            <w:r w:rsidRPr="00DB6B24">
              <w:rPr>
                <w:sz w:val="20"/>
                <w:szCs w:val="20"/>
              </w:rPr>
              <w:t xml:space="preserve">FEADR + bugetul de stat </w:t>
            </w:r>
          </w:p>
        </w:tc>
        <w:tc>
          <w:tcPr>
            <w:tcW w:w="543" w:type="pct"/>
          </w:tcPr>
          <w:p w14:paraId="3BA3A21E" w14:textId="77777777" w:rsidR="002948BE" w:rsidRPr="00DB6B24" w:rsidRDefault="002948BE" w:rsidP="00B950FE">
            <w:pPr>
              <w:rPr>
                <w:sz w:val="20"/>
                <w:szCs w:val="20"/>
              </w:rPr>
            </w:pPr>
            <w:r>
              <w:rPr>
                <w:sz w:val="20"/>
                <w:szCs w:val="20"/>
              </w:rPr>
              <w:t>146</w:t>
            </w:r>
          </w:p>
        </w:tc>
      </w:tr>
    </w:tbl>
    <w:p w14:paraId="4E7BD287" w14:textId="758675E5" w:rsidR="00B73C1F" w:rsidRPr="00927695" w:rsidRDefault="00B73C1F">
      <w:pPr>
        <w:rPr>
          <w:b/>
          <w:sz w:val="28"/>
        </w:rPr>
      </w:pPr>
      <w:r w:rsidRPr="00927695">
        <w:rPr>
          <w:b/>
          <w:sz w:val="28"/>
        </w:rPr>
        <w:br w:type="page"/>
      </w:r>
    </w:p>
    <w:p w14:paraId="2E5DA0D0" w14:textId="77777777" w:rsidR="000A578D" w:rsidRPr="00927695" w:rsidRDefault="00866C35" w:rsidP="00446603">
      <w:pPr>
        <w:pStyle w:val="Heading2"/>
        <w:numPr>
          <w:ilvl w:val="1"/>
          <w:numId w:val="4"/>
        </w:numPr>
        <w:rPr>
          <w:rFonts w:asciiTheme="minorHAnsi" w:hAnsiTheme="minorHAnsi"/>
          <w:noProof/>
        </w:rPr>
      </w:pPr>
      <w:bookmarkStart w:id="152" w:name="_Toc423355691"/>
      <w:r w:rsidRPr="00927695">
        <w:rPr>
          <w:rFonts w:asciiTheme="minorHAnsi" w:hAnsiTheme="minorHAnsi"/>
          <w:noProof/>
        </w:rPr>
        <w:lastRenderedPageBreak/>
        <w:t xml:space="preserve"> </w:t>
      </w:r>
      <w:bookmarkStart w:id="153" w:name="_Toc429668440"/>
      <w:r w:rsidR="00C5797C" w:rsidRPr="00927695">
        <w:rPr>
          <w:rFonts w:asciiTheme="minorHAnsi" w:hAnsiTheme="minorHAnsi"/>
          <w:noProof/>
        </w:rPr>
        <w:t xml:space="preserve">Dezvoltare </w:t>
      </w:r>
      <w:r w:rsidR="00C63CAB" w:rsidRPr="00927695">
        <w:rPr>
          <w:rFonts w:asciiTheme="minorHAnsi" w:hAnsiTheme="minorHAnsi"/>
          <w:noProof/>
        </w:rPr>
        <w:t>u</w:t>
      </w:r>
      <w:r w:rsidR="00C5797C" w:rsidRPr="00927695">
        <w:rPr>
          <w:rFonts w:asciiTheme="minorHAnsi" w:hAnsiTheme="minorHAnsi"/>
          <w:noProof/>
        </w:rPr>
        <w:t>rbană</w:t>
      </w:r>
      <w:bookmarkEnd w:id="152"/>
      <w:bookmarkEnd w:id="153"/>
    </w:p>
    <w:p w14:paraId="58EF18D0" w14:textId="77777777" w:rsidR="00580F06" w:rsidRPr="00927695" w:rsidRDefault="00580F06" w:rsidP="00580F06">
      <w:pPr>
        <w:pStyle w:val="ListParagraph"/>
        <w:ind w:left="360"/>
        <w:jc w:val="center"/>
        <w:rPr>
          <w:b/>
          <w:sz w:val="28"/>
          <w:szCs w:val="28"/>
        </w:rPr>
      </w:pPr>
      <w:r w:rsidRPr="00927695">
        <w:rPr>
          <w:b/>
          <w:sz w:val="28"/>
        </w:rPr>
        <w:t>Acțiuni propuse</w:t>
      </w:r>
    </w:p>
    <w:tbl>
      <w:tblPr>
        <w:tblW w:w="5000" w:type="pct"/>
        <w:tblLayout w:type="fixed"/>
        <w:tblLook w:val="0000" w:firstRow="0" w:lastRow="0" w:firstColumn="0" w:lastColumn="0" w:noHBand="0" w:noVBand="0"/>
      </w:tblPr>
      <w:tblGrid>
        <w:gridCol w:w="1667"/>
        <w:gridCol w:w="5155"/>
        <w:gridCol w:w="1518"/>
        <w:gridCol w:w="1515"/>
        <w:gridCol w:w="1518"/>
        <w:gridCol w:w="1364"/>
        <w:gridCol w:w="1211"/>
      </w:tblGrid>
      <w:tr w:rsidR="00B83E60" w:rsidRPr="00DB6B24" w14:paraId="20D8642B" w14:textId="77777777" w:rsidTr="00446603">
        <w:trPr>
          <w:trHeight w:val="917"/>
        </w:trPr>
        <w:tc>
          <w:tcPr>
            <w:tcW w:w="598" w:type="pct"/>
            <w:tcBorders>
              <w:top w:val="single" w:sz="4" w:space="0" w:color="000000"/>
              <w:left w:val="single" w:sz="4" w:space="0" w:color="000000"/>
              <w:bottom w:val="single" w:sz="4" w:space="0" w:color="000000"/>
            </w:tcBorders>
            <w:shd w:val="clear" w:color="auto" w:fill="auto"/>
            <w:vAlign w:val="center"/>
          </w:tcPr>
          <w:p w14:paraId="6797C7D1" w14:textId="77777777" w:rsidR="00B83E60" w:rsidRPr="00DB6B24" w:rsidRDefault="00B83E60" w:rsidP="00697AA0">
            <w:pPr>
              <w:spacing w:after="0" w:line="240" w:lineRule="auto"/>
              <w:rPr>
                <w:rFonts w:eastAsia="Times New Roman" w:cs="Times New Roman"/>
                <w:b/>
                <w:kern w:val="1"/>
                <w:sz w:val="20"/>
                <w:szCs w:val="20"/>
              </w:rPr>
            </w:pPr>
            <w:r w:rsidRPr="00DB6B24">
              <w:rPr>
                <w:b/>
                <w:kern w:val="1"/>
                <w:sz w:val="20"/>
                <w:szCs w:val="20"/>
              </w:rPr>
              <w:t xml:space="preserve">Tipul de acțiune </w:t>
            </w:r>
          </w:p>
        </w:tc>
        <w:tc>
          <w:tcPr>
            <w:tcW w:w="1848" w:type="pct"/>
            <w:tcBorders>
              <w:top w:val="single" w:sz="4" w:space="0" w:color="000000"/>
              <w:left w:val="single" w:sz="4" w:space="0" w:color="000000"/>
              <w:bottom w:val="single" w:sz="4" w:space="0" w:color="000000"/>
            </w:tcBorders>
            <w:shd w:val="clear" w:color="auto" w:fill="auto"/>
            <w:vAlign w:val="center"/>
          </w:tcPr>
          <w:p w14:paraId="44D9781D" w14:textId="227E4B60" w:rsidR="00782295" w:rsidRPr="003A1AF1" w:rsidRDefault="00B83E60" w:rsidP="00697AA0">
            <w:pPr>
              <w:spacing w:after="0" w:line="240" w:lineRule="auto"/>
              <w:rPr>
                <w:b/>
                <w:kern w:val="1"/>
                <w:sz w:val="20"/>
                <w:szCs w:val="20"/>
              </w:rPr>
            </w:pPr>
            <w:r w:rsidRPr="00DB6B24">
              <w:rPr>
                <w:b/>
                <w:kern w:val="1"/>
                <w:sz w:val="20"/>
                <w:szCs w:val="20"/>
              </w:rPr>
              <w:t xml:space="preserve">Obiectivul 1: </w:t>
            </w:r>
            <w:r w:rsidR="00280CF8" w:rsidRPr="00DB6B24">
              <w:rPr>
                <w:b/>
                <w:kern w:val="1"/>
                <w:sz w:val="20"/>
                <w:szCs w:val="20"/>
              </w:rPr>
              <w:t>Promovarea unor măsuri de dezvoltate mai compacte, cu o utilitate combinată, orientate pe activităţile de tranzit, ca modalitate de reducere a distanţelor parcurse de autovehicule, de dezvoltare a infrastructurii şi de reducere a costurilor de întreţinere</w:t>
            </w:r>
            <w:r w:rsidR="00782295">
              <w:rPr>
                <w:b/>
                <w:kern w:val="1"/>
                <w:sz w:val="20"/>
                <w:szCs w:val="20"/>
              </w:rPr>
              <w:t xml:space="preserve"> </w:t>
            </w:r>
          </w:p>
        </w:tc>
        <w:tc>
          <w:tcPr>
            <w:tcW w:w="544" w:type="pct"/>
            <w:tcBorders>
              <w:top w:val="single" w:sz="4" w:space="0" w:color="000000"/>
              <w:left w:val="single" w:sz="4" w:space="0" w:color="000000"/>
              <w:bottom w:val="single" w:sz="4" w:space="0" w:color="000000"/>
            </w:tcBorders>
            <w:shd w:val="clear" w:color="auto" w:fill="auto"/>
            <w:vAlign w:val="center"/>
          </w:tcPr>
          <w:p w14:paraId="65E1CC8C" w14:textId="77777777" w:rsidR="00B83E60" w:rsidRPr="00DB6B24" w:rsidRDefault="00B83E60" w:rsidP="00697AA0">
            <w:pPr>
              <w:spacing w:after="0" w:line="240" w:lineRule="auto"/>
              <w:jc w:val="center"/>
              <w:rPr>
                <w:rFonts w:eastAsia="Times New Roman" w:cs="Times New Roman"/>
                <w:b/>
                <w:kern w:val="1"/>
                <w:sz w:val="20"/>
                <w:szCs w:val="20"/>
              </w:rPr>
            </w:pPr>
            <w:r w:rsidRPr="00DB6B24">
              <w:rPr>
                <w:b/>
                <w:kern w:val="1"/>
                <w:sz w:val="20"/>
                <w:szCs w:val="20"/>
              </w:rPr>
              <w:t>Date estimate pentru începere/și finalizare (an)</w:t>
            </w:r>
          </w:p>
        </w:tc>
        <w:tc>
          <w:tcPr>
            <w:tcW w:w="543" w:type="pct"/>
            <w:tcBorders>
              <w:top w:val="single" w:sz="4" w:space="0" w:color="000000"/>
              <w:left w:val="single" w:sz="4" w:space="0" w:color="000000"/>
              <w:bottom w:val="single" w:sz="4" w:space="0" w:color="000000"/>
            </w:tcBorders>
            <w:shd w:val="clear" w:color="auto" w:fill="auto"/>
            <w:vAlign w:val="center"/>
          </w:tcPr>
          <w:p w14:paraId="2270F2CC" w14:textId="77777777" w:rsidR="00B83E60" w:rsidRPr="00DB6B24" w:rsidRDefault="00B83E60" w:rsidP="00697AA0">
            <w:pPr>
              <w:spacing w:after="0" w:line="240" w:lineRule="auto"/>
              <w:jc w:val="center"/>
              <w:rPr>
                <w:rFonts w:eastAsia="Times New Roman" w:cs="Times New Roman"/>
                <w:b/>
                <w:kern w:val="1"/>
                <w:sz w:val="20"/>
                <w:szCs w:val="20"/>
              </w:rPr>
            </w:pPr>
            <w:r w:rsidRPr="00DB6B24">
              <w:rPr>
                <w:b/>
                <w:kern w:val="1"/>
                <w:sz w:val="20"/>
                <w:szCs w:val="20"/>
              </w:rPr>
              <w:t>Organism responsabil</w:t>
            </w:r>
          </w:p>
        </w:tc>
        <w:tc>
          <w:tcPr>
            <w:tcW w:w="544" w:type="pct"/>
            <w:tcBorders>
              <w:top w:val="single" w:sz="4" w:space="0" w:color="000000"/>
              <w:left w:val="single" w:sz="4" w:space="0" w:color="000000"/>
              <w:bottom w:val="single" w:sz="4" w:space="0" w:color="000000"/>
            </w:tcBorders>
            <w:shd w:val="clear" w:color="auto" w:fill="auto"/>
            <w:vAlign w:val="center"/>
          </w:tcPr>
          <w:p w14:paraId="621F5114" w14:textId="77777777" w:rsidR="00B83E60" w:rsidRPr="00DB6B24" w:rsidRDefault="00B83E60" w:rsidP="00697AA0">
            <w:pPr>
              <w:spacing w:after="0" w:line="240" w:lineRule="auto"/>
              <w:jc w:val="center"/>
              <w:rPr>
                <w:rFonts w:eastAsia="Times New Roman" w:cs="Times New Roman"/>
                <w:b/>
                <w:kern w:val="1"/>
                <w:sz w:val="20"/>
                <w:szCs w:val="20"/>
              </w:rPr>
            </w:pPr>
            <w:r w:rsidRPr="00DB6B24">
              <w:rPr>
                <w:b/>
                <w:kern w:val="1"/>
                <w:sz w:val="20"/>
                <w:szCs w:val="20"/>
              </w:rPr>
              <w:t>Indicator de rezultat/unitate de măsură</w:t>
            </w:r>
          </w:p>
        </w:tc>
        <w:tc>
          <w:tcPr>
            <w:tcW w:w="489" w:type="pct"/>
            <w:tcBorders>
              <w:top w:val="single" w:sz="4" w:space="0" w:color="000000"/>
              <w:left w:val="single" w:sz="4" w:space="0" w:color="000000"/>
              <w:bottom w:val="single" w:sz="4" w:space="0" w:color="000000"/>
            </w:tcBorders>
            <w:shd w:val="clear" w:color="auto" w:fill="auto"/>
            <w:vAlign w:val="center"/>
          </w:tcPr>
          <w:p w14:paraId="6676455A" w14:textId="77777777" w:rsidR="00B83E60" w:rsidRPr="00DB6B24" w:rsidRDefault="00B83E60" w:rsidP="00697AA0">
            <w:pPr>
              <w:spacing w:after="0" w:line="240" w:lineRule="auto"/>
              <w:jc w:val="center"/>
              <w:rPr>
                <w:rFonts w:eastAsia="Times New Roman" w:cs="Times New Roman"/>
                <w:b/>
                <w:kern w:val="1"/>
                <w:sz w:val="20"/>
                <w:szCs w:val="20"/>
              </w:rPr>
            </w:pPr>
            <w:r w:rsidRPr="00DB6B24">
              <w:rPr>
                <w:b/>
                <w:kern w:val="1"/>
                <w:sz w:val="20"/>
                <w:szCs w:val="20"/>
              </w:rPr>
              <w:t>Sursă de finanțare (UE/bugetul de stat/altele)</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4F8CC6" w14:textId="77777777" w:rsidR="00B83E60" w:rsidRPr="00DB6B24" w:rsidRDefault="00B83E60" w:rsidP="00697AA0">
            <w:pPr>
              <w:spacing w:after="0" w:line="240" w:lineRule="auto"/>
              <w:jc w:val="center"/>
              <w:rPr>
                <w:sz w:val="20"/>
                <w:szCs w:val="20"/>
              </w:rPr>
            </w:pPr>
            <w:r w:rsidRPr="00DB6B24">
              <w:rPr>
                <w:b/>
                <w:kern w:val="1"/>
                <w:sz w:val="20"/>
                <w:szCs w:val="20"/>
              </w:rPr>
              <w:t>Valoare estimată (mil. €)</w:t>
            </w:r>
          </w:p>
        </w:tc>
      </w:tr>
      <w:tr w:rsidR="00B83E60" w:rsidRPr="00DB6B24" w14:paraId="5C926DF9" w14:textId="77777777" w:rsidTr="00446603">
        <w:trPr>
          <w:trHeight w:val="188"/>
        </w:trPr>
        <w:tc>
          <w:tcPr>
            <w:tcW w:w="598" w:type="pct"/>
            <w:tcBorders>
              <w:top w:val="single" w:sz="4" w:space="0" w:color="000000"/>
              <w:left w:val="single" w:sz="4" w:space="0" w:color="000000"/>
              <w:bottom w:val="single" w:sz="4" w:space="0" w:color="000000"/>
            </w:tcBorders>
            <w:shd w:val="clear" w:color="auto" w:fill="auto"/>
          </w:tcPr>
          <w:p w14:paraId="2887901A" w14:textId="1E66F1FA" w:rsidR="00B83E60" w:rsidRPr="00DB6B24" w:rsidRDefault="00B83E60" w:rsidP="00697AA0">
            <w:pPr>
              <w:spacing w:before="240" w:after="0" w:line="240" w:lineRule="auto"/>
              <w:rPr>
                <w:rFonts w:eastAsia="Times New Roman" w:cs="Cambria"/>
                <w:sz w:val="20"/>
                <w:szCs w:val="20"/>
              </w:rPr>
            </w:pPr>
            <w:r w:rsidRPr="00DB6B24">
              <w:rPr>
                <w:b/>
                <w:sz w:val="20"/>
                <w:szCs w:val="20"/>
              </w:rPr>
              <w:t>Politică</w:t>
            </w:r>
          </w:p>
        </w:tc>
        <w:tc>
          <w:tcPr>
            <w:tcW w:w="1848" w:type="pct"/>
            <w:tcBorders>
              <w:top w:val="single" w:sz="4" w:space="0" w:color="000000"/>
              <w:left w:val="single" w:sz="4" w:space="0" w:color="000000"/>
              <w:bottom w:val="single" w:sz="4" w:space="0" w:color="000000"/>
            </w:tcBorders>
            <w:shd w:val="clear" w:color="auto" w:fill="auto"/>
          </w:tcPr>
          <w:p w14:paraId="73AFFE0C" w14:textId="77777777" w:rsidR="00B83E60" w:rsidRPr="00DB6B24" w:rsidRDefault="00B83E60" w:rsidP="00697AA0">
            <w:pPr>
              <w:spacing w:line="240" w:lineRule="auto"/>
              <w:rPr>
                <w:sz w:val="20"/>
                <w:szCs w:val="20"/>
              </w:rPr>
            </w:pPr>
            <w:r w:rsidRPr="00DB6B24">
              <w:rPr>
                <w:sz w:val="20"/>
                <w:szCs w:val="20"/>
              </w:rPr>
              <w:t>Modificarea politicilor privind taxele locale sau a politicilor privind CUT (coeficientul de utilizare a terenului) în orașe pentru a stimula dezvoltarea pe spațiile neutilizate și a orientării către tranzit</w:t>
            </w:r>
          </w:p>
          <w:p w14:paraId="41B212F0" w14:textId="77777777" w:rsidR="00B83E60" w:rsidRPr="00DB6B24" w:rsidRDefault="00B83E60" w:rsidP="00697AA0">
            <w:pPr>
              <w:snapToGrid w:val="0"/>
              <w:spacing w:before="240" w:after="0" w:line="240" w:lineRule="auto"/>
              <w:rPr>
                <w:rFonts w:eastAsia="Times New Roman" w:cs="Cambria"/>
                <w:sz w:val="20"/>
                <w:szCs w:val="20"/>
              </w:rPr>
            </w:pPr>
            <w:r w:rsidRPr="00DB6B24">
              <w:rPr>
                <w:sz w:val="20"/>
                <w:szCs w:val="20"/>
              </w:rPr>
              <w:t xml:space="preserve">Modificarea politicilor de zonare </w:t>
            </w:r>
            <w:r w:rsidR="004B0EE0" w:rsidRPr="00DB6B24">
              <w:rPr>
                <w:sz w:val="20"/>
                <w:szCs w:val="20"/>
              </w:rPr>
              <w:t>sau de  utilizare a</w:t>
            </w:r>
            <w:r w:rsidRPr="00DB6B24">
              <w:rPr>
                <w:sz w:val="20"/>
                <w:szCs w:val="20"/>
              </w:rPr>
              <w:t xml:space="preserve"> terenurilor pentru a promova dezvoltarea utilizării mixte </w:t>
            </w:r>
          </w:p>
        </w:tc>
        <w:tc>
          <w:tcPr>
            <w:tcW w:w="544" w:type="pct"/>
            <w:tcBorders>
              <w:top w:val="single" w:sz="4" w:space="0" w:color="000000"/>
              <w:left w:val="single" w:sz="4" w:space="0" w:color="000000"/>
              <w:bottom w:val="single" w:sz="4" w:space="0" w:color="000000"/>
            </w:tcBorders>
            <w:shd w:val="clear" w:color="auto" w:fill="auto"/>
          </w:tcPr>
          <w:p w14:paraId="678D4F56" w14:textId="77777777" w:rsidR="00B83E60" w:rsidRPr="00DB6B24" w:rsidRDefault="00B83E60" w:rsidP="00697AA0">
            <w:pPr>
              <w:snapToGrid w:val="0"/>
              <w:spacing w:before="240" w:after="0" w:line="240" w:lineRule="auto"/>
              <w:rPr>
                <w:rFonts w:eastAsia="Times New Roman" w:cs="Cambria"/>
                <w:sz w:val="20"/>
                <w:szCs w:val="20"/>
              </w:rPr>
            </w:pPr>
            <w:r w:rsidRPr="00DB6B24">
              <w:rPr>
                <w:sz w:val="20"/>
                <w:szCs w:val="20"/>
              </w:rPr>
              <w:t>Până în 2020</w:t>
            </w:r>
          </w:p>
        </w:tc>
        <w:tc>
          <w:tcPr>
            <w:tcW w:w="543" w:type="pct"/>
            <w:tcBorders>
              <w:top w:val="single" w:sz="4" w:space="0" w:color="000000"/>
              <w:left w:val="single" w:sz="4" w:space="0" w:color="000000"/>
              <w:bottom w:val="single" w:sz="4" w:space="0" w:color="000000"/>
            </w:tcBorders>
            <w:shd w:val="clear" w:color="auto" w:fill="auto"/>
          </w:tcPr>
          <w:p w14:paraId="33298164" w14:textId="77777777" w:rsidR="00B83E60" w:rsidRPr="00DB6B24" w:rsidRDefault="00B83E60" w:rsidP="00697AA0">
            <w:pPr>
              <w:spacing w:line="240" w:lineRule="auto"/>
              <w:rPr>
                <w:sz w:val="20"/>
                <w:szCs w:val="20"/>
              </w:rPr>
            </w:pPr>
            <w:r w:rsidRPr="00DB6B24">
              <w:rPr>
                <w:sz w:val="20"/>
                <w:szCs w:val="20"/>
              </w:rPr>
              <w:t>MDRAP</w:t>
            </w:r>
          </w:p>
          <w:p w14:paraId="5A55A96D" w14:textId="77777777" w:rsidR="00B83E60" w:rsidRPr="00DB6B24" w:rsidRDefault="00B83E60" w:rsidP="00697AA0">
            <w:pPr>
              <w:snapToGrid w:val="0"/>
              <w:spacing w:before="240" w:after="0" w:line="240" w:lineRule="auto"/>
              <w:rPr>
                <w:rFonts w:eastAsia="Times New Roman" w:cs="Cambria"/>
                <w:sz w:val="20"/>
                <w:szCs w:val="20"/>
              </w:rPr>
            </w:pPr>
            <w:r w:rsidRPr="00DB6B24">
              <w:rPr>
                <w:sz w:val="20"/>
                <w:szCs w:val="20"/>
              </w:rPr>
              <w:t>Autorități locale</w:t>
            </w:r>
          </w:p>
        </w:tc>
        <w:tc>
          <w:tcPr>
            <w:tcW w:w="544" w:type="pct"/>
            <w:tcBorders>
              <w:top w:val="single" w:sz="4" w:space="0" w:color="000000"/>
              <w:left w:val="single" w:sz="4" w:space="0" w:color="000000"/>
              <w:bottom w:val="single" w:sz="4" w:space="0" w:color="000000"/>
            </w:tcBorders>
            <w:shd w:val="clear" w:color="auto" w:fill="auto"/>
          </w:tcPr>
          <w:p w14:paraId="23519B1B" w14:textId="77777777" w:rsidR="00B83E60" w:rsidRPr="00DB6B24" w:rsidRDefault="00B83E60" w:rsidP="00697AA0">
            <w:pPr>
              <w:spacing w:line="240" w:lineRule="auto"/>
              <w:rPr>
                <w:sz w:val="20"/>
                <w:szCs w:val="20"/>
              </w:rPr>
            </w:pPr>
            <w:r w:rsidRPr="00DB6B24">
              <w:rPr>
                <w:sz w:val="20"/>
                <w:szCs w:val="20"/>
              </w:rPr>
              <w:t>Densitatea locuințelor în apropierea nodurilor de transport vizate în orașe</w:t>
            </w:r>
          </w:p>
          <w:p w14:paraId="0CB832DA" w14:textId="77777777" w:rsidR="00B83E60" w:rsidRPr="00DB6B24" w:rsidRDefault="00B83E60" w:rsidP="00697AA0">
            <w:pPr>
              <w:snapToGrid w:val="0"/>
              <w:spacing w:before="240" w:after="0" w:line="240" w:lineRule="auto"/>
              <w:rPr>
                <w:rFonts w:eastAsia="Times New Roman" w:cs="Cambria"/>
                <w:sz w:val="20"/>
                <w:szCs w:val="20"/>
              </w:rPr>
            </w:pPr>
          </w:p>
        </w:tc>
        <w:tc>
          <w:tcPr>
            <w:tcW w:w="489" w:type="pct"/>
            <w:tcBorders>
              <w:top w:val="single" w:sz="4" w:space="0" w:color="000000"/>
              <w:left w:val="single" w:sz="4" w:space="0" w:color="000000"/>
              <w:bottom w:val="single" w:sz="4" w:space="0" w:color="000000"/>
            </w:tcBorders>
            <w:shd w:val="clear" w:color="auto" w:fill="auto"/>
          </w:tcPr>
          <w:p w14:paraId="11839915" w14:textId="77777777" w:rsidR="00B83E60" w:rsidRPr="00DB6B24" w:rsidRDefault="00020BA1" w:rsidP="00697AA0">
            <w:pPr>
              <w:snapToGrid w:val="0"/>
              <w:spacing w:before="240" w:after="0" w:line="240" w:lineRule="auto"/>
              <w:rPr>
                <w:rFonts w:eastAsia="Times New Roman" w:cs="Cambria"/>
                <w:sz w:val="20"/>
                <w:szCs w:val="20"/>
              </w:rPr>
            </w:pPr>
            <w:r w:rsidRPr="00DB6B24">
              <w:rPr>
                <w:sz w:val="20"/>
                <w:szCs w:val="20"/>
              </w:rPr>
              <w:t>B</w:t>
            </w:r>
            <w:r w:rsidR="00B83E60" w:rsidRPr="00DB6B24">
              <w:rPr>
                <w:sz w:val="20"/>
                <w:szCs w:val="20"/>
              </w:rPr>
              <w:t>ugetul de stat</w:t>
            </w:r>
          </w:p>
        </w:tc>
        <w:tc>
          <w:tcPr>
            <w:tcW w:w="434" w:type="pct"/>
            <w:tcBorders>
              <w:top w:val="single" w:sz="4" w:space="0" w:color="000000"/>
              <w:left w:val="single" w:sz="4" w:space="0" w:color="000000"/>
              <w:bottom w:val="single" w:sz="4" w:space="0" w:color="000000"/>
              <w:right w:val="single" w:sz="4" w:space="0" w:color="000000"/>
            </w:tcBorders>
            <w:shd w:val="clear" w:color="auto" w:fill="auto"/>
          </w:tcPr>
          <w:p w14:paraId="009483D7" w14:textId="58CD96E1" w:rsidR="00B83E60" w:rsidRPr="00DB6B24" w:rsidRDefault="00D502AF" w:rsidP="00697AA0">
            <w:pPr>
              <w:snapToGrid w:val="0"/>
              <w:spacing w:before="240" w:after="0" w:line="240" w:lineRule="auto"/>
              <w:rPr>
                <w:rFonts w:eastAsia="Times New Roman" w:cs="Cambria"/>
                <w:sz w:val="20"/>
                <w:szCs w:val="20"/>
              </w:rPr>
            </w:pPr>
            <w:r w:rsidRPr="00DB6B24">
              <w:rPr>
                <w:sz w:val="20"/>
                <w:szCs w:val="20"/>
              </w:rPr>
              <w:t>n/a</w:t>
            </w:r>
          </w:p>
        </w:tc>
      </w:tr>
      <w:tr w:rsidR="00B83E60" w:rsidRPr="00DB6B24" w14:paraId="30986FFF" w14:textId="77777777" w:rsidTr="00446603">
        <w:tc>
          <w:tcPr>
            <w:tcW w:w="598" w:type="pct"/>
            <w:tcBorders>
              <w:top w:val="single" w:sz="4" w:space="0" w:color="000000"/>
              <w:left w:val="single" w:sz="4" w:space="0" w:color="000000"/>
              <w:bottom w:val="single" w:sz="4" w:space="0" w:color="000000"/>
            </w:tcBorders>
            <w:shd w:val="clear" w:color="auto" w:fill="auto"/>
          </w:tcPr>
          <w:p w14:paraId="7891E35D" w14:textId="77777777" w:rsidR="00B83E60" w:rsidRPr="00DB6B24" w:rsidRDefault="00B83E60" w:rsidP="00446603">
            <w:pPr>
              <w:spacing w:after="0" w:line="240" w:lineRule="auto"/>
              <w:rPr>
                <w:rFonts w:eastAsia="Times New Roman" w:cs="Cambria"/>
                <w:sz w:val="20"/>
                <w:szCs w:val="20"/>
              </w:rPr>
            </w:pPr>
            <w:r w:rsidRPr="00DB6B24">
              <w:rPr>
                <w:b/>
                <w:sz w:val="20"/>
                <w:szCs w:val="20"/>
              </w:rPr>
              <w:t>Instituțională/</w:t>
            </w:r>
            <w:r w:rsidR="00591DD9" w:rsidRPr="00DB6B24">
              <w:rPr>
                <w:b/>
                <w:sz w:val="20"/>
                <w:szCs w:val="20"/>
              </w:rPr>
              <w:t xml:space="preserve"> </w:t>
            </w:r>
            <w:r w:rsidRPr="00DB6B24">
              <w:rPr>
                <w:b/>
                <w:sz w:val="20"/>
                <w:szCs w:val="20"/>
              </w:rPr>
              <w:t>consolidarea capacității</w:t>
            </w:r>
          </w:p>
        </w:tc>
        <w:tc>
          <w:tcPr>
            <w:tcW w:w="1848" w:type="pct"/>
            <w:tcBorders>
              <w:top w:val="single" w:sz="4" w:space="0" w:color="000000"/>
              <w:left w:val="single" w:sz="4" w:space="0" w:color="000000"/>
              <w:bottom w:val="single" w:sz="4" w:space="0" w:color="000000"/>
            </w:tcBorders>
            <w:shd w:val="clear" w:color="auto" w:fill="auto"/>
          </w:tcPr>
          <w:p w14:paraId="0FCC6066" w14:textId="77777777" w:rsidR="00B83E60" w:rsidRPr="00DB6B24" w:rsidRDefault="00B83E60" w:rsidP="00446603">
            <w:pPr>
              <w:snapToGrid w:val="0"/>
              <w:spacing w:after="0" w:line="240" w:lineRule="auto"/>
              <w:rPr>
                <w:rFonts w:eastAsia="Times New Roman" w:cs="Cambria"/>
                <w:sz w:val="20"/>
                <w:szCs w:val="20"/>
              </w:rPr>
            </w:pPr>
            <w:r w:rsidRPr="00DB6B24">
              <w:rPr>
                <w:sz w:val="20"/>
                <w:szCs w:val="20"/>
              </w:rPr>
              <w:t>Pregătirea de ghiduri pentru orașe privind strategiile de promovare a dezvoltării construirii pe spațiile neutilizate/dezvoltării orientate spre tranzit</w:t>
            </w:r>
          </w:p>
        </w:tc>
        <w:tc>
          <w:tcPr>
            <w:tcW w:w="544" w:type="pct"/>
            <w:tcBorders>
              <w:top w:val="single" w:sz="4" w:space="0" w:color="000000"/>
              <w:left w:val="single" w:sz="4" w:space="0" w:color="000000"/>
              <w:bottom w:val="single" w:sz="4" w:space="0" w:color="000000"/>
            </w:tcBorders>
            <w:shd w:val="clear" w:color="auto" w:fill="auto"/>
          </w:tcPr>
          <w:p w14:paraId="2E9AD50A" w14:textId="77777777" w:rsidR="00B83E60" w:rsidRPr="00DB6B24" w:rsidRDefault="00B83E60" w:rsidP="00446603">
            <w:pPr>
              <w:snapToGrid w:val="0"/>
              <w:spacing w:after="0" w:line="240" w:lineRule="auto"/>
              <w:rPr>
                <w:rFonts w:eastAsia="Times New Roman" w:cs="Cambria"/>
                <w:sz w:val="20"/>
                <w:szCs w:val="20"/>
              </w:rPr>
            </w:pPr>
            <w:r w:rsidRPr="00DB6B24">
              <w:rPr>
                <w:sz w:val="20"/>
                <w:szCs w:val="20"/>
              </w:rPr>
              <w:t>Până în 2020</w:t>
            </w:r>
          </w:p>
        </w:tc>
        <w:tc>
          <w:tcPr>
            <w:tcW w:w="543" w:type="pct"/>
            <w:tcBorders>
              <w:top w:val="single" w:sz="4" w:space="0" w:color="000000"/>
              <w:left w:val="single" w:sz="4" w:space="0" w:color="000000"/>
              <w:bottom w:val="single" w:sz="4" w:space="0" w:color="000000"/>
            </w:tcBorders>
            <w:shd w:val="clear" w:color="auto" w:fill="auto"/>
          </w:tcPr>
          <w:p w14:paraId="04EBAC04" w14:textId="77777777" w:rsidR="00B83E60" w:rsidRPr="00DB6B24" w:rsidRDefault="00B83E60" w:rsidP="00C754EA">
            <w:pPr>
              <w:spacing w:line="240" w:lineRule="auto"/>
              <w:rPr>
                <w:sz w:val="20"/>
                <w:szCs w:val="20"/>
              </w:rPr>
            </w:pPr>
            <w:r w:rsidRPr="00DB6B24">
              <w:rPr>
                <w:sz w:val="20"/>
                <w:szCs w:val="20"/>
              </w:rPr>
              <w:t>MDRAP</w:t>
            </w:r>
          </w:p>
          <w:p w14:paraId="6032BE96" w14:textId="77777777" w:rsidR="00B83E60" w:rsidRPr="00DB6B24" w:rsidRDefault="00B83E60" w:rsidP="00446603">
            <w:pPr>
              <w:snapToGrid w:val="0"/>
              <w:spacing w:after="0" w:line="240" w:lineRule="auto"/>
              <w:rPr>
                <w:rFonts w:eastAsia="Times New Roman" w:cs="Cambria"/>
                <w:sz w:val="20"/>
                <w:szCs w:val="20"/>
              </w:rPr>
            </w:pPr>
            <w:r w:rsidRPr="00DB6B24">
              <w:rPr>
                <w:i/>
                <w:sz w:val="20"/>
                <w:szCs w:val="20"/>
              </w:rPr>
              <w:t>(notă:</w:t>
            </w:r>
            <w:r w:rsidR="005E1E9F" w:rsidRPr="00DB6B24">
              <w:rPr>
                <w:i/>
                <w:sz w:val="20"/>
                <w:szCs w:val="20"/>
              </w:rPr>
              <w:t xml:space="preserve"> </w:t>
            </w:r>
            <w:r w:rsidRPr="00DB6B24">
              <w:rPr>
                <w:i/>
                <w:sz w:val="20"/>
                <w:szCs w:val="20"/>
              </w:rPr>
              <w:t>BM deține o serie de materiale de formare pe acest subiect</w:t>
            </w:r>
            <w:r w:rsidRPr="00DB6B24">
              <w:rPr>
                <w:sz w:val="20"/>
                <w:szCs w:val="20"/>
              </w:rPr>
              <w:t>)</w:t>
            </w:r>
          </w:p>
        </w:tc>
        <w:tc>
          <w:tcPr>
            <w:tcW w:w="544" w:type="pct"/>
            <w:tcBorders>
              <w:top w:val="single" w:sz="4" w:space="0" w:color="000000"/>
              <w:left w:val="single" w:sz="4" w:space="0" w:color="000000"/>
              <w:bottom w:val="single" w:sz="4" w:space="0" w:color="000000"/>
            </w:tcBorders>
            <w:shd w:val="clear" w:color="auto" w:fill="auto"/>
          </w:tcPr>
          <w:p w14:paraId="15C675FC" w14:textId="52BECFC7" w:rsidR="00020BA1" w:rsidRPr="00DB6B24" w:rsidRDefault="00020BA1" w:rsidP="00C754EA">
            <w:pPr>
              <w:spacing w:line="240" w:lineRule="auto"/>
              <w:rPr>
                <w:sz w:val="20"/>
                <w:szCs w:val="20"/>
              </w:rPr>
            </w:pPr>
            <w:r w:rsidRPr="00DB6B24">
              <w:rPr>
                <w:sz w:val="20"/>
                <w:szCs w:val="20"/>
              </w:rPr>
              <w:t>Nr. reprezentan</w:t>
            </w:r>
            <w:r w:rsidR="00F82F57" w:rsidRPr="00DB6B24">
              <w:rPr>
                <w:sz w:val="20"/>
                <w:szCs w:val="20"/>
              </w:rPr>
              <w:t>ț</w:t>
            </w:r>
            <w:r w:rsidRPr="00DB6B24">
              <w:rPr>
                <w:sz w:val="20"/>
                <w:szCs w:val="20"/>
              </w:rPr>
              <w:t>i ai orașelor participan</w:t>
            </w:r>
            <w:r w:rsidR="00F82F57" w:rsidRPr="00DB6B24">
              <w:rPr>
                <w:sz w:val="20"/>
                <w:szCs w:val="20"/>
              </w:rPr>
              <w:t>ț</w:t>
            </w:r>
            <w:r w:rsidRPr="00DB6B24">
              <w:rPr>
                <w:sz w:val="20"/>
                <w:szCs w:val="20"/>
              </w:rPr>
              <w:t>i la programele de formare</w:t>
            </w:r>
          </w:p>
          <w:p w14:paraId="79A8F0D4" w14:textId="77777777" w:rsidR="00B83E60" w:rsidRPr="00DB6B24" w:rsidRDefault="004B0EE0" w:rsidP="00446603">
            <w:pPr>
              <w:snapToGrid w:val="0"/>
              <w:spacing w:after="0" w:line="240" w:lineRule="auto"/>
              <w:rPr>
                <w:rFonts w:eastAsia="Times New Roman" w:cs="Cambria"/>
                <w:sz w:val="20"/>
                <w:szCs w:val="20"/>
              </w:rPr>
            </w:pPr>
            <w:r w:rsidRPr="00DB6B24">
              <w:rPr>
                <w:sz w:val="20"/>
                <w:szCs w:val="20"/>
              </w:rPr>
              <w:t>Nr.</w:t>
            </w:r>
            <w:r w:rsidR="00B83E60" w:rsidRPr="00DB6B24">
              <w:rPr>
                <w:sz w:val="20"/>
                <w:szCs w:val="20"/>
              </w:rPr>
              <w:t xml:space="preserve"> de orașe care își modifică politicile/codurile pentru a permite utilizarea mixtă/dezvoltarea construirii pe spațiile neutilizate</w:t>
            </w:r>
          </w:p>
        </w:tc>
        <w:tc>
          <w:tcPr>
            <w:tcW w:w="489" w:type="pct"/>
            <w:tcBorders>
              <w:top w:val="single" w:sz="4" w:space="0" w:color="000000"/>
              <w:left w:val="single" w:sz="4" w:space="0" w:color="000000"/>
              <w:bottom w:val="single" w:sz="4" w:space="0" w:color="000000"/>
            </w:tcBorders>
            <w:shd w:val="clear" w:color="auto" w:fill="auto"/>
          </w:tcPr>
          <w:p w14:paraId="612BDC44" w14:textId="77777777" w:rsidR="00B83E60" w:rsidRPr="00DB6B24" w:rsidRDefault="00B83E60" w:rsidP="00446603">
            <w:pPr>
              <w:snapToGrid w:val="0"/>
              <w:spacing w:after="0" w:line="240" w:lineRule="auto"/>
              <w:rPr>
                <w:rFonts w:eastAsia="Times New Roman" w:cs="Cambria"/>
                <w:sz w:val="20"/>
                <w:szCs w:val="20"/>
              </w:rPr>
            </w:pPr>
            <w:r w:rsidRPr="00DB6B24">
              <w:rPr>
                <w:sz w:val="20"/>
                <w:szCs w:val="20"/>
              </w:rPr>
              <w:t xml:space="preserve">Bugetul de stat </w:t>
            </w:r>
          </w:p>
        </w:tc>
        <w:tc>
          <w:tcPr>
            <w:tcW w:w="434" w:type="pct"/>
            <w:tcBorders>
              <w:top w:val="single" w:sz="4" w:space="0" w:color="000000"/>
              <w:left w:val="single" w:sz="4" w:space="0" w:color="000000"/>
              <w:bottom w:val="single" w:sz="4" w:space="0" w:color="000000"/>
              <w:right w:val="single" w:sz="4" w:space="0" w:color="000000"/>
            </w:tcBorders>
            <w:shd w:val="clear" w:color="auto" w:fill="auto"/>
          </w:tcPr>
          <w:p w14:paraId="6AAE023B" w14:textId="77777777" w:rsidR="00B83E60" w:rsidRPr="00DB6B24" w:rsidRDefault="00B83E60" w:rsidP="00446603">
            <w:pPr>
              <w:snapToGrid w:val="0"/>
              <w:spacing w:after="0" w:line="240" w:lineRule="auto"/>
              <w:rPr>
                <w:sz w:val="20"/>
                <w:szCs w:val="20"/>
              </w:rPr>
            </w:pPr>
            <w:r w:rsidRPr="00DB6B24">
              <w:rPr>
                <w:sz w:val="20"/>
                <w:szCs w:val="20"/>
              </w:rPr>
              <w:t>0,3</w:t>
            </w:r>
          </w:p>
        </w:tc>
      </w:tr>
      <w:tr w:rsidR="00B83E60" w:rsidRPr="00DB6B24" w14:paraId="5A2DA3EF" w14:textId="77777777" w:rsidTr="00446603">
        <w:tc>
          <w:tcPr>
            <w:tcW w:w="598" w:type="pct"/>
            <w:tcBorders>
              <w:top w:val="single" w:sz="4" w:space="0" w:color="000000"/>
              <w:left w:val="single" w:sz="4" w:space="0" w:color="000000"/>
              <w:bottom w:val="single" w:sz="4" w:space="0" w:color="000000"/>
            </w:tcBorders>
            <w:shd w:val="clear" w:color="auto" w:fill="auto"/>
          </w:tcPr>
          <w:p w14:paraId="630D45F4" w14:textId="77777777" w:rsidR="00B83E60" w:rsidRPr="00DB6B24" w:rsidRDefault="00B83E60" w:rsidP="00446603">
            <w:pPr>
              <w:spacing w:after="0" w:line="240" w:lineRule="auto"/>
              <w:rPr>
                <w:b/>
                <w:sz w:val="20"/>
                <w:szCs w:val="20"/>
              </w:rPr>
            </w:pPr>
            <w:r w:rsidRPr="00DB6B24">
              <w:rPr>
                <w:b/>
                <w:sz w:val="20"/>
                <w:szCs w:val="20"/>
              </w:rPr>
              <w:t>Investiți</w:t>
            </w:r>
            <w:r w:rsidR="004B0EE0" w:rsidRPr="00DB6B24">
              <w:rPr>
                <w:b/>
                <w:sz w:val="20"/>
                <w:szCs w:val="20"/>
              </w:rPr>
              <w:t>onală</w:t>
            </w:r>
          </w:p>
          <w:p w14:paraId="0F4183F3" w14:textId="77777777" w:rsidR="00B83E60" w:rsidRPr="00DB6B24" w:rsidRDefault="00B83E60" w:rsidP="00C754EA">
            <w:pPr>
              <w:spacing w:before="240" w:after="0" w:line="240" w:lineRule="auto"/>
              <w:rPr>
                <w:rFonts w:eastAsia="Times New Roman" w:cs="Times New Roman"/>
                <w:sz w:val="20"/>
                <w:szCs w:val="20"/>
              </w:rPr>
            </w:pPr>
          </w:p>
        </w:tc>
        <w:tc>
          <w:tcPr>
            <w:tcW w:w="1848" w:type="pct"/>
            <w:tcBorders>
              <w:top w:val="single" w:sz="4" w:space="0" w:color="000000"/>
              <w:left w:val="single" w:sz="4" w:space="0" w:color="000000"/>
              <w:bottom w:val="single" w:sz="4" w:space="0" w:color="000000"/>
            </w:tcBorders>
            <w:shd w:val="clear" w:color="auto" w:fill="auto"/>
          </w:tcPr>
          <w:p w14:paraId="5F6FC0BD" w14:textId="1EB7DFE8" w:rsidR="00B83E60" w:rsidRPr="00DB6B24" w:rsidRDefault="00B83E60" w:rsidP="00446603">
            <w:pPr>
              <w:snapToGrid w:val="0"/>
              <w:spacing w:after="0" w:line="240" w:lineRule="auto"/>
              <w:rPr>
                <w:rFonts w:eastAsia="Times New Roman" w:cs="Cambria"/>
                <w:sz w:val="20"/>
                <w:szCs w:val="20"/>
              </w:rPr>
            </w:pPr>
            <w:r w:rsidRPr="00DB6B24">
              <w:rPr>
                <w:sz w:val="20"/>
                <w:szCs w:val="20"/>
              </w:rPr>
              <w:lastRenderedPageBreak/>
              <w:t>Investiți</w:t>
            </w:r>
            <w:r w:rsidR="004B0EE0" w:rsidRPr="00DB6B24">
              <w:rPr>
                <w:sz w:val="20"/>
                <w:szCs w:val="20"/>
              </w:rPr>
              <w:t>i</w:t>
            </w:r>
            <w:r w:rsidRPr="00DB6B24">
              <w:rPr>
                <w:sz w:val="20"/>
                <w:szCs w:val="20"/>
              </w:rPr>
              <w:t xml:space="preserve"> în extinderea clădirilor/noi dezvoltări în zonele vizate</w:t>
            </w:r>
            <w:r w:rsidR="00E03C19">
              <w:rPr>
                <w:sz w:val="20"/>
                <w:szCs w:val="20"/>
              </w:rPr>
              <w:t xml:space="preserve"> </w:t>
            </w:r>
          </w:p>
        </w:tc>
        <w:tc>
          <w:tcPr>
            <w:tcW w:w="544" w:type="pct"/>
            <w:tcBorders>
              <w:top w:val="single" w:sz="4" w:space="0" w:color="000000"/>
              <w:left w:val="single" w:sz="4" w:space="0" w:color="000000"/>
              <w:bottom w:val="single" w:sz="4" w:space="0" w:color="000000"/>
            </w:tcBorders>
            <w:shd w:val="clear" w:color="auto" w:fill="auto"/>
          </w:tcPr>
          <w:p w14:paraId="5D420D17" w14:textId="77777777" w:rsidR="00B83E60" w:rsidRPr="00DB6B24" w:rsidRDefault="00B83E60" w:rsidP="00446603">
            <w:pPr>
              <w:snapToGrid w:val="0"/>
              <w:spacing w:after="0" w:line="240" w:lineRule="auto"/>
              <w:rPr>
                <w:rFonts w:eastAsia="Times New Roman" w:cs="Cambria"/>
                <w:sz w:val="20"/>
                <w:szCs w:val="20"/>
              </w:rPr>
            </w:pPr>
            <w:r w:rsidRPr="00DB6B24">
              <w:rPr>
                <w:sz w:val="20"/>
                <w:szCs w:val="20"/>
              </w:rPr>
              <w:t>Până în 2020</w:t>
            </w:r>
          </w:p>
        </w:tc>
        <w:tc>
          <w:tcPr>
            <w:tcW w:w="543" w:type="pct"/>
            <w:tcBorders>
              <w:top w:val="single" w:sz="4" w:space="0" w:color="000000"/>
              <w:left w:val="single" w:sz="4" w:space="0" w:color="000000"/>
              <w:bottom w:val="single" w:sz="4" w:space="0" w:color="000000"/>
            </w:tcBorders>
            <w:shd w:val="clear" w:color="auto" w:fill="auto"/>
          </w:tcPr>
          <w:p w14:paraId="49FD23EA" w14:textId="77777777" w:rsidR="00B83E60" w:rsidRPr="00DB6B24" w:rsidRDefault="00B83E60" w:rsidP="00446603">
            <w:pPr>
              <w:snapToGrid w:val="0"/>
              <w:spacing w:after="0" w:line="240" w:lineRule="auto"/>
              <w:rPr>
                <w:rFonts w:eastAsia="Times New Roman" w:cs="Cambria"/>
                <w:sz w:val="20"/>
                <w:szCs w:val="20"/>
              </w:rPr>
            </w:pPr>
            <w:r w:rsidRPr="00DB6B24">
              <w:rPr>
                <w:sz w:val="20"/>
                <w:szCs w:val="20"/>
              </w:rPr>
              <w:t>Sectorul privat</w:t>
            </w:r>
          </w:p>
        </w:tc>
        <w:tc>
          <w:tcPr>
            <w:tcW w:w="544" w:type="pct"/>
            <w:tcBorders>
              <w:top w:val="single" w:sz="4" w:space="0" w:color="000000"/>
              <w:left w:val="single" w:sz="4" w:space="0" w:color="000000"/>
              <w:bottom w:val="single" w:sz="4" w:space="0" w:color="000000"/>
            </w:tcBorders>
            <w:shd w:val="clear" w:color="auto" w:fill="auto"/>
          </w:tcPr>
          <w:p w14:paraId="6D3E9AC8" w14:textId="7D35E6C5" w:rsidR="00F82F57" w:rsidRPr="00DB6B24" w:rsidRDefault="00020BA1" w:rsidP="00446603">
            <w:pPr>
              <w:snapToGrid w:val="0"/>
              <w:spacing w:after="0" w:line="240" w:lineRule="auto"/>
              <w:rPr>
                <w:sz w:val="20"/>
                <w:szCs w:val="20"/>
              </w:rPr>
            </w:pPr>
            <w:r w:rsidRPr="00DB6B24">
              <w:rPr>
                <w:sz w:val="20"/>
                <w:szCs w:val="20"/>
              </w:rPr>
              <w:t>Mp construi</w:t>
            </w:r>
            <w:r w:rsidR="00F82F57" w:rsidRPr="00DB6B24">
              <w:rPr>
                <w:sz w:val="20"/>
                <w:szCs w:val="20"/>
              </w:rPr>
              <w:t>ț</w:t>
            </w:r>
            <w:r w:rsidRPr="00DB6B24">
              <w:rPr>
                <w:sz w:val="20"/>
                <w:szCs w:val="20"/>
              </w:rPr>
              <w:t xml:space="preserve">i cu destinație de </w:t>
            </w:r>
            <w:r w:rsidRPr="00DB6B24">
              <w:rPr>
                <w:sz w:val="20"/>
                <w:szCs w:val="20"/>
              </w:rPr>
              <w:lastRenderedPageBreak/>
              <w:t>locuință sau comercială/</w:t>
            </w:r>
          </w:p>
          <w:p w14:paraId="0F57ABD1" w14:textId="15C4E099" w:rsidR="00B83E60" w:rsidRPr="00DB6B24" w:rsidRDefault="00020BA1" w:rsidP="00446603">
            <w:pPr>
              <w:snapToGrid w:val="0"/>
              <w:spacing w:after="0" w:line="240" w:lineRule="auto"/>
              <w:rPr>
                <w:rFonts w:eastAsia="Times New Roman" w:cs="Cambria"/>
                <w:sz w:val="20"/>
                <w:szCs w:val="20"/>
              </w:rPr>
            </w:pPr>
            <w:r w:rsidRPr="00DB6B24">
              <w:rPr>
                <w:sz w:val="20"/>
                <w:szCs w:val="20"/>
              </w:rPr>
              <w:t>pentru vânzarea cu amănuntul în zonele vizate</w:t>
            </w:r>
          </w:p>
        </w:tc>
        <w:tc>
          <w:tcPr>
            <w:tcW w:w="489" w:type="pct"/>
            <w:tcBorders>
              <w:top w:val="single" w:sz="4" w:space="0" w:color="000000"/>
              <w:left w:val="single" w:sz="4" w:space="0" w:color="000000"/>
              <w:bottom w:val="single" w:sz="4" w:space="0" w:color="000000"/>
            </w:tcBorders>
            <w:shd w:val="clear" w:color="auto" w:fill="auto"/>
          </w:tcPr>
          <w:p w14:paraId="3167224E" w14:textId="77777777" w:rsidR="00B83E60" w:rsidRPr="00DB6B24" w:rsidRDefault="00B83E60" w:rsidP="00446603">
            <w:pPr>
              <w:spacing w:after="0" w:line="240" w:lineRule="auto"/>
              <w:rPr>
                <w:sz w:val="20"/>
                <w:szCs w:val="20"/>
              </w:rPr>
            </w:pPr>
            <w:r w:rsidRPr="00DB6B24">
              <w:rPr>
                <w:sz w:val="20"/>
                <w:szCs w:val="20"/>
              </w:rPr>
              <w:lastRenderedPageBreak/>
              <w:t>Sectorul privat</w:t>
            </w:r>
          </w:p>
          <w:p w14:paraId="5C9BD8B6" w14:textId="77777777" w:rsidR="00B83E60" w:rsidRPr="00DB6B24" w:rsidRDefault="00B83E60" w:rsidP="00C754EA">
            <w:pPr>
              <w:snapToGrid w:val="0"/>
              <w:spacing w:before="240" w:after="0" w:line="240" w:lineRule="auto"/>
              <w:rPr>
                <w:rFonts w:eastAsia="Times New Roman" w:cs="Cambria"/>
                <w:sz w:val="20"/>
                <w:szCs w:val="20"/>
              </w:rPr>
            </w:pPr>
            <w:r w:rsidRPr="00DB6B24">
              <w:rPr>
                <w:sz w:val="20"/>
                <w:szCs w:val="20"/>
              </w:rPr>
              <w:lastRenderedPageBreak/>
              <w:t>Bugetul de stat</w:t>
            </w:r>
          </w:p>
        </w:tc>
        <w:tc>
          <w:tcPr>
            <w:tcW w:w="434" w:type="pct"/>
            <w:tcBorders>
              <w:top w:val="single" w:sz="4" w:space="0" w:color="000000"/>
              <w:left w:val="single" w:sz="4" w:space="0" w:color="000000"/>
              <w:bottom w:val="single" w:sz="4" w:space="0" w:color="000000"/>
              <w:right w:val="single" w:sz="4" w:space="0" w:color="000000"/>
            </w:tcBorders>
            <w:shd w:val="clear" w:color="auto" w:fill="auto"/>
          </w:tcPr>
          <w:p w14:paraId="61D597CE" w14:textId="17E31FD6" w:rsidR="00B83E60" w:rsidRPr="00DB6B24" w:rsidRDefault="00D502AF">
            <w:pPr>
              <w:snapToGrid w:val="0"/>
              <w:spacing w:before="240" w:after="0" w:line="240" w:lineRule="auto"/>
              <w:rPr>
                <w:sz w:val="20"/>
                <w:szCs w:val="20"/>
              </w:rPr>
            </w:pPr>
            <w:r w:rsidRPr="00DB6B24">
              <w:rPr>
                <w:sz w:val="20"/>
                <w:szCs w:val="20"/>
              </w:rPr>
              <w:lastRenderedPageBreak/>
              <w:t>n/a</w:t>
            </w:r>
          </w:p>
        </w:tc>
      </w:tr>
    </w:tbl>
    <w:p w14:paraId="23F6E975" w14:textId="77777777" w:rsidR="00B83E60" w:rsidRPr="00927695" w:rsidRDefault="00B83E60" w:rsidP="000E1F18"/>
    <w:tbl>
      <w:tblPr>
        <w:tblW w:w="5000" w:type="pct"/>
        <w:tblLayout w:type="fixed"/>
        <w:tblLook w:val="0000" w:firstRow="0" w:lastRow="0" w:firstColumn="0" w:lastColumn="0" w:noHBand="0" w:noVBand="0"/>
      </w:tblPr>
      <w:tblGrid>
        <w:gridCol w:w="1667"/>
        <w:gridCol w:w="5155"/>
        <w:gridCol w:w="1518"/>
        <w:gridCol w:w="1515"/>
        <w:gridCol w:w="1518"/>
        <w:gridCol w:w="1364"/>
        <w:gridCol w:w="1211"/>
      </w:tblGrid>
      <w:tr w:rsidR="00B83E60" w:rsidRPr="00DB6B24" w14:paraId="271D2F0B" w14:textId="77777777" w:rsidTr="00446603">
        <w:trPr>
          <w:trHeight w:val="917"/>
        </w:trPr>
        <w:tc>
          <w:tcPr>
            <w:tcW w:w="598" w:type="pct"/>
            <w:tcBorders>
              <w:top w:val="single" w:sz="4" w:space="0" w:color="000000"/>
              <w:left w:val="single" w:sz="4" w:space="0" w:color="000000"/>
              <w:bottom w:val="single" w:sz="4" w:space="0" w:color="000000"/>
            </w:tcBorders>
            <w:shd w:val="clear" w:color="auto" w:fill="auto"/>
            <w:vAlign w:val="center"/>
          </w:tcPr>
          <w:p w14:paraId="5266FAFB" w14:textId="77777777" w:rsidR="00B83E60" w:rsidRPr="00DB6B24" w:rsidRDefault="00B83E60" w:rsidP="00697AA0">
            <w:pPr>
              <w:spacing w:after="0" w:line="240" w:lineRule="auto"/>
              <w:rPr>
                <w:rFonts w:eastAsia="Times New Roman" w:cs="Times New Roman"/>
                <w:b/>
                <w:kern w:val="1"/>
                <w:sz w:val="20"/>
                <w:szCs w:val="20"/>
              </w:rPr>
            </w:pPr>
            <w:r w:rsidRPr="00DB6B24">
              <w:rPr>
                <w:b/>
                <w:kern w:val="1"/>
                <w:sz w:val="20"/>
                <w:szCs w:val="20"/>
              </w:rPr>
              <w:t xml:space="preserve">Tipul de acțiune </w:t>
            </w:r>
          </w:p>
        </w:tc>
        <w:tc>
          <w:tcPr>
            <w:tcW w:w="1848" w:type="pct"/>
            <w:tcBorders>
              <w:top w:val="single" w:sz="4" w:space="0" w:color="000000"/>
              <w:left w:val="single" w:sz="4" w:space="0" w:color="000000"/>
              <w:bottom w:val="single" w:sz="4" w:space="0" w:color="000000"/>
            </w:tcBorders>
            <w:shd w:val="clear" w:color="auto" w:fill="auto"/>
            <w:vAlign w:val="center"/>
          </w:tcPr>
          <w:p w14:paraId="53B741FA" w14:textId="77777777" w:rsidR="00B83E60" w:rsidRPr="00DB6B24" w:rsidRDefault="00B83E60" w:rsidP="00697AA0">
            <w:pPr>
              <w:spacing w:after="0" w:line="240" w:lineRule="auto"/>
              <w:rPr>
                <w:rFonts w:eastAsia="Times New Roman" w:cs="Times New Roman"/>
                <w:b/>
                <w:kern w:val="1"/>
                <w:sz w:val="20"/>
                <w:szCs w:val="20"/>
              </w:rPr>
            </w:pPr>
            <w:r w:rsidRPr="00DB6B24">
              <w:rPr>
                <w:b/>
                <w:kern w:val="1"/>
                <w:sz w:val="20"/>
                <w:szCs w:val="20"/>
              </w:rPr>
              <w:t xml:space="preserve">Obiectivul 2: </w:t>
            </w:r>
            <w:r w:rsidR="00280CF8" w:rsidRPr="00DB6B24">
              <w:rPr>
                <w:rFonts w:eastAsia="Calibri"/>
                <w:b/>
                <w:bCs/>
                <w:sz w:val="20"/>
                <w:szCs w:val="20"/>
              </w:rPr>
              <w:t>Promovarea îmbunătăţirii nivelului de eficienţă energetică în clădiri şi în sistemele majore de infrastructură urbană</w:t>
            </w:r>
          </w:p>
        </w:tc>
        <w:tc>
          <w:tcPr>
            <w:tcW w:w="544" w:type="pct"/>
            <w:tcBorders>
              <w:top w:val="single" w:sz="4" w:space="0" w:color="000000"/>
              <w:left w:val="single" w:sz="4" w:space="0" w:color="000000"/>
              <w:bottom w:val="single" w:sz="4" w:space="0" w:color="000000"/>
            </w:tcBorders>
            <w:shd w:val="clear" w:color="auto" w:fill="auto"/>
            <w:vAlign w:val="center"/>
          </w:tcPr>
          <w:p w14:paraId="386B0902" w14:textId="77777777" w:rsidR="00B83E60" w:rsidRPr="00DB6B24" w:rsidRDefault="00B83E60" w:rsidP="00697AA0">
            <w:pPr>
              <w:spacing w:after="0" w:line="240" w:lineRule="auto"/>
              <w:jc w:val="center"/>
              <w:rPr>
                <w:rFonts w:eastAsia="Times New Roman" w:cs="Times New Roman"/>
                <w:b/>
                <w:kern w:val="1"/>
                <w:sz w:val="20"/>
                <w:szCs w:val="20"/>
              </w:rPr>
            </w:pPr>
            <w:r w:rsidRPr="00DB6B24">
              <w:rPr>
                <w:b/>
                <w:kern w:val="1"/>
                <w:sz w:val="20"/>
                <w:szCs w:val="20"/>
              </w:rPr>
              <w:t>Date estimate pentru începere/și finalizare (an)</w:t>
            </w:r>
          </w:p>
        </w:tc>
        <w:tc>
          <w:tcPr>
            <w:tcW w:w="543" w:type="pct"/>
            <w:tcBorders>
              <w:top w:val="single" w:sz="4" w:space="0" w:color="000000"/>
              <w:left w:val="single" w:sz="4" w:space="0" w:color="000000"/>
              <w:bottom w:val="single" w:sz="4" w:space="0" w:color="000000"/>
            </w:tcBorders>
            <w:shd w:val="clear" w:color="auto" w:fill="auto"/>
            <w:vAlign w:val="center"/>
          </w:tcPr>
          <w:p w14:paraId="7D456EDC" w14:textId="77777777" w:rsidR="00B83E60" w:rsidRPr="00DB6B24" w:rsidRDefault="00B83E60" w:rsidP="00697AA0">
            <w:pPr>
              <w:spacing w:after="0" w:line="240" w:lineRule="auto"/>
              <w:jc w:val="center"/>
              <w:rPr>
                <w:rFonts w:eastAsia="Times New Roman" w:cs="Times New Roman"/>
                <w:b/>
                <w:kern w:val="1"/>
                <w:sz w:val="20"/>
                <w:szCs w:val="20"/>
              </w:rPr>
            </w:pPr>
            <w:r w:rsidRPr="00DB6B24">
              <w:rPr>
                <w:b/>
                <w:kern w:val="1"/>
                <w:sz w:val="20"/>
                <w:szCs w:val="20"/>
              </w:rPr>
              <w:t>Organism responsabil</w:t>
            </w:r>
          </w:p>
        </w:tc>
        <w:tc>
          <w:tcPr>
            <w:tcW w:w="544" w:type="pct"/>
            <w:tcBorders>
              <w:top w:val="single" w:sz="4" w:space="0" w:color="000000"/>
              <w:left w:val="single" w:sz="4" w:space="0" w:color="000000"/>
              <w:bottom w:val="single" w:sz="4" w:space="0" w:color="000000"/>
            </w:tcBorders>
            <w:shd w:val="clear" w:color="auto" w:fill="auto"/>
            <w:vAlign w:val="center"/>
          </w:tcPr>
          <w:p w14:paraId="6BBAE5A8" w14:textId="77777777" w:rsidR="00B83E60" w:rsidRPr="00DB6B24" w:rsidRDefault="00B83E60" w:rsidP="00697AA0">
            <w:pPr>
              <w:spacing w:after="0" w:line="240" w:lineRule="auto"/>
              <w:jc w:val="center"/>
              <w:rPr>
                <w:rFonts w:eastAsia="Times New Roman" w:cs="Times New Roman"/>
                <w:b/>
                <w:kern w:val="1"/>
                <w:sz w:val="20"/>
                <w:szCs w:val="20"/>
              </w:rPr>
            </w:pPr>
            <w:r w:rsidRPr="00DB6B24">
              <w:rPr>
                <w:b/>
                <w:kern w:val="1"/>
                <w:sz w:val="20"/>
                <w:szCs w:val="20"/>
              </w:rPr>
              <w:t>Indicator de rezultat/unitate de măsură</w:t>
            </w:r>
          </w:p>
        </w:tc>
        <w:tc>
          <w:tcPr>
            <w:tcW w:w="489" w:type="pct"/>
            <w:tcBorders>
              <w:top w:val="single" w:sz="4" w:space="0" w:color="000000"/>
              <w:left w:val="single" w:sz="4" w:space="0" w:color="000000"/>
              <w:bottom w:val="single" w:sz="4" w:space="0" w:color="000000"/>
            </w:tcBorders>
            <w:shd w:val="clear" w:color="auto" w:fill="auto"/>
            <w:vAlign w:val="center"/>
          </w:tcPr>
          <w:p w14:paraId="7C09420F" w14:textId="77777777" w:rsidR="00B83E60" w:rsidRPr="00DB6B24" w:rsidRDefault="00B83E60" w:rsidP="00697AA0">
            <w:pPr>
              <w:spacing w:after="0" w:line="240" w:lineRule="auto"/>
              <w:jc w:val="center"/>
              <w:rPr>
                <w:rFonts w:eastAsia="Times New Roman" w:cs="Times New Roman"/>
                <w:b/>
                <w:kern w:val="1"/>
                <w:sz w:val="20"/>
                <w:szCs w:val="20"/>
              </w:rPr>
            </w:pPr>
            <w:r w:rsidRPr="00DB6B24">
              <w:rPr>
                <w:b/>
                <w:kern w:val="1"/>
                <w:sz w:val="20"/>
                <w:szCs w:val="20"/>
              </w:rPr>
              <w:t>Sursă de finanțare (UE/bugetul de stat/altele)</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8262C" w14:textId="77777777" w:rsidR="00B83E60" w:rsidRPr="00DB6B24" w:rsidRDefault="00B83E60" w:rsidP="00697AA0">
            <w:pPr>
              <w:spacing w:after="0" w:line="240" w:lineRule="auto"/>
              <w:jc w:val="center"/>
              <w:rPr>
                <w:sz w:val="20"/>
                <w:szCs w:val="20"/>
              </w:rPr>
            </w:pPr>
            <w:r w:rsidRPr="00DB6B24">
              <w:rPr>
                <w:b/>
                <w:kern w:val="1"/>
                <w:sz w:val="20"/>
                <w:szCs w:val="20"/>
              </w:rPr>
              <w:t>Valoare estimată (mil. €)</w:t>
            </w:r>
          </w:p>
        </w:tc>
      </w:tr>
      <w:tr w:rsidR="00B83E60" w:rsidRPr="00DB6B24" w14:paraId="399B9DC8" w14:textId="77777777" w:rsidTr="00446603">
        <w:trPr>
          <w:trHeight w:val="188"/>
        </w:trPr>
        <w:tc>
          <w:tcPr>
            <w:tcW w:w="598" w:type="pct"/>
            <w:tcBorders>
              <w:top w:val="single" w:sz="4" w:space="0" w:color="000000"/>
              <w:left w:val="single" w:sz="4" w:space="0" w:color="000000"/>
              <w:bottom w:val="single" w:sz="4" w:space="0" w:color="000000"/>
            </w:tcBorders>
            <w:shd w:val="clear" w:color="auto" w:fill="auto"/>
          </w:tcPr>
          <w:p w14:paraId="25A2704C" w14:textId="77777777" w:rsidR="00B83E60" w:rsidRPr="00DB6B24" w:rsidRDefault="00B83E60" w:rsidP="00446603">
            <w:pPr>
              <w:spacing w:after="0" w:line="240" w:lineRule="auto"/>
              <w:rPr>
                <w:rFonts w:eastAsia="Times New Roman" w:cs="Cambria"/>
                <w:sz w:val="20"/>
                <w:szCs w:val="20"/>
              </w:rPr>
            </w:pPr>
            <w:r w:rsidRPr="00DB6B24">
              <w:rPr>
                <w:b/>
                <w:sz w:val="20"/>
                <w:szCs w:val="20"/>
              </w:rPr>
              <w:t>Politică</w:t>
            </w:r>
          </w:p>
        </w:tc>
        <w:tc>
          <w:tcPr>
            <w:tcW w:w="1848" w:type="pct"/>
            <w:tcBorders>
              <w:top w:val="single" w:sz="4" w:space="0" w:color="000000"/>
              <w:left w:val="single" w:sz="4" w:space="0" w:color="000000"/>
              <w:bottom w:val="single" w:sz="4" w:space="0" w:color="000000"/>
            </w:tcBorders>
            <w:shd w:val="clear" w:color="auto" w:fill="auto"/>
          </w:tcPr>
          <w:p w14:paraId="63BAC908" w14:textId="621E5DAB" w:rsidR="00020BA1" w:rsidRPr="00DB6B24" w:rsidRDefault="00020BA1" w:rsidP="00C754EA">
            <w:pPr>
              <w:spacing w:line="240" w:lineRule="auto"/>
              <w:rPr>
                <w:sz w:val="20"/>
                <w:szCs w:val="20"/>
              </w:rPr>
            </w:pPr>
            <w:r w:rsidRPr="00DB6B24">
              <w:rPr>
                <w:sz w:val="20"/>
                <w:szCs w:val="20"/>
              </w:rPr>
              <w:t>Instituirea unor programe de cre</w:t>
            </w:r>
            <w:r w:rsidR="00E03C19">
              <w:rPr>
                <w:sz w:val="20"/>
                <w:szCs w:val="20"/>
              </w:rPr>
              <w:t>ş</w:t>
            </w:r>
            <w:r w:rsidRPr="00DB6B24">
              <w:rPr>
                <w:sz w:val="20"/>
                <w:szCs w:val="20"/>
              </w:rPr>
              <w:t xml:space="preserve">tere a  eficienței energetice a clădirilor de locuit </w:t>
            </w:r>
          </w:p>
          <w:p w14:paraId="0FBF254E" w14:textId="77777777" w:rsidR="00B83E60" w:rsidRPr="00DB6B24" w:rsidRDefault="00B83E60">
            <w:pPr>
              <w:spacing w:line="240" w:lineRule="auto"/>
              <w:rPr>
                <w:sz w:val="20"/>
                <w:szCs w:val="20"/>
              </w:rPr>
            </w:pPr>
            <w:r w:rsidRPr="00DB6B24">
              <w:rPr>
                <w:sz w:val="20"/>
                <w:szCs w:val="20"/>
              </w:rPr>
              <w:t>Continuarea renunțării la subvenții/controlul prețurilor pe piața energiei</w:t>
            </w:r>
          </w:p>
          <w:p w14:paraId="3306DC4E" w14:textId="2FFB1BF3" w:rsidR="00B83E60" w:rsidRPr="00DB6B24" w:rsidRDefault="00020BA1" w:rsidP="001C3EE5">
            <w:pPr>
              <w:snapToGrid w:val="0"/>
              <w:spacing w:after="0" w:line="240" w:lineRule="auto"/>
              <w:rPr>
                <w:rFonts w:eastAsia="Times New Roman" w:cs="Cambria"/>
                <w:sz w:val="20"/>
                <w:szCs w:val="20"/>
              </w:rPr>
            </w:pPr>
            <w:r w:rsidRPr="00DB6B24">
              <w:rPr>
                <w:sz w:val="20"/>
                <w:szCs w:val="20"/>
              </w:rPr>
              <w:t>Instituirea unor programe de îmbunătăţire a eficienței energetice pentru sistemele majore de infrastructură din domeniul transportului urban /</w:t>
            </w:r>
            <w:r w:rsidR="001C3EE5" w:rsidRPr="00DB6B24">
              <w:rPr>
                <w:sz w:val="20"/>
                <w:szCs w:val="20"/>
              </w:rPr>
              <w:t>parc auto</w:t>
            </w:r>
          </w:p>
        </w:tc>
        <w:tc>
          <w:tcPr>
            <w:tcW w:w="544" w:type="pct"/>
            <w:tcBorders>
              <w:top w:val="single" w:sz="4" w:space="0" w:color="000000"/>
              <w:left w:val="single" w:sz="4" w:space="0" w:color="000000"/>
              <w:bottom w:val="single" w:sz="4" w:space="0" w:color="000000"/>
            </w:tcBorders>
            <w:shd w:val="clear" w:color="auto" w:fill="auto"/>
          </w:tcPr>
          <w:p w14:paraId="293E744E" w14:textId="77777777" w:rsidR="00B83E60" w:rsidRPr="00DB6B24" w:rsidRDefault="00687CEF" w:rsidP="00446603">
            <w:pPr>
              <w:snapToGrid w:val="0"/>
              <w:spacing w:after="0" w:line="240" w:lineRule="auto"/>
              <w:rPr>
                <w:rFonts w:eastAsia="Times New Roman" w:cs="Cambria"/>
                <w:sz w:val="20"/>
                <w:szCs w:val="20"/>
              </w:rPr>
            </w:pPr>
            <w:r w:rsidRPr="00DB6B24">
              <w:rPr>
                <w:sz w:val="20"/>
                <w:szCs w:val="20"/>
              </w:rPr>
              <w:t>2016-</w:t>
            </w:r>
            <w:r w:rsidR="00B83E60" w:rsidRPr="00DB6B24">
              <w:rPr>
                <w:sz w:val="20"/>
                <w:szCs w:val="20"/>
              </w:rPr>
              <w:t xml:space="preserve"> 2020</w:t>
            </w:r>
          </w:p>
        </w:tc>
        <w:tc>
          <w:tcPr>
            <w:tcW w:w="543" w:type="pct"/>
            <w:tcBorders>
              <w:top w:val="single" w:sz="4" w:space="0" w:color="000000"/>
              <w:left w:val="single" w:sz="4" w:space="0" w:color="000000"/>
              <w:bottom w:val="single" w:sz="4" w:space="0" w:color="000000"/>
            </w:tcBorders>
            <w:shd w:val="clear" w:color="auto" w:fill="auto"/>
          </w:tcPr>
          <w:p w14:paraId="5C009140" w14:textId="77777777" w:rsidR="00B83E60" w:rsidRPr="00DB6B24" w:rsidRDefault="00B83E60" w:rsidP="00C754EA">
            <w:pPr>
              <w:spacing w:line="240" w:lineRule="auto"/>
              <w:rPr>
                <w:sz w:val="20"/>
                <w:szCs w:val="20"/>
              </w:rPr>
            </w:pPr>
            <w:r w:rsidRPr="00DB6B24">
              <w:rPr>
                <w:sz w:val="20"/>
                <w:szCs w:val="20"/>
              </w:rPr>
              <w:t>MDRAP</w:t>
            </w:r>
          </w:p>
          <w:p w14:paraId="1CD137F1" w14:textId="77777777" w:rsidR="00B83E60" w:rsidRPr="00DB6B24" w:rsidRDefault="00B83E60" w:rsidP="00446603">
            <w:pPr>
              <w:snapToGrid w:val="0"/>
              <w:spacing w:after="0" w:line="240" w:lineRule="auto"/>
              <w:rPr>
                <w:rFonts w:eastAsia="Times New Roman" w:cs="Cambria"/>
                <w:sz w:val="20"/>
                <w:szCs w:val="20"/>
              </w:rPr>
            </w:pPr>
            <w:r w:rsidRPr="00DB6B24">
              <w:rPr>
                <w:sz w:val="20"/>
                <w:szCs w:val="20"/>
              </w:rPr>
              <w:t>MT (parcul de transport)</w:t>
            </w:r>
          </w:p>
        </w:tc>
        <w:tc>
          <w:tcPr>
            <w:tcW w:w="544" w:type="pct"/>
            <w:tcBorders>
              <w:top w:val="single" w:sz="4" w:space="0" w:color="000000"/>
              <w:left w:val="single" w:sz="4" w:space="0" w:color="000000"/>
              <w:bottom w:val="single" w:sz="4" w:space="0" w:color="000000"/>
            </w:tcBorders>
            <w:shd w:val="clear" w:color="auto" w:fill="auto"/>
          </w:tcPr>
          <w:p w14:paraId="215BDD69" w14:textId="7BF8E7AD" w:rsidR="00020BA1" w:rsidRPr="00DB6B24" w:rsidRDefault="00020BA1" w:rsidP="00446603">
            <w:pPr>
              <w:snapToGrid w:val="0"/>
              <w:spacing w:after="0" w:line="240" w:lineRule="auto"/>
              <w:rPr>
                <w:sz w:val="20"/>
                <w:szCs w:val="20"/>
              </w:rPr>
            </w:pPr>
            <w:r w:rsidRPr="00DB6B24">
              <w:rPr>
                <w:sz w:val="20"/>
                <w:szCs w:val="20"/>
              </w:rPr>
              <w:t>Num</w:t>
            </w:r>
            <w:r w:rsidR="00BE2396" w:rsidRPr="00DB6B24">
              <w:rPr>
                <w:sz w:val="20"/>
                <w:szCs w:val="20"/>
              </w:rPr>
              <w:t>ă</w:t>
            </w:r>
            <w:r w:rsidRPr="00DB6B24">
              <w:rPr>
                <w:sz w:val="20"/>
                <w:szCs w:val="20"/>
              </w:rPr>
              <w:t>r de programe func</w:t>
            </w:r>
            <w:r w:rsidR="00BE2396" w:rsidRPr="00DB6B24">
              <w:rPr>
                <w:sz w:val="20"/>
                <w:szCs w:val="20"/>
              </w:rPr>
              <w:t>ț</w:t>
            </w:r>
            <w:r w:rsidRPr="00DB6B24">
              <w:rPr>
                <w:sz w:val="20"/>
                <w:szCs w:val="20"/>
              </w:rPr>
              <w:t>ionale</w:t>
            </w:r>
          </w:p>
          <w:p w14:paraId="5C49DC36" w14:textId="77777777" w:rsidR="00020BA1" w:rsidRPr="00DB6B24" w:rsidRDefault="00020BA1" w:rsidP="00446603">
            <w:pPr>
              <w:snapToGrid w:val="0"/>
              <w:spacing w:after="0" w:line="240" w:lineRule="auto"/>
              <w:rPr>
                <w:sz w:val="20"/>
                <w:szCs w:val="20"/>
              </w:rPr>
            </w:pPr>
          </w:p>
          <w:p w14:paraId="1891E002" w14:textId="77777777" w:rsidR="00B83E60" w:rsidRPr="00DB6B24" w:rsidRDefault="00020BA1" w:rsidP="00446603">
            <w:pPr>
              <w:snapToGrid w:val="0"/>
              <w:spacing w:after="0" w:line="240" w:lineRule="auto"/>
              <w:rPr>
                <w:rFonts w:eastAsia="Times New Roman" w:cs="Cambria"/>
                <w:sz w:val="20"/>
                <w:szCs w:val="20"/>
              </w:rPr>
            </w:pPr>
            <w:r w:rsidRPr="00DB6B24">
              <w:rPr>
                <w:sz w:val="20"/>
                <w:szCs w:val="20"/>
              </w:rPr>
              <w:t>Valoarea bugetului alocat</w:t>
            </w:r>
            <w:r w:rsidRPr="00DB6B24" w:rsidDel="00020BA1">
              <w:rPr>
                <w:sz w:val="20"/>
                <w:szCs w:val="20"/>
              </w:rPr>
              <w:t xml:space="preserve"> </w:t>
            </w:r>
          </w:p>
        </w:tc>
        <w:tc>
          <w:tcPr>
            <w:tcW w:w="489" w:type="pct"/>
            <w:tcBorders>
              <w:top w:val="single" w:sz="4" w:space="0" w:color="000000"/>
              <w:left w:val="single" w:sz="4" w:space="0" w:color="000000"/>
              <w:bottom w:val="single" w:sz="4" w:space="0" w:color="000000"/>
            </w:tcBorders>
            <w:shd w:val="clear" w:color="auto" w:fill="auto"/>
          </w:tcPr>
          <w:p w14:paraId="2F4B5EC8" w14:textId="77777777" w:rsidR="00B83E60" w:rsidRPr="00DB6B24" w:rsidRDefault="00B83E60" w:rsidP="00446603">
            <w:pPr>
              <w:snapToGrid w:val="0"/>
              <w:spacing w:after="0" w:line="240" w:lineRule="auto"/>
              <w:rPr>
                <w:rFonts w:eastAsia="Times New Roman" w:cs="Cambria"/>
                <w:sz w:val="20"/>
                <w:szCs w:val="20"/>
              </w:rPr>
            </w:pPr>
            <w:r w:rsidRPr="00DB6B24">
              <w:rPr>
                <w:sz w:val="20"/>
                <w:szCs w:val="20"/>
              </w:rPr>
              <w:t>Bugetul de stat</w:t>
            </w:r>
          </w:p>
        </w:tc>
        <w:tc>
          <w:tcPr>
            <w:tcW w:w="434" w:type="pct"/>
            <w:tcBorders>
              <w:top w:val="single" w:sz="4" w:space="0" w:color="000000"/>
              <w:left w:val="single" w:sz="4" w:space="0" w:color="000000"/>
              <w:bottom w:val="single" w:sz="4" w:space="0" w:color="000000"/>
              <w:right w:val="single" w:sz="4" w:space="0" w:color="000000"/>
            </w:tcBorders>
            <w:shd w:val="clear" w:color="auto" w:fill="auto"/>
          </w:tcPr>
          <w:p w14:paraId="797FDF04" w14:textId="16DCD61B" w:rsidR="00B83E60" w:rsidRPr="00DB6B24" w:rsidRDefault="00D502AF" w:rsidP="00446603">
            <w:pPr>
              <w:snapToGrid w:val="0"/>
              <w:spacing w:after="0" w:line="240" w:lineRule="auto"/>
              <w:rPr>
                <w:rFonts w:eastAsia="Times New Roman" w:cs="Cambria"/>
                <w:sz w:val="20"/>
                <w:szCs w:val="20"/>
              </w:rPr>
            </w:pPr>
            <w:r w:rsidRPr="00DB6B24">
              <w:rPr>
                <w:sz w:val="20"/>
                <w:szCs w:val="20"/>
              </w:rPr>
              <w:t>n/a</w:t>
            </w:r>
          </w:p>
        </w:tc>
      </w:tr>
      <w:tr w:rsidR="00B83E60" w:rsidRPr="00DB6B24" w14:paraId="2DD64306" w14:textId="77777777" w:rsidTr="00446603">
        <w:tc>
          <w:tcPr>
            <w:tcW w:w="598" w:type="pct"/>
            <w:tcBorders>
              <w:top w:val="single" w:sz="4" w:space="0" w:color="000000"/>
              <w:left w:val="single" w:sz="4" w:space="0" w:color="000000"/>
              <w:bottom w:val="single" w:sz="4" w:space="0" w:color="000000"/>
            </w:tcBorders>
            <w:shd w:val="clear" w:color="auto" w:fill="auto"/>
          </w:tcPr>
          <w:p w14:paraId="2200C8EA" w14:textId="77777777" w:rsidR="00B83E60" w:rsidRPr="00DB6B24" w:rsidRDefault="00B83E60" w:rsidP="00697AA0">
            <w:pPr>
              <w:spacing w:before="240" w:after="0" w:line="240" w:lineRule="auto"/>
              <w:rPr>
                <w:rFonts w:eastAsia="Times New Roman" w:cs="Cambria"/>
                <w:sz w:val="20"/>
                <w:szCs w:val="20"/>
              </w:rPr>
            </w:pPr>
            <w:r w:rsidRPr="00DB6B24">
              <w:rPr>
                <w:b/>
                <w:sz w:val="20"/>
                <w:szCs w:val="20"/>
              </w:rPr>
              <w:t>Instituțională/</w:t>
            </w:r>
            <w:r w:rsidR="00DB1B50" w:rsidRPr="00DB6B24">
              <w:rPr>
                <w:b/>
                <w:sz w:val="20"/>
                <w:szCs w:val="20"/>
              </w:rPr>
              <w:t xml:space="preserve"> </w:t>
            </w:r>
            <w:r w:rsidRPr="00DB6B24">
              <w:rPr>
                <w:b/>
                <w:sz w:val="20"/>
                <w:szCs w:val="20"/>
              </w:rPr>
              <w:t>consolidarea capacității</w:t>
            </w:r>
          </w:p>
        </w:tc>
        <w:tc>
          <w:tcPr>
            <w:tcW w:w="1848" w:type="pct"/>
            <w:tcBorders>
              <w:top w:val="single" w:sz="4" w:space="0" w:color="000000"/>
              <w:left w:val="single" w:sz="4" w:space="0" w:color="000000"/>
              <w:bottom w:val="single" w:sz="4" w:space="0" w:color="000000"/>
            </w:tcBorders>
            <w:shd w:val="clear" w:color="auto" w:fill="auto"/>
          </w:tcPr>
          <w:p w14:paraId="132888E2" w14:textId="310E7FD5" w:rsidR="00020BA1" w:rsidRPr="00DB6B24" w:rsidRDefault="00020BA1" w:rsidP="00020BA1">
            <w:pPr>
              <w:spacing w:line="240" w:lineRule="auto"/>
              <w:rPr>
                <w:sz w:val="20"/>
                <w:szCs w:val="20"/>
              </w:rPr>
            </w:pPr>
            <w:r w:rsidRPr="00DB6B24">
              <w:rPr>
                <w:sz w:val="20"/>
                <w:szCs w:val="20"/>
              </w:rPr>
              <w:t>Orientare profesional</w:t>
            </w:r>
            <w:r w:rsidR="00BE2396" w:rsidRPr="00DB6B24">
              <w:rPr>
                <w:sz w:val="20"/>
                <w:szCs w:val="20"/>
              </w:rPr>
              <w:t>ă</w:t>
            </w:r>
            <w:r w:rsidRPr="00DB6B24">
              <w:rPr>
                <w:sz w:val="20"/>
                <w:szCs w:val="20"/>
              </w:rPr>
              <w:t xml:space="preserve"> pentru îmbunătăţirea  expertizei privind eficiență energetică</w:t>
            </w:r>
          </w:p>
          <w:p w14:paraId="151811B5" w14:textId="77777777" w:rsidR="00B83E60" w:rsidRPr="00DB6B24" w:rsidRDefault="00B83E60" w:rsidP="00697AA0">
            <w:pPr>
              <w:snapToGrid w:val="0"/>
              <w:spacing w:before="240" w:after="0" w:line="240" w:lineRule="auto"/>
              <w:rPr>
                <w:rFonts w:eastAsia="Times New Roman" w:cs="Cambria"/>
                <w:sz w:val="20"/>
                <w:szCs w:val="20"/>
              </w:rPr>
            </w:pPr>
            <w:r w:rsidRPr="00DB6B24">
              <w:rPr>
                <w:sz w:val="20"/>
                <w:szCs w:val="20"/>
              </w:rPr>
              <w:t>Formarea furnizorilor de servicii în domeniul eficienței energetice</w:t>
            </w:r>
          </w:p>
        </w:tc>
        <w:tc>
          <w:tcPr>
            <w:tcW w:w="544" w:type="pct"/>
            <w:tcBorders>
              <w:top w:val="single" w:sz="4" w:space="0" w:color="000000"/>
              <w:left w:val="single" w:sz="4" w:space="0" w:color="000000"/>
              <w:bottom w:val="single" w:sz="4" w:space="0" w:color="000000"/>
            </w:tcBorders>
            <w:shd w:val="clear" w:color="auto" w:fill="auto"/>
          </w:tcPr>
          <w:p w14:paraId="576C0ACB" w14:textId="77777777" w:rsidR="00B83E60" w:rsidRPr="00DB6B24" w:rsidRDefault="00B83E60" w:rsidP="00697AA0">
            <w:pPr>
              <w:snapToGrid w:val="0"/>
              <w:spacing w:before="240" w:after="0" w:line="240" w:lineRule="auto"/>
              <w:rPr>
                <w:rFonts w:eastAsia="Times New Roman" w:cs="Cambria"/>
                <w:sz w:val="20"/>
                <w:szCs w:val="20"/>
              </w:rPr>
            </w:pPr>
            <w:r w:rsidRPr="00DB6B24">
              <w:rPr>
                <w:sz w:val="20"/>
                <w:szCs w:val="20"/>
              </w:rPr>
              <w:t>Până în 2020</w:t>
            </w:r>
          </w:p>
        </w:tc>
        <w:tc>
          <w:tcPr>
            <w:tcW w:w="543" w:type="pct"/>
            <w:tcBorders>
              <w:top w:val="single" w:sz="4" w:space="0" w:color="000000"/>
              <w:left w:val="single" w:sz="4" w:space="0" w:color="000000"/>
              <w:bottom w:val="single" w:sz="4" w:space="0" w:color="000000"/>
            </w:tcBorders>
            <w:shd w:val="clear" w:color="auto" w:fill="auto"/>
          </w:tcPr>
          <w:p w14:paraId="66E6F6DE" w14:textId="77777777" w:rsidR="00B83E60" w:rsidRPr="00DB6B24" w:rsidRDefault="00B83E60" w:rsidP="00697AA0">
            <w:pPr>
              <w:spacing w:line="240" w:lineRule="auto"/>
              <w:rPr>
                <w:sz w:val="20"/>
                <w:szCs w:val="20"/>
              </w:rPr>
            </w:pPr>
            <w:r w:rsidRPr="00DB6B24">
              <w:rPr>
                <w:sz w:val="20"/>
                <w:szCs w:val="20"/>
              </w:rPr>
              <w:t>MDRAP</w:t>
            </w:r>
          </w:p>
          <w:p w14:paraId="45999CC8" w14:textId="77777777" w:rsidR="00B83E60" w:rsidRPr="00DB6B24" w:rsidRDefault="00B83E60" w:rsidP="00697AA0">
            <w:pPr>
              <w:snapToGrid w:val="0"/>
              <w:spacing w:before="240" w:after="0" w:line="240" w:lineRule="auto"/>
              <w:rPr>
                <w:rFonts w:eastAsia="Times New Roman" w:cs="Cambria"/>
                <w:sz w:val="20"/>
                <w:szCs w:val="20"/>
              </w:rPr>
            </w:pPr>
            <w:r w:rsidRPr="00DB6B24">
              <w:rPr>
                <w:sz w:val="20"/>
                <w:szCs w:val="20"/>
              </w:rPr>
              <w:t>Ministerul Educației</w:t>
            </w:r>
            <w:r w:rsidR="0076646B" w:rsidRPr="00DB6B24">
              <w:rPr>
                <w:sz w:val="20"/>
                <w:szCs w:val="20"/>
              </w:rPr>
              <w:t xml:space="preserve"> şi Cercertării Ştiinţifice</w:t>
            </w:r>
          </w:p>
        </w:tc>
        <w:tc>
          <w:tcPr>
            <w:tcW w:w="544" w:type="pct"/>
            <w:tcBorders>
              <w:top w:val="single" w:sz="4" w:space="0" w:color="000000"/>
              <w:left w:val="single" w:sz="4" w:space="0" w:color="000000"/>
              <w:bottom w:val="single" w:sz="4" w:space="0" w:color="000000"/>
            </w:tcBorders>
            <w:shd w:val="clear" w:color="auto" w:fill="auto"/>
          </w:tcPr>
          <w:p w14:paraId="31208158" w14:textId="77777777" w:rsidR="00B83E60" w:rsidRPr="00DB6B24" w:rsidRDefault="00F718EC" w:rsidP="00697AA0">
            <w:pPr>
              <w:spacing w:line="240" w:lineRule="auto"/>
              <w:rPr>
                <w:sz w:val="20"/>
                <w:szCs w:val="20"/>
              </w:rPr>
            </w:pPr>
            <w:r w:rsidRPr="00DB6B24">
              <w:rPr>
                <w:sz w:val="20"/>
                <w:szCs w:val="20"/>
              </w:rPr>
              <w:t>Nr.</w:t>
            </w:r>
            <w:r w:rsidR="00B83E60" w:rsidRPr="00DB6B24">
              <w:rPr>
                <w:sz w:val="20"/>
                <w:szCs w:val="20"/>
              </w:rPr>
              <w:t xml:space="preserve"> de experți formați/certificați în domeniul eficienței energetice</w:t>
            </w:r>
          </w:p>
          <w:p w14:paraId="470EDAE5" w14:textId="77777777" w:rsidR="00B83E60" w:rsidRPr="00DB6B24" w:rsidRDefault="00F718EC" w:rsidP="00697AA0">
            <w:pPr>
              <w:snapToGrid w:val="0"/>
              <w:spacing w:before="240" w:after="0" w:line="240" w:lineRule="auto"/>
              <w:rPr>
                <w:rFonts w:eastAsia="Times New Roman" w:cs="Cambria"/>
                <w:sz w:val="20"/>
                <w:szCs w:val="20"/>
              </w:rPr>
            </w:pPr>
            <w:r w:rsidRPr="00DB6B24">
              <w:rPr>
                <w:sz w:val="20"/>
                <w:szCs w:val="20"/>
              </w:rPr>
              <w:t>Nr.</w:t>
            </w:r>
            <w:r w:rsidR="00B83E60" w:rsidRPr="00DB6B24">
              <w:rPr>
                <w:sz w:val="20"/>
                <w:szCs w:val="20"/>
              </w:rPr>
              <w:t xml:space="preserve"> de participanți la programele de formare în domeniul eficienței energetice</w:t>
            </w:r>
          </w:p>
        </w:tc>
        <w:tc>
          <w:tcPr>
            <w:tcW w:w="489" w:type="pct"/>
            <w:tcBorders>
              <w:top w:val="single" w:sz="4" w:space="0" w:color="000000"/>
              <w:left w:val="single" w:sz="4" w:space="0" w:color="000000"/>
              <w:bottom w:val="single" w:sz="4" w:space="0" w:color="000000"/>
            </w:tcBorders>
            <w:shd w:val="clear" w:color="auto" w:fill="auto"/>
          </w:tcPr>
          <w:p w14:paraId="1FF05970" w14:textId="77777777" w:rsidR="00B83E60" w:rsidRPr="00DB6B24" w:rsidRDefault="00020BA1" w:rsidP="00697AA0">
            <w:pPr>
              <w:spacing w:line="240" w:lineRule="auto"/>
              <w:rPr>
                <w:sz w:val="20"/>
                <w:szCs w:val="20"/>
              </w:rPr>
            </w:pPr>
            <w:r w:rsidRPr="00DB6B24">
              <w:rPr>
                <w:sz w:val="20"/>
                <w:szCs w:val="20"/>
              </w:rPr>
              <w:t>POCA</w:t>
            </w:r>
          </w:p>
          <w:p w14:paraId="62A3D3C9" w14:textId="77777777" w:rsidR="00B83E60" w:rsidRPr="00DB6B24" w:rsidRDefault="00B83E60" w:rsidP="00697AA0">
            <w:pPr>
              <w:snapToGrid w:val="0"/>
              <w:spacing w:before="240" w:after="0" w:line="240" w:lineRule="auto"/>
              <w:rPr>
                <w:rFonts w:eastAsia="Times New Roman" w:cs="Cambria"/>
                <w:sz w:val="20"/>
                <w:szCs w:val="20"/>
              </w:rPr>
            </w:pPr>
            <w:r w:rsidRPr="00DB6B24">
              <w:rPr>
                <w:sz w:val="20"/>
                <w:szCs w:val="20"/>
              </w:rPr>
              <w:t>Bugetul de stat</w:t>
            </w:r>
          </w:p>
        </w:tc>
        <w:tc>
          <w:tcPr>
            <w:tcW w:w="434" w:type="pct"/>
            <w:tcBorders>
              <w:top w:val="single" w:sz="4" w:space="0" w:color="000000"/>
              <w:left w:val="single" w:sz="4" w:space="0" w:color="000000"/>
              <w:bottom w:val="single" w:sz="4" w:space="0" w:color="000000"/>
              <w:right w:val="single" w:sz="4" w:space="0" w:color="000000"/>
            </w:tcBorders>
            <w:shd w:val="clear" w:color="auto" w:fill="auto"/>
          </w:tcPr>
          <w:p w14:paraId="4200A567" w14:textId="77777777" w:rsidR="00B83E60" w:rsidRPr="00DB6B24" w:rsidRDefault="00B83E60" w:rsidP="00697AA0">
            <w:pPr>
              <w:snapToGrid w:val="0"/>
              <w:spacing w:before="240" w:after="0" w:line="240" w:lineRule="auto"/>
              <w:rPr>
                <w:sz w:val="20"/>
                <w:szCs w:val="20"/>
              </w:rPr>
            </w:pPr>
            <w:r w:rsidRPr="00DB6B24">
              <w:rPr>
                <w:sz w:val="20"/>
                <w:szCs w:val="20"/>
              </w:rPr>
              <w:t>2,0</w:t>
            </w:r>
          </w:p>
        </w:tc>
      </w:tr>
      <w:tr w:rsidR="00B83E60" w:rsidRPr="00DB6B24" w14:paraId="550339E7" w14:textId="77777777" w:rsidTr="00446603">
        <w:tc>
          <w:tcPr>
            <w:tcW w:w="598" w:type="pct"/>
            <w:tcBorders>
              <w:top w:val="single" w:sz="4" w:space="0" w:color="000000"/>
              <w:left w:val="single" w:sz="4" w:space="0" w:color="000000"/>
              <w:bottom w:val="single" w:sz="4" w:space="0" w:color="000000"/>
            </w:tcBorders>
            <w:shd w:val="clear" w:color="auto" w:fill="auto"/>
          </w:tcPr>
          <w:p w14:paraId="0FD61885" w14:textId="77777777" w:rsidR="00B83E60" w:rsidRPr="00DB6B24" w:rsidRDefault="00B83E60" w:rsidP="00446603">
            <w:pPr>
              <w:spacing w:after="0" w:line="240" w:lineRule="auto"/>
              <w:rPr>
                <w:b/>
                <w:sz w:val="20"/>
                <w:szCs w:val="20"/>
              </w:rPr>
            </w:pPr>
            <w:r w:rsidRPr="00DB6B24">
              <w:rPr>
                <w:b/>
                <w:sz w:val="20"/>
                <w:szCs w:val="20"/>
              </w:rPr>
              <w:lastRenderedPageBreak/>
              <w:t>Investiți</w:t>
            </w:r>
            <w:r w:rsidR="00F718EC" w:rsidRPr="00DB6B24">
              <w:rPr>
                <w:b/>
                <w:sz w:val="20"/>
                <w:szCs w:val="20"/>
              </w:rPr>
              <w:t>onală</w:t>
            </w:r>
          </w:p>
          <w:p w14:paraId="237769E7" w14:textId="77777777" w:rsidR="00B83E60" w:rsidRPr="00DB6B24" w:rsidRDefault="00B83E60" w:rsidP="006874F6">
            <w:pPr>
              <w:spacing w:before="240" w:after="0" w:line="240" w:lineRule="auto"/>
              <w:rPr>
                <w:rFonts w:eastAsia="Times New Roman" w:cs="Times New Roman"/>
                <w:sz w:val="20"/>
                <w:szCs w:val="20"/>
              </w:rPr>
            </w:pPr>
          </w:p>
        </w:tc>
        <w:tc>
          <w:tcPr>
            <w:tcW w:w="1848" w:type="pct"/>
            <w:tcBorders>
              <w:top w:val="single" w:sz="4" w:space="0" w:color="000000"/>
              <w:left w:val="single" w:sz="4" w:space="0" w:color="000000"/>
              <w:bottom w:val="single" w:sz="4" w:space="0" w:color="000000"/>
            </w:tcBorders>
            <w:shd w:val="clear" w:color="auto" w:fill="auto"/>
          </w:tcPr>
          <w:p w14:paraId="3726969D" w14:textId="77777777" w:rsidR="00B83E60" w:rsidRPr="00DB6B24" w:rsidRDefault="00F718EC" w:rsidP="00446603">
            <w:pPr>
              <w:snapToGrid w:val="0"/>
              <w:spacing w:after="0" w:line="240" w:lineRule="auto"/>
              <w:rPr>
                <w:rFonts w:eastAsia="Times New Roman" w:cs="Cambria"/>
                <w:sz w:val="20"/>
                <w:szCs w:val="20"/>
              </w:rPr>
            </w:pPr>
            <w:r w:rsidRPr="00DB6B24">
              <w:rPr>
                <w:sz w:val="20"/>
                <w:szCs w:val="20"/>
              </w:rPr>
              <w:t>Creşterea investiţiilor în eficien</w:t>
            </w:r>
            <w:r w:rsidR="00DB1B50" w:rsidRPr="00DB6B24">
              <w:rPr>
                <w:sz w:val="20"/>
                <w:szCs w:val="20"/>
              </w:rPr>
              <w:t>ț</w:t>
            </w:r>
            <w:r w:rsidRPr="00DB6B24">
              <w:rPr>
                <w:sz w:val="20"/>
                <w:szCs w:val="20"/>
              </w:rPr>
              <w:t>ă energetică</w:t>
            </w:r>
          </w:p>
        </w:tc>
        <w:tc>
          <w:tcPr>
            <w:tcW w:w="544" w:type="pct"/>
            <w:tcBorders>
              <w:top w:val="single" w:sz="4" w:space="0" w:color="000000"/>
              <w:left w:val="single" w:sz="4" w:space="0" w:color="000000"/>
              <w:bottom w:val="single" w:sz="4" w:space="0" w:color="000000"/>
            </w:tcBorders>
            <w:shd w:val="clear" w:color="auto" w:fill="auto"/>
          </w:tcPr>
          <w:p w14:paraId="5E6CDAC0" w14:textId="77777777" w:rsidR="00B83E60" w:rsidRPr="00DB6B24" w:rsidRDefault="00020BA1" w:rsidP="00446603">
            <w:pPr>
              <w:snapToGrid w:val="0"/>
              <w:spacing w:after="0" w:line="240" w:lineRule="auto"/>
              <w:rPr>
                <w:rFonts w:eastAsia="Times New Roman" w:cs="Cambria"/>
                <w:sz w:val="20"/>
                <w:szCs w:val="20"/>
              </w:rPr>
            </w:pPr>
            <w:r w:rsidRPr="00DB6B24">
              <w:rPr>
                <w:sz w:val="20"/>
                <w:szCs w:val="20"/>
              </w:rPr>
              <w:t>2016 -  2020</w:t>
            </w:r>
          </w:p>
        </w:tc>
        <w:tc>
          <w:tcPr>
            <w:tcW w:w="543" w:type="pct"/>
            <w:tcBorders>
              <w:top w:val="single" w:sz="4" w:space="0" w:color="000000"/>
              <w:left w:val="single" w:sz="4" w:space="0" w:color="000000"/>
              <w:bottom w:val="single" w:sz="4" w:space="0" w:color="000000"/>
            </w:tcBorders>
            <w:shd w:val="clear" w:color="auto" w:fill="auto"/>
          </w:tcPr>
          <w:p w14:paraId="1110F02A" w14:textId="77777777" w:rsidR="00020BA1" w:rsidRPr="00DB6B24" w:rsidRDefault="00020BA1" w:rsidP="00446603">
            <w:pPr>
              <w:snapToGrid w:val="0"/>
              <w:spacing w:after="0" w:line="240" w:lineRule="auto"/>
              <w:rPr>
                <w:rFonts w:eastAsia="Times New Roman" w:cs="Cambria"/>
                <w:sz w:val="20"/>
                <w:szCs w:val="20"/>
              </w:rPr>
            </w:pPr>
            <w:r w:rsidRPr="00DB6B24">
              <w:rPr>
                <w:rFonts w:eastAsia="Times New Roman" w:cs="Cambria"/>
                <w:sz w:val="20"/>
                <w:szCs w:val="20"/>
              </w:rPr>
              <w:t>MDRAP</w:t>
            </w:r>
          </w:p>
          <w:p w14:paraId="51DA2AC3" w14:textId="1884E07A" w:rsidR="00B83E60" w:rsidRPr="00DB6B24" w:rsidRDefault="00020BA1" w:rsidP="006874F6">
            <w:pPr>
              <w:snapToGrid w:val="0"/>
              <w:spacing w:before="240" w:after="0" w:line="240" w:lineRule="auto"/>
              <w:rPr>
                <w:rFonts w:eastAsia="Times New Roman" w:cs="Cambria"/>
                <w:sz w:val="20"/>
                <w:szCs w:val="20"/>
              </w:rPr>
            </w:pPr>
            <w:r w:rsidRPr="00DB6B24">
              <w:rPr>
                <w:rFonts w:eastAsia="Times New Roman" w:cs="Cambria"/>
                <w:sz w:val="20"/>
                <w:szCs w:val="20"/>
              </w:rPr>
              <w:t>APL -  autorit</w:t>
            </w:r>
            <w:r w:rsidR="00BE2396" w:rsidRPr="00DB6B24">
              <w:rPr>
                <w:rFonts w:eastAsia="Times New Roman" w:cs="Cambria"/>
                <w:sz w:val="20"/>
                <w:szCs w:val="20"/>
              </w:rPr>
              <w:t>ăț</w:t>
            </w:r>
            <w:r w:rsidRPr="00DB6B24">
              <w:rPr>
                <w:rFonts w:eastAsia="Times New Roman" w:cs="Cambria"/>
                <w:sz w:val="20"/>
                <w:szCs w:val="20"/>
              </w:rPr>
              <w:t>i publice locale</w:t>
            </w:r>
          </w:p>
        </w:tc>
        <w:tc>
          <w:tcPr>
            <w:tcW w:w="544" w:type="pct"/>
            <w:tcBorders>
              <w:top w:val="single" w:sz="4" w:space="0" w:color="000000"/>
              <w:left w:val="single" w:sz="4" w:space="0" w:color="000000"/>
              <w:bottom w:val="single" w:sz="4" w:space="0" w:color="000000"/>
            </w:tcBorders>
            <w:shd w:val="clear" w:color="auto" w:fill="auto"/>
          </w:tcPr>
          <w:p w14:paraId="39A75AD3" w14:textId="77777777" w:rsidR="00B83E60" w:rsidRPr="00DB6B24" w:rsidRDefault="00B83E60" w:rsidP="00446603">
            <w:pPr>
              <w:spacing w:after="0" w:line="240" w:lineRule="auto"/>
              <w:rPr>
                <w:sz w:val="20"/>
                <w:szCs w:val="20"/>
              </w:rPr>
            </w:pPr>
            <w:r w:rsidRPr="00DB6B24">
              <w:rPr>
                <w:sz w:val="20"/>
                <w:szCs w:val="20"/>
              </w:rPr>
              <w:t>Consumul de energie pe m</w:t>
            </w:r>
            <w:r w:rsidRPr="00DB6B24">
              <w:rPr>
                <w:sz w:val="20"/>
                <w:szCs w:val="20"/>
                <w:vertAlign w:val="superscript"/>
              </w:rPr>
              <w:t>2</w:t>
            </w:r>
            <w:r w:rsidRPr="00DB6B24">
              <w:rPr>
                <w:sz w:val="20"/>
                <w:szCs w:val="20"/>
              </w:rPr>
              <w:t xml:space="preserve"> (pentru diferite tipuri de clădiri)</w:t>
            </w:r>
          </w:p>
          <w:p w14:paraId="64541E47" w14:textId="77777777" w:rsidR="00B83E60" w:rsidRPr="00DB6B24" w:rsidRDefault="00020BA1" w:rsidP="006874F6">
            <w:pPr>
              <w:snapToGrid w:val="0"/>
              <w:spacing w:before="240" w:after="0" w:line="240" w:lineRule="auto"/>
              <w:rPr>
                <w:sz w:val="20"/>
                <w:szCs w:val="20"/>
              </w:rPr>
            </w:pPr>
            <w:r w:rsidRPr="00DB6B24">
              <w:rPr>
                <w:sz w:val="20"/>
                <w:szCs w:val="20"/>
              </w:rPr>
              <w:t>Litri combustibil la 100 de km pentru parcurile de transport public</w:t>
            </w:r>
          </w:p>
        </w:tc>
        <w:tc>
          <w:tcPr>
            <w:tcW w:w="489" w:type="pct"/>
            <w:tcBorders>
              <w:top w:val="single" w:sz="4" w:space="0" w:color="000000"/>
              <w:left w:val="single" w:sz="4" w:space="0" w:color="000000"/>
              <w:bottom w:val="single" w:sz="4" w:space="0" w:color="000000"/>
            </w:tcBorders>
            <w:shd w:val="clear" w:color="auto" w:fill="auto"/>
          </w:tcPr>
          <w:p w14:paraId="0A1A6A87" w14:textId="77777777" w:rsidR="00B83E60" w:rsidRPr="00DB6B24" w:rsidRDefault="00B83E60" w:rsidP="00446603">
            <w:pPr>
              <w:spacing w:after="0" w:line="240" w:lineRule="auto"/>
              <w:rPr>
                <w:sz w:val="20"/>
                <w:szCs w:val="20"/>
              </w:rPr>
            </w:pPr>
            <w:r w:rsidRPr="00DB6B24">
              <w:rPr>
                <w:sz w:val="20"/>
                <w:szCs w:val="20"/>
              </w:rPr>
              <w:t>Bugetul de stat</w:t>
            </w:r>
          </w:p>
          <w:p w14:paraId="327583A0" w14:textId="77777777" w:rsidR="00020BA1" w:rsidRPr="00DB6B24" w:rsidRDefault="00020BA1" w:rsidP="006874F6">
            <w:pPr>
              <w:snapToGrid w:val="0"/>
              <w:spacing w:before="240" w:after="0" w:line="240" w:lineRule="auto"/>
              <w:rPr>
                <w:sz w:val="20"/>
                <w:szCs w:val="20"/>
              </w:rPr>
            </w:pPr>
            <w:r w:rsidRPr="00DB6B24">
              <w:rPr>
                <w:sz w:val="20"/>
                <w:szCs w:val="20"/>
              </w:rPr>
              <w:t xml:space="preserve">POR </w:t>
            </w:r>
          </w:p>
          <w:p w14:paraId="61476F02" w14:textId="77777777" w:rsidR="00B83E60" w:rsidRPr="00DB6B24" w:rsidRDefault="00B83E60" w:rsidP="003C7F7C">
            <w:pPr>
              <w:snapToGrid w:val="0"/>
              <w:spacing w:before="240" w:after="0" w:line="240" w:lineRule="auto"/>
              <w:rPr>
                <w:rFonts w:eastAsia="Times New Roman" w:cs="Cambria"/>
                <w:sz w:val="20"/>
                <w:szCs w:val="20"/>
              </w:rPr>
            </w:pPr>
            <w:r w:rsidRPr="00DB6B24">
              <w:rPr>
                <w:sz w:val="20"/>
                <w:szCs w:val="20"/>
              </w:rPr>
              <w:t xml:space="preserve">Sectorul privat </w:t>
            </w:r>
          </w:p>
        </w:tc>
        <w:tc>
          <w:tcPr>
            <w:tcW w:w="434" w:type="pct"/>
            <w:tcBorders>
              <w:top w:val="single" w:sz="4" w:space="0" w:color="000000"/>
              <w:left w:val="single" w:sz="4" w:space="0" w:color="000000"/>
              <w:bottom w:val="single" w:sz="4" w:space="0" w:color="000000"/>
              <w:right w:val="single" w:sz="4" w:space="0" w:color="000000"/>
            </w:tcBorders>
            <w:shd w:val="clear" w:color="auto" w:fill="auto"/>
          </w:tcPr>
          <w:p w14:paraId="0C7A906C" w14:textId="3CA45CEC" w:rsidR="00B83E60" w:rsidRPr="00DB6B24" w:rsidRDefault="00D502AF" w:rsidP="00B11402">
            <w:pPr>
              <w:snapToGrid w:val="0"/>
              <w:spacing w:before="240" w:after="0" w:line="240" w:lineRule="auto"/>
              <w:rPr>
                <w:sz w:val="20"/>
                <w:szCs w:val="20"/>
              </w:rPr>
            </w:pPr>
            <w:r w:rsidRPr="00DB6B24">
              <w:rPr>
                <w:sz w:val="20"/>
                <w:szCs w:val="20"/>
              </w:rPr>
              <w:t>n/a</w:t>
            </w:r>
          </w:p>
        </w:tc>
      </w:tr>
    </w:tbl>
    <w:p w14:paraId="77D1355F" w14:textId="77777777" w:rsidR="00B83E60" w:rsidRPr="00927695" w:rsidRDefault="00B83E60" w:rsidP="000E1F18"/>
    <w:p w14:paraId="0F7B7CB3" w14:textId="75822DA0" w:rsidR="00DE43D5" w:rsidRPr="00927695" w:rsidRDefault="00DE43D5">
      <w:pPr>
        <w:rPr>
          <w:b/>
          <w:sz w:val="28"/>
        </w:rPr>
      </w:pPr>
    </w:p>
    <w:p w14:paraId="2471EDED" w14:textId="77777777" w:rsidR="00B833C8" w:rsidRPr="00927695" w:rsidRDefault="00B833C8" w:rsidP="00B833C8">
      <w:pPr>
        <w:rPr>
          <w:rFonts w:eastAsiaTheme="majorEastAsia" w:cstheme="majorBidi"/>
          <w:noProof/>
          <w:color w:val="4F81BD" w:themeColor="accent1"/>
          <w:sz w:val="26"/>
          <w:szCs w:val="26"/>
        </w:rPr>
      </w:pPr>
      <w:r w:rsidRPr="00927695">
        <w:br w:type="page"/>
      </w:r>
    </w:p>
    <w:p w14:paraId="41C15166" w14:textId="77777777" w:rsidR="005966DC" w:rsidRPr="00927695" w:rsidRDefault="005966DC" w:rsidP="00446603">
      <w:pPr>
        <w:pStyle w:val="Heading2"/>
        <w:numPr>
          <w:ilvl w:val="1"/>
          <w:numId w:val="4"/>
        </w:numPr>
        <w:rPr>
          <w:rFonts w:asciiTheme="minorHAnsi" w:hAnsiTheme="minorHAnsi"/>
          <w:noProof/>
        </w:rPr>
      </w:pPr>
      <w:bookmarkStart w:id="154" w:name="_Toc424133806"/>
      <w:bookmarkStart w:id="155" w:name="_Toc423355692"/>
      <w:bookmarkStart w:id="156" w:name="_Toc429668441"/>
      <w:bookmarkEnd w:id="154"/>
      <w:r w:rsidRPr="00927695">
        <w:rPr>
          <w:rFonts w:asciiTheme="minorHAnsi" w:hAnsiTheme="minorHAnsi"/>
          <w:noProof/>
        </w:rPr>
        <w:lastRenderedPageBreak/>
        <w:t>Gestionare</w:t>
      </w:r>
      <w:r w:rsidR="00C63CAB" w:rsidRPr="00927695">
        <w:rPr>
          <w:rFonts w:asciiTheme="minorHAnsi" w:hAnsiTheme="minorHAnsi"/>
          <w:noProof/>
        </w:rPr>
        <w:t>a</w:t>
      </w:r>
      <w:r w:rsidRPr="00927695">
        <w:rPr>
          <w:rFonts w:asciiTheme="minorHAnsi" w:hAnsiTheme="minorHAnsi"/>
          <w:noProof/>
        </w:rPr>
        <w:t xml:space="preserve"> deșeuri</w:t>
      </w:r>
      <w:bookmarkEnd w:id="155"/>
      <w:r w:rsidR="00C63CAB" w:rsidRPr="00927695">
        <w:rPr>
          <w:rFonts w:asciiTheme="minorHAnsi" w:hAnsiTheme="minorHAnsi"/>
          <w:noProof/>
        </w:rPr>
        <w:t>lor</w:t>
      </w:r>
      <w:bookmarkEnd w:id="156"/>
    </w:p>
    <w:p w14:paraId="305C87A7" w14:textId="77777777" w:rsidR="004D29ED" w:rsidRPr="00927695" w:rsidRDefault="004D29ED" w:rsidP="004D29ED">
      <w:pPr>
        <w:jc w:val="center"/>
        <w:rPr>
          <w:b/>
          <w:sz w:val="28"/>
          <w:szCs w:val="28"/>
        </w:rPr>
      </w:pPr>
      <w:r w:rsidRPr="00927695">
        <w:rPr>
          <w:b/>
          <w:sz w:val="28"/>
        </w:rPr>
        <w:t>Acțiuni propuse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3568"/>
        <w:gridCol w:w="1244"/>
        <w:gridCol w:w="1671"/>
        <w:gridCol w:w="1844"/>
        <w:gridCol w:w="1975"/>
        <w:gridCol w:w="1018"/>
      </w:tblGrid>
      <w:tr w:rsidR="003B1259" w:rsidRPr="00DB6B24" w14:paraId="5E2EFCF5" w14:textId="77777777" w:rsidTr="00446603">
        <w:trPr>
          <w:trHeight w:val="917"/>
          <w:jc w:val="center"/>
        </w:trPr>
        <w:tc>
          <w:tcPr>
            <w:tcW w:w="942" w:type="pct"/>
            <w:vAlign w:val="center"/>
          </w:tcPr>
          <w:p w14:paraId="68CCE416" w14:textId="77777777" w:rsidR="003B1259" w:rsidRPr="00DB6B24" w:rsidRDefault="003B1259" w:rsidP="00697AA0">
            <w:pPr>
              <w:spacing w:after="0" w:line="240" w:lineRule="auto"/>
              <w:rPr>
                <w:b/>
                <w:sz w:val="20"/>
                <w:szCs w:val="20"/>
              </w:rPr>
            </w:pPr>
            <w:r w:rsidRPr="00DB6B24">
              <w:rPr>
                <w:b/>
                <w:kern w:val="24"/>
                <w:sz w:val="20"/>
                <w:szCs w:val="20"/>
              </w:rPr>
              <w:t xml:space="preserve">Tipul de acțiune </w:t>
            </w:r>
          </w:p>
        </w:tc>
        <w:tc>
          <w:tcPr>
            <w:tcW w:w="1279" w:type="pct"/>
            <w:vAlign w:val="center"/>
          </w:tcPr>
          <w:p w14:paraId="175718B4" w14:textId="77777777" w:rsidR="003B1259" w:rsidRPr="00DB6B24" w:rsidRDefault="003B1259" w:rsidP="00697AA0">
            <w:pPr>
              <w:spacing w:after="0" w:line="240" w:lineRule="auto"/>
              <w:rPr>
                <w:b/>
                <w:kern w:val="24"/>
                <w:sz w:val="20"/>
                <w:szCs w:val="20"/>
              </w:rPr>
            </w:pPr>
            <w:r w:rsidRPr="00DB6B24">
              <w:rPr>
                <w:b/>
                <w:kern w:val="24"/>
                <w:sz w:val="20"/>
                <w:szCs w:val="20"/>
              </w:rPr>
              <w:t xml:space="preserve">Obiectivul 1: </w:t>
            </w:r>
          </w:p>
          <w:p w14:paraId="035B7CC6" w14:textId="421CC209" w:rsidR="003B1259" w:rsidRPr="00DB6B24" w:rsidRDefault="00EC407C" w:rsidP="00697AA0">
            <w:pPr>
              <w:spacing w:after="0" w:line="240" w:lineRule="auto"/>
              <w:rPr>
                <w:sz w:val="20"/>
                <w:szCs w:val="20"/>
              </w:rPr>
            </w:pPr>
            <w:r w:rsidRPr="003A1AF1">
              <w:rPr>
                <w:b/>
                <w:bCs/>
                <w:sz w:val="20"/>
                <w:szCs w:val="20"/>
              </w:rPr>
              <w:t>Promovarea prevenirii producerii de deşeuri</w:t>
            </w:r>
          </w:p>
        </w:tc>
        <w:tc>
          <w:tcPr>
            <w:tcW w:w="446" w:type="pct"/>
            <w:vAlign w:val="center"/>
          </w:tcPr>
          <w:p w14:paraId="67CE6110" w14:textId="77777777" w:rsidR="003B1259" w:rsidRPr="00DB6B24" w:rsidRDefault="003B1259" w:rsidP="00697AA0">
            <w:pPr>
              <w:spacing w:after="0" w:line="240" w:lineRule="auto"/>
              <w:jc w:val="center"/>
              <w:rPr>
                <w:b/>
                <w:kern w:val="24"/>
                <w:sz w:val="20"/>
                <w:szCs w:val="20"/>
              </w:rPr>
            </w:pPr>
            <w:r w:rsidRPr="00DB6B24">
              <w:rPr>
                <w:b/>
                <w:kern w:val="24"/>
                <w:sz w:val="20"/>
                <w:szCs w:val="20"/>
              </w:rPr>
              <w:t>Date estimate pentru începere/și finalizare (an)</w:t>
            </w:r>
          </w:p>
        </w:tc>
        <w:tc>
          <w:tcPr>
            <w:tcW w:w="599" w:type="pct"/>
            <w:vAlign w:val="center"/>
          </w:tcPr>
          <w:p w14:paraId="736E984C" w14:textId="77777777" w:rsidR="003B1259" w:rsidRPr="00DB6B24" w:rsidRDefault="003B1259" w:rsidP="00697AA0">
            <w:pPr>
              <w:spacing w:after="0" w:line="240" w:lineRule="auto"/>
              <w:jc w:val="center"/>
              <w:rPr>
                <w:b/>
                <w:kern w:val="24"/>
                <w:sz w:val="20"/>
                <w:szCs w:val="20"/>
              </w:rPr>
            </w:pPr>
            <w:r w:rsidRPr="00DB6B24">
              <w:rPr>
                <w:b/>
                <w:kern w:val="24"/>
                <w:sz w:val="20"/>
                <w:szCs w:val="20"/>
              </w:rPr>
              <w:t>Organism responsabil</w:t>
            </w:r>
          </w:p>
        </w:tc>
        <w:tc>
          <w:tcPr>
            <w:tcW w:w="661" w:type="pct"/>
            <w:vAlign w:val="center"/>
          </w:tcPr>
          <w:p w14:paraId="74D5949E" w14:textId="77777777" w:rsidR="003B1259" w:rsidRPr="00DB6B24" w:rsidRDefault="003B1259" w:rsidP="00697AA0">
            <w:pPr>
              <w:spacing w:after="0" w:line="240" w:lineRule="auto"/>
              <w:jc w:val="center"/>
              <w:rPr>
                <w:b/>
                <w:kern w:val="24"/>
                <w:sz w:val="20"/>
                <w:szCs w:val="20"/>
              </w:rPr>
            </w:pPr>
            <w:r w:rsidRPr="00DB6B24">
              <w:rPr>
                <w:b/>
                <w:kern w:val="24"/>
                <w:sz w:val="20"/>
                <w:szCs w:val="20"/>
              </w:rPr>
              <w:t>Indicator de rezultat/unitate de măsură</w:t>
            </w:r>
          </w:p>
        </w:tc>
        <w:tc>
          <w:tcPr>
            <w:tcW w:w="708" w:type="pct"/>
            <w:vAlign w:val="center"/>
          </w:tcPr>
          <w:p w14:paraId="40B358BA" w14:textId="77777777" w:rsidR="003B1259" w:rsidRPr="00DB6B24" w:rsidRDefault="003B1259" w:rsidP="00697AA0">
            <w:pPr>
              <w:spacing w:after="0" w:line="240" w:lineRule="auto"/>
              <w:jc w:val="center"/>
              <w:rPr>
                <w:b/>
                <w:kern w:val="24"/>
                <w:sz w:val="20"/>
                <w:szCs w:val="20"/>
              </w:rPr>
            </w:pPr>
            <w:r w:rsidRPr="00DB6B24">
              <w:rPr>
                <w:b/>
                <w:kern w:val="24"/>
                <w:sz w:val="20"/>
                <w:szCs w:val="20"/>
              </w:rPr>
              <w:t>Sursă de finanțare (UE/bugetul de stat/altele)*</w:t>
            </w:r>
          </w:p>
        </w:tc>
        <w:tc>
          <w:tcPr>
            <w:tcW w:w="365" w:type="pct"/>
            <w:vAlign w:val="center"/>
          </w:tcPr>
          <w:p w14:paraId="3B5F9DA1" w14:textId="77777777" w:rsidR="003B1259" w:rsidRPr="00DB6B24" w:rsidRDefault="003B1259" w:rsidP="00697AA0">
            <w:pPr>
              <w:spacing w:after="0" w:line="240" w:lineRule="auto"/>
              <w:jc w:val="center"/>
              <w:rPr>
                <w:b/>
                <w:kern w:val="24"/>
                <w:sz w:val="20"/>
                <w:szCs w:val="20"/>
              </w:rPr>
            </w:pPr>
            <w:r w:rsidRPr="00DB6B24">
              <w:rPr>
                <w:b/>
                <w:kern w:val="24"/>
                <w:sz w:val="20"/>
                <w:szCs w:val="20"/>
              </w:rPr>
              <w:t>Valoare estimată (mil. €)</w:t>
            </w:r>
          </w:p>
        </w:tc>
      </w:tr>
      <w:tr w:rsidR="003B1259" w:rsidRPr="00DB6B24" w14:paraId="26A40BA8" w14:textId="77777777" w:rsidTr="00446603">
        <w:trPr>
          <w:trHeight w:val="800"/>
          <w:jc w:val="center"/>
        </w:trPr>
        <w:tc>
          <w:tcPr>
            <w:tcW w:w="942" w:type="pct"/>
          </w:tcPr>
          <w:p w14:paraId="4BAB2A2E" w14:textId="77777777" w:rsidR="003B1259" w:rsidRPr="00DB6B24" w:rsidRDefault="003B1259" w:rsidP="00446603">
            <w:pPr>
              <w:spacing w:after="0" w:line="240" w:lineRule="auto"/>
              <w:rPr>
                <w:sz w:val="20"/>
                <w:szCs w:val="20"/>
              </w:rPr>
            </w:pPr>
            <w:r w:rsidRPr="00DB6B24">
              <w:rPr>
                <w:sz w:val="20"/>
                <w:szCs w:val="20"/>
              </w:rPr>
              <w:t>Investiție</w:t>
            </w:r>
          </w:p>
        </w:tc>
        <w:tc>
          <w:tcPr>
            <w:tcW w:w="1279" w:type="pct"/>
          </w:tcPr>
          <w:p w14:paraId="007E0520" w14:textId="345A50EE" w:rsidR="003B1259" w:rsidRDefault="003B1259" w:rsidP="00446603">
            <w:pPr>
              <w:spacing w:after="0" w:line="240" w:lineRule="auto"/>
              <w:jc w:val="both"/>
              <w:rPr>
                <w:sz w:val="20"/>
                <w:szCs w:val="20"/>
              </w:rPr>
            </w:pPr>
            <w:r w:rsidRPr="00DB6B24">
              <w:rPr>
                <w:sz w:val="20"/>
                <w:szCs w:val="20"/>
              </w:rPr>
              <w:t xml:space="preserve">Proiecte integrate pentru consolidarea și extinderea sistemelor de </w:t>
            </w:r>
            <w:r w:rsidR="00F856EF">
              <w:rPr>
                <w:sz w:val="20"/>
                <w:szCs w:val="20"/>
              </w:rPr>
              <w:t>management integrat al de</w:t>
            </w:r>
            <w:r w:rsidR="00223936">
              <w:rPr>
                <w:sz w:val="20"/>
                <w:szCs w:val="20"/>
              </w:rPr>
              <w:t>ş</w:t>
            </w:r>
            <w:r w:rsidR="00F856EF">
              <w:rPr>
                <w:sz w:val="20"/>
                <w:szCs w:val="20"/>
              </w:rPr>
              <w:t xml:space="preserve">eurilor cu respectarea </w:t>
            </w:r>
            <w:r w:rsidRPr="00DB6B24">
              <w:rPr>
                <w:sz w:val="20"/>
                <w:szCs w:val="20"/>
              </w:rPr>
              <w:t>ierarhiei deșeurilor (prevenire, pregătirea pentru reutilizare, reciclare, alte metode de recuperare, inclusiv tratarea și eliminarea)</w:t>
            </w:r>
          </w:p>
          <w:p w14:paraId="08421E3D" w14:textId="77777777" w:rsidR="00F856EF" w:rsidRDefault="00F856EF" w:rsidP="00446603">
            <w:pPr>
              <w:spacing w:after="0" w:line="240" w:lineRule="auto"/>
              <w:jc w:val="both"/>
              <w:rPr>
                <w:sz w:val="20"/>
                <w:szCs w:val="20"/>
              </w:rPr>
            </w:pPr>
          </w:p>
          <w:p w14:paraId="7D974B01" w14:textId="77777777" w:rsidR="003B1259" w:rsidRPr="00DB6B24" w:rsidRDefault="003B1259" w:rsidP="00446603">
            <w:pPr>
              <w:spacing w:after="0" w:line="240" w:lineRule="auto"/>
              <w:jc w:val="both"/>
              <w:rPr>
                <w:sz w:val="20"/>
                <w:szCs w:val="20"/>
              </w:rPr>
            </w:pPr>
          </w:p>
          <w:p w14:paraId="30254FEA" w14:textId="77777777" w:rsidR="003B1259" w:rsidRPr="00DB6B24" w:rsidRDefault="003B1259" w:rsidP="00446603">
            <w:pPr>
              <w:spacing w:after="0" w:line="240" w:lineRule="auto"/>
              <w:jc w:val="both"/>
              <w:rPr>
                <w:sz w:val="20"/>
                <w:szCs w:val="20"/>
              </w:rPr>
            </w:pPr>
            <w:r w:rsidRPr="00DB6B24">
              <w:rPr>
                <w:sz w:val="20"/>
                <w:szCs w:val="20"/>
              </w:rPr>
              <w:t>Închiderea și reabilitarea depozitelor neconforme și deschiderea/extinderea depozitelor noi</w:t>
            </w:r>
            <w:r w:rsidR="001C3EE5" w:rsidRPr="00DB6B24">
              <w:rPr>
                <w:sz w:val="20"/>
                <w:szCs w:val="20"/>
              </w:rPr>
              <w:t xml:space="preserve"> conforme</w:t>
            </w:r>
            <w:r w:rsidRPr="00DB6B24">
              <w:rPr>
                <w:sz w:val="20"/>
                <w:szCs w:val="20"/>
              </w:rPr>
              <w:t>.</w:t>
            </w:r>
          </w:p>
          <w:p w14:paraId="22778E44" w14:textId="77777777" w:rsidR="003B1259" w:rsidRPr="00DB6B24" w:rsidRDefault="003B1259" w:rsidP="00446603">
            <w:pPr>
              <w:pStyle w:val="ListParagraph"/>
              <w:spacing w:after="0" w:line="240" w:lineRule="auto"/>
              <w:ind w:left="360"/>
              <w:jc w:val="both"/>
              <w:rPr>
                <w:sz w:val="20"/>
                <w:szCs w:val="20"/>
              </w:rPr>
            </w:pPr>
          </w:p>
        </w:tc>
        <w:tc>
          <w:tcPr>
            <w:tcW w:w="446" w:type="pct"/>
          </w:tcPr>
          <w:p w14:paraId="5F997A67" w14:textId="77777777" w:rsidR="003B1259" w:rsidRPr="00DB6B24" w:rsidRDefault="003B1259" w:rsidP="00446603">
            <w:pPr>
              <w:spacing w:after="0" w:line="240" w:lineRule="auto"/>
              <w:rPr>
                <w:sz w:val="20"/>
                <w:szCs w:val="20"/>
              </w:rPr>
            </w:pPr>
            <w:r w:rsidRPr="00DB6B24">
              <w:rPr>
                <w:sz w:val="20"/>
                <w:szCs w:val="20"/>
              </w:rPr>
              <w:t>201</w:t>
            </w:r>
            <w:r w:rsidR="009C528A" w:rsidRPr="00DB6B24">
              <w:rPr>
                <w:sz w:val="20"/>
                <w:szCs w:val="20"/>
              </w:rPr>
              <w:t>6</w:t>
            </w:r>
            <w:r w:rsidRPr="00DB6B24">
              <w:rPr>
                <w:sz w:val="20"/>
                <w:szCs w:val="20"/>
              </w:rPr>
              <w:t>-2020</w:t>
            </w:r>
          </w:p>
        </w:tc>
        <w:tc>
          <w:tcPr>
            <w:tcW w:w="599" w:type="pct"/>
          </w:tcPr>
          <w:p w14:paraId="1DF9A7FF" w14:textId="295A0D80" w:rsidR="003B1259" w:rsidRPr="00DB6B24" w:rsidRDefault="00911CD6" w:rsidP="00911CD6">
            <w:pPr>
              <w:spacing w:after="0" w:line="240" w:lineRule="auto"/>
              <w:rPr>
                <w:sz w:val="20"/>
                <w:szCs w:val="20"/>
              </w:rPr>
            </w:pPr>
            <w:r>
              <w:rPr>
                <w:sz w:val="20"/>
                <w:szCs w:val="20"/>
              </w:rPr>
              <w:t xml:space="preserve">Consiliile judeţene, prin intermediul </w:t>
            </w:r>
            <w:r w:rsidR="003B1259" w:rsidRPr="00DB6B24">
              <w:rPr>
                <w:sz w:val="20"/>
                <w:szCs w:val="20"/>
              </w:rPr>
              <w:t>Asociațiil</w:t>
            </w:r>
            <w:r>
              <w:rPr>
                <w:sz w:val="20"/>
                <w:szCs w:val="20"/>
              </w:rPr>
              <w:t>or</w:t>
            </w:r>
            <w:r w:rsidR="003B1259" w:rsidRPr="00DB6B24">
              <w:rPr>
                <w:sz w:val="20"/>
                <w:szCs w:val="20"/>
              </w:rPr>
              <w:t xml:space="preserve"> de dezvoltare intercomunitară (ADI)</w:t>
            </w:r>
            <w:r>
              <w:rPr>
                <w:sz w:val="20"/>
                <w:szCs w:val="20"/>
              </w:rPr>
              <w:t>.</w:t>
            </w:r>
            <w:r w:rsidR="003B1259" w:rsidRPr="00DB6B24">
              <w:rPr>
                <w:sz w:val="20"/>
                <w:szCs w:val="20"/>
              </w:rPr>
              <w:t xml:space="preserve"> </w:t>
            </w:r>
          </w:p>
        </w:tc>
        <w:tc>
          <w:tcPr>
            <w:tcW w:w="661" w:type="pct"/>
          </w:tcPr>
          <w:p w14:paraId="0DAEAEAB" w14:textId="7F639D0A" w:rsidR="00020BA1" w:rsidRPr="00DB6B24" w:rsidRDefault="00020BA1" w:rsidP="00446603">
            <w:pPr>
              <w:spacing w:after="0" w:line="240" w:lineRule="auto"/>
              <w:rPr>
                <w:sz w:val="20"/>
                <w:szCs w:val="20"/>
              </w:rPr>
            </w:pPr>
            <w:r w:rsidRPr="00DB6B24">
              <w:rPr>
                <w:sz w:val="20"/>
                <w:szCs w:val="20"/>
              </w:rPr>
              <w:t xml:space="preserve">Nr de </w:t>
            </w:r>
            <w:r w:rsidR="00235DE2">
              <w:rPr>
                <w:sz w:val="20"/>
                <w:szCs w:val="20"/>
              </w:rPr>
              <w:t xml:space="preserve">proiecte integrate pentru </w:t>
            </w:r>
            <w:r w:rsidRPr="00DB6B24">
              <w:rPr>
                <w:sz w:val="20"/>
                <w:szCs w:val="20"/>
              </w:rPr>
              <w:t>capacit</w:t>
            </w:r>
            <w:r w:rsidR="00283E70" w:rsidRPr="00DB6B24">
              <w:rPr>
                <w:sz w:val="20"/>
                <w:szCs w:val="20"/>
              </w:rPr>
              <w:t>ăț</w:t>
            </w:r>
            <w:r w:rsidRPr="00DB6B24">
              <w:rPr>
                <w:sz w:val="20"/>
                <w:szCs w:val="20"/>
              </w:rPr>
              <w:t>i suplimentare pentru reciclarea deșeurilor</w:t>
            </w:r>
          </w:p>
          <w:p w14:paraId="016F7F1C" w14:textId="1F4A0F72" w:rsidR="00020BA1" w:rsidRPr="00DB6B24" w:rsidRDefault="00020BA1" w:rsidP="00020BA1">
            <w:pPr>
              <w:spacing w:before="240" w:after="0" w:line="240" w:lineRule="auto"/>
              <w:rPr>
                <w:sz w:val="20"/>
                <w:szCs w:val="20"/>
              </w:rPr>
            </w:pPr>
            <w:r w:rsidRPr="00DB6B24">
              <w:rPr>
                <w:sz w:val="20"/>
                <w:szCs w:val="20"/>
              </w:rPr>
              <w:t>Nr de capacit</w:t>
            </w:r>
            <w:r w:rsidR="00283E70" w:rsidRPr="00DB6B24">
              <w:rPr>
                <w:sz w:val="20"/>
                <w:szCs w:val="20"/>
              </w:rPr>
              <w:t>ăț</w:t>
            </w:r>
            <w:r w:rsidRPr="00DB6B24">
              <w:rPr>
                <w:sz w:val="20"/>
                <w:szCs w:val="20"/>
              </w:rPr>
              <w:t>i suplimentare pentru recuperarea deșeurilor</w:t>
            </w:r>
          </w:p>
          <w:p w14:paraId="2D6C165C" w14:textId="773F3FDC" w:rsidR="003B1259" w:rsidRPr="00DB6B24" w:rsidRDefault="00020BA1" w:rsidP="00446603">
            <w:pPr>
              <w:spacing w:after="0" w:line="240" w:lineRule="auto"/>
              <w:rPr>
                <w:sz w:val="20"/>
                <w:szCs w:val="20"/>
              </w:rPr>
            </w:pPr>
            <w:r w:rsidRPr="00DB6B24">
              <w:rPr>
                <w:sz w:val="20"/>
                <w:szCs w:val="20"/>
              </w:rPr>
              <w:t>Nr gropil</w:t>
            </w:r>
            <w:r w:rsidR="00283E70" w:rsidRPr="00DB6B24">
              <w:rPr>
                <w:sz w:val="20"/>
                <w:szCs w:val="20"/>
              </w:rPr>
              <w:t>or</w:t>
            </w:r>
            <w:r w:rsidRPr="00DB6B24">
              <w:rPr>
                <w:sz w:val="20"/>
                <w:szCs w:val="20"/>
              </w:rPr>
              <w:t xml:space="preserve"> de gunoi neconforme închise/reabilitate</w:t>
            </w:r>
          </w:p>
        </w:tc>
        <w:tc>
          <w:tcPr>
            <w:tcW w:w="708" w:type="pct"/>
          </w:tcPr>
          <w:p w14:paraId="26A2A250" w14:textId="77777777" w:rsidR="00774F82" w:rsidRPr="00DB6B24" w:rsidRDefault="00774F82" w:rsidP="00774F82">
            <w:pPr>
              <w:rPr>
                <w:sz w:val="20"/>
                <w:szCs w:val="20"/>
              </w:rPr>
            </w:pPr>
            <w:r w:rsidRPr="00DB6B24">
              <w:rPr>
                <w:sz w:val="20"/>
                <w:szCs w:val="20"/>
              </w:rPr>
              <w:t>Fonduri private</w:t>
            </w:r>
          </w:p>
          <w:p w14:paraId="23805A63" w14:textId="6B88C921" w:rsidR="00283E70" w:rsidRPr="00DB6B24" w:rsidRDefault="00774F82" w:rsidP="00446603">
            <w:pPr>
              <w:spacing w:line="240" w:lineRule="auto"/>
              <w:rPr>
                <w:sz w:val="20"/>
                <w:szCs w:val="20"/>
              </w:rPr>
            </w:pPr>
            <w:r w:rsidRPr="00DB6B24">
              <w:rPr>
                <w:sz w:val="20"/>
                <w:szCs w:val="20"/>
              </w:rPr>
              <w:t xml:space="preserve">POIM – AP 3 - Dezvoltarea infrastructurii de mediu în condiţii de management eficient al resurselor </w:t>
            </w:r>
            <w:r w:rsidR="00283E70" w:rsidRPr="00DB6B24">
              <w:rPr>
                <w:sz w:val="20"/>
                <w:szCs w:val="20"/>
              </w:rPr>
              <w:t>–</w:t>
            </w:r>
            <w:r w:rsidRPr="00DB6B24">
              <w:rPr>
                <w:sz w:val="20"/>
                <w:szCs w:val="20"/>
              </w:rPr>
              <w:t xml:space="preserve"> F</w:t>
            </w:r>
            <w:r w:rsidR="008A55F7">
              <w:rPr>
                <w:sz w:val="20"/>
                <w:szCs w:val="20"/>
              </w:rPr>
              <w:t>C</w:t>
            </w:r>
          </w:p>
          <w:p w14:paraId="4839A2B4" w14:textId="0E1842DD" w:rsidR="00774F82" w:rsidRPr="00DB6B24" w:rsidRDefault="00774F82" w:rsidP="00446603">
            <w:pPr>
              <w:spacing w:line="240" w:lineRule="auto"/>
              <w:rPr>
                <w:sz w:val="20"/>
                <w:szCs w:val="20"/>
              </w:rPr>
            </w:pPr>
            <w:r w:rsidRPr="00DB6B24">
              <w:rPr>
                <w:sz w:val="20"/>
                <w:szCs w:val="20"/>
              </w:rPr>
              <w:t>Administrația Fondului pentru Mediu (AFM)</w:t>
            </w:r>
          </w:p>
          <w:p w14:paraId="6623A818" w14:textId="77777777" w:rsidR="00774F82" w:rsidRPr="00DB6B24" w:rsidRDefault="00774F82" w:rsidP="00446603">
            <w:pPr>
              <w:spacing w:line="240" w:lineRule="auto"/>
              <w:rPr>
                <w:sz w:val="20"/>
                <w:szCs w:val="20"/>
              </w:rPr>
            </w:pPr>
            <w:r w:rsidRPr="00DB6B24">
              <w:rPr>
                <w:sz w:val="20"/>
                <w:szCs w:val="20"/>
              </w:rPr>
              <w:t>Bugetul de stat</w:t>
            </w:r>
          </w:p>
          <w:p w14:paraId="00F49B02" w14:textId="7998D83E" w:rsidR="00774F82" w:rsidRPr="00DB6B24" w:rsidRDefault="00774F82" w:rsidP="00446603">
            <w:pPr>
              <w:spacing w:line="240" w:lineRule="auto"/>
              <w:rPr>
                <w:sz w:val="20"/>
                <w:szCs w:val="20"/>
              </w:rPr>
            </w:pPr>
            <w:r w:rsidRPr="00DB6B24">
              <w:rPr>
                <w:sz w:val="20"/>
                <w:szCs w:val="20"/>
              </w:rPr>
              <w:t>POIM - AP 3 - Dezvoltarea infrastructurii de mediu în condiţii de management eficient al resurselor - F</w:t>
            </w:r>
            <w:r w:rsidR="008A55F7">
              <w:rPr>
                <w:sz w:val="20"/>
                <w:szCs w:val="20"/>
              </w:rPr>
              <w:t>C</w:t>
            </w:r>
          </w:p>
          <w:p w14:paraId="42EB39A0" w14:textId="77777777" w:rsidR="003B1259" w:rsidRPr="00DB6B24" w:rsidRDefault="003B1259" w:rsidP="00446603">
            <w:pPr>
              <w:spacing w:after="0" w:line="240" w:lineRule="auto"/>
              <w:rPr>
                <w:sz w:val="20"/>
                <w:szCs w:val="20"/>
              </w:rPr>
            </w:pPr>
          </w:p>
        </w:tc>
        <w:tc>
          <w:tcPr>
            <w:tcW w:w="365" w:type="pct"/>
          </w:tcPr>
          <w:p w14:paraId="7E1E6D1F" w14:textId="7EC4A9F5" w:rsidR="00235DE2" w:rsidRDefault="00235DE2" w:rsidP="00446603">
            <w:pPr>
              <w:spacing w:after="0" w:line="240" w:lineRule="auto"/>
              <w:rPr>
                <w:sz w:val="20"/>
                <w:szCs w:val="20"/>
              </w:rPr>
            </w:pPr>
            <w:r>
              <w:rPr>
                <w:sz w:val="20"/>
                <w:szCs w:val="20"/>
              </w:rPr>
              <w:t>3,0</w:t>
            </w:r>
          </w:p>
          <w:p w14:paraId="3B85F7F7" w14:textId="77777777" w:rsidR="00235DE2" w:rsidRDefault="00235DE2" w:rsidP="00446603">
            <w:pPr>
              <w:spacing w:after="0" w:line="240" w:lineRule="auto"/>
              <w:rPr>
                <w:sz w:val="20"/>
                <w:szCs w:val="20"/>
              </w:rPr>
            </w:pPr>
          </w:p>
          <w:p w14:paraId="1D8692A7" w14:textId="77777777" w:rsidR="00235DE2" w:rsidRDefault="00235DE2" w:rsidP="00446603">
            <w:pPr>
              <w:spacing w:after="0" w:line="240" w:lineRule="auto"/>
              <w:rPr>
                <w:sz w:val="20"/>
                <w:szCs w:val="20"/>
              </w:rPr>
            </w:pPr>
          </w:p>
          <w:p w14:paraId="4EB4D4ED" w14:textId="77777777" w:rsidR="00235DE2" w:rsidRDefault="00235DE2" w:rsidP="00446603">
            <w:pPr>
              <w:spacing w:after="0" w:line="240" w:lineRule="auto"/>
              <w:rPr>
                <w:sz w:val="20"/>
                <w:szCs w:val="20"/>
              </w:rPr>
            </w:pPr>
          </w:p>
          <w:p w14:paraId="0A597426" w14:textId="77777777" w:rsidR="00235DE2" w:rsidRDefault="00235DE2" w:rsidP="00446603">
            <w:pPr>
              <w:spacing w:after="0" w:line="240" w:lineRule="auto"/>
              <w:rPr>
                <w:sz w:val="20"/>
                <w:szCs w:val="20"/>
              </w:rPr>
            </w:pPr>
          </w:p>
          <w:p w14:paraId="24C9866F" w14:textId="77777777" w:rsidR="00235DE2" w:rsidRDefault="00235DE2" w:rsidP="00446603">
            <w:pPr>
              <w:spacing w:after="0" w:line="240" w:lineRule="auto"/>
              <w:rPr>
                <w:sz w:val="20"/>
                <w:szCs w:val="20"/>
              </w:rPr>
            </w:pPr>
          </w:p>
          <w:p w14:paraId="623725BE" w14:textId="77777777" w:rsidR="00235DE2" w:rsidRDefault="00235DE2" w:rsidP="00446603">
            <w:pPr>
              <w:spacing w:after="0" w:line="240" w:lineRule="auto"/>
              <w:rPr>
                <w:sz w:val="20"/>
                <w:szCs w:val="20"/>
              </w:rPr>
            </w:pPr>
          </w:p>
          <w:p w14:paraId="78AFC68F" w14:textId="77777777" w:rsidR="00235DE2" w:rsidRDefault="00235DE2" w:rsidP="00446603">
            <w:pPr>
              <w:spacing w:after="0" w:line="240" w:lineRule="auto"/>
              <w:rPr>
                <w:sz w:val="20"/>
                <w:szCs w:val="20"/>
              </w:rPr>
            </w:pPr>
          </w:p>
          <w:p w14:paraId="0A61424E" w14:textId="77777777" w:rsidR="00235DE2" w:rsidRDefault="00235DE2" w:rsidP="00446603">
            <w:pPr>
              <w:spacing w:after="0" w:line="240" w:lineRule="auto"/>
              <w:rPr>
                <w:sz w:val="20"/>
                <w:szCs w:val="20"/>
              </w:rPr>
            </w:pPr>
          </w:p>
          <w:p w14:paraId="0996CBF7" w14:textId="77777777" w:rsidR="00235DE2" w:rsidRDefault="00235DE2" w:rsidP="00446603">
            <w:pPr>
              <w:spacing w:after="0" w:line="240" w:lineRule="auto"/>
              <w:rPr>
                <w:sz w:val="20"/>
                <w:szCs w:val="20"/>
              </w:rPr>
            </w:pPr>
          </w:p>
          <w:p w14:paraId="791B747B" w14:textId="3B42335F" w:rsidR="00235DE2" w:rsidRDefault="00235DE2" w:rsidP="00446603">
            <w:pPr>
              <w:spacing w:after="0" w:line="240" w:lineRule="auto"/>
              <w:rPr>
                <w:sz w:val="20"/>
                <w:szCs w:val="20"/>
              </w:rPr>
            </w:pPr>
            <w:r>
              <w:rPr>
                <w:sz w:val="20"/>
                <w:szCs w:val="20"/>
              </w:rPr>
              <w:t>10,0</w:t>
            </w:r>
          </w:p>
          <w:p w14:paraId="2D5083E7" w14:textId="77777777" w:rsidR="00235DE2" w:rsidRDefault="00235DE2" w:rsidP="00446603">
            <w:pPr>
              <w:spacing w:after="0" w:line="240" w:lineRule="auto"/>
              <w:rPr>
                <w:sz w:val="20"/>
                <w:szCs w:val="20"/>
              </w:rPr>
            </w:pPr>
          </w:p>
          <w:p w14:paraId="04E0FA15" w14:textId="45E69DD8" w:rsidR="00235DE2" w:rsidRDefault="00235DE2" w:rsidP="00446603">
            <w:pPr>
              <w:spacing w:after="0" w:line="240" w:lineRule="auto"/>
              <w:rPr>
                <w:sz w:val="20"/>
                <w:szCs w:val="20"/>
              </w:rPr>
            </w:pPr>
            <w:r>
              <w:rPr>
                <w:sz w:val="20"/>
                <w:szCs w:val="20"/>
              </w:rPr>
              <w:t>66,06</w:t>
            </w:r>
          </w:p>
          <w:p w14:paraId="550E74CF" w14:textId="0A5F6AF4" w:rsidR="00235DE2" w:rsidRPr="00DB6B24" w:rsidRDefault="00235DE2" w:rsidP="00446603">
            <w:pPr>
              <w:spacing w:after="0" w:line="240" w:lineRule="auto"/>
              <w:rPr>
                <w:sz w:val="20"/>
                <w:szCs w:val="20"/>
              </w:rPr>
            </w:pPr>
          </w:p>
        </w:tc>
      </w:tr>
      <w:tr w:rsidR="003B1259" w:rsidRPr="00DB6B24" w14:paraId="2FF8EB83" w14:textId="77777777" w:rsidTr="00446603">
        <w:trPr>
          <w:trHeight w:val="188"/>
          <w:jc w:val="center"/>
        </w:trPr>
        <w:tc>
          <w:tcPr>
            <w:tcW w:w="942" w:type="pct"/>
          </w:tcPr>
          <w:p w14:paraId="7E5FF96E" w14:textId="77777777" w:rsidR="003B1259" w:rsidRPr="00DB6B24" w:rsidRDefault="003B1259" w:rsidP="00446603">
            <w:pPr>
              <w:spacing w:after="0" w:line="240" w:lineRule="auto"/>
              <w:rPr>
                <w:sz w:val="20"/>
                <w:szCs w:val="20"/>
              </w:rPr>
            </w:pPr>
            <w:r w:rsidRPr="00DB6B24">
              <w:rPr>
                <w:sz w:val="20"/>
                <w:szCs w:val="20"/>
              </w:rPr>
              <w:t>Instituțională/consolidarea capacității</w:t>
            </w:r>
          </w:p>
          <w:p w14:paraId="42F0E327" w14:textId="77777777" w:rsidR="003B1259" w:rsidRPr="00DB6B24" w:rsidRDefault="003B1259" w:rsidP="00446603">
            <w:pPr>
              <w:spacing w:after="0" w:line="240" w:lineRule="auto"/>
              <w:rPr>
                <w:sz w:val="20"/>
                <w:szCs w:val="20"/>
              </w:rPr>
            </w:pPr>
          </w:p>
        </w:tc>
        <w:tc>
          <w:tcPr>
            <w:tcW w:w="1279" w:type="pct"/>
          </w:tcPr>
          <w:p w14:paraId="2E47221D" w14:textId="3869BA52" w:rsidR="003B1259" w:rsidRPr="00DB6B24" w:rsidRDefault="003B1259" w:rsidP="00F856EF">
            <w:pPr>
              <w:spacing w:after="0" w:line="240" w:lineRule="auto"/>
              <w:jc w:val="both"/>
              <w:rPr>
                <w:sz w:val="20"/>
                <w:szCs w:val="20"/>
              </w:rPr>
            </w:pPr>
            <w:r w:rsidRPr="00DB6B24">
              <w:rPr>
                <w:sz w:val="20"/>
                <w:szCs w:val="20"/>
              </w:rPr>
              <w:t>Form</w:t>
            </w:r>
            <w:r w:rsidR="00F856EF">
              <w:rPr>
                <w:sz w:val="20"/>
                <w:szCs w:val="20"/>
              </w:rPr>
              <w:t>are</w:t>
            </w:r>
            <w:r w:rsidRPr="00DB6B24">
              <w:rPr>
                <w:sz w:val="20"/>
                <w:szCs w:val="20"/>
              </w:rPr>
              <w:t xml:space="preserve"> pentru operatorii instalațiilor de gestionare a deșeurilor cu privire la proiectarea și operarea </w:t>
            </w:r>
            <w:r w:rsidR="00F856EF">
              <w:rPr>
                <w:sz w:val="20"/>
                <w:szCs w:val="20"/>
              </w:rPr>
              <w:t xml:space="preserve">instalaţiilor </w:t>
            </w:r>
            <w:r w:rsidRPr="00DB6B24">
              <w:rPr>
                <w:sz w:val="20"/>
                <w:szCs w:val="20"/>
              </w:rPr>
              <w:t xml:space="preserve">care să țină cont de schimbările climatice </w:t>
            </w:r>
          </w:p>
        </w:tc>
        <w:tc>
          <w:tcPr>
            <w:tcW w:w="446" w:type="pct"/>
          </w:tcPr>
          <w:p w14:paraId="79F48F4B" w14:textId="77777777" w:rsidR="003B1259" w:rsidRPr="00DB6B24" w:rsidRDefault="003B1259" w:rsidP="00446603">
            <w:pPr>
              <w:spacing w:after="0" w:line="240" w:lineRule="auto"/>
              <w:rPr>
                <w:sz w:val="20"/>
                <w:szCs w:val="20"/>
              </w:rPr>
            </w:pPr>
            <w:r w:rsidRPr="00DB6B24">
              <w:rPr>
                <w:sz w:val="20"/>
                <w:szCs w:val="20"/>
              </w:rPr>
              <w:t>201</w:t>
            </w:r>
            <w:r w:rsidR="009C528A" w:rsidRPr="00DB6B24">
              <w:rPr>
                <w:sz w:val="20"/>
                <w:szCs w:val="20"/>
              </w:rPr>
              <w:t>6</w:t>
            </w:r>
            <w:r w:rsidRPr="00DB6B24">
              <w:rPr>
                <w:sz w:val="20"/>
                <w:szCs w:val="20"/>
              </w:rPr>
              <w:t>-2020</w:t>
            </w:r>
          </w:p>
        </w:tc>
        <w:tc>
          <w:tcPr>
            <w:tcW w:w="599" w:type="pct"/>
          </w:tcPr>
          <w:p w14:paraId="362A2B81" w14:textId="77777777" w:rsidR="003B1259" w:rsidRPr="00DB6B24" w:rsidRDefault="003B1259" w:rsidP="00446603">
            <w:pPr>
              <w:spacing w:after="0" w:line="240" w:lineRule="auto"/>
              <w:rPr>
                <w:sz w:val="20"/>
                <w:szCs w:val="20"/>
              </w:rPr>
            </w:pPr>
            <w:r w:rsidRPr="00DB6B24">
              <w:rPr>
                <w:sz w:val="20"/>
                <w:szCs w:val="20"/>
              </w:rPr>
              <w:t>MMAP</w:t>
            </w:r>
          </w:p>
        </w:tc>
        <w:tc>
          <w:tcPr>
            <w:tcW w:w="661" w:type="pct"/>
          </w:tcPr>
          <w:p w14:paraId="0AD3C610" w14:textId="4CEF01AC" w:rsidR="003B1259" w:rsidRPr="00DB6B24" w:rsidRDefault="00774F82" w:rsidP="00446603">
            <w:pPr>
              <w:spacing w:after="0" w:line="240" w:lineRule="auto"/>
              <w:rPr>
                <w:sz w:val="20"/>
                <w:szCs w:val="20"/>
              </w:rPr>
            </w:pPr>
            <w:r w:rsidRPr="00DB6B24">
              <w:rPr>
                <w:sz w:val="20"/>
                <w:szCs w:val="20"/>
              </w:rPr>
              <w:t>Num</w:t>
            </w:r>
            <w:r w:rsidR="00C171C7" w:rsidRPr="00DB6B24">
              <w:rPr>
                <w:sz w:val="20"/>
                <w:szCs w:val="20"/>
              </w:rPr>
              <w:t>ă</w:t>
            </w:r>
            <w:r w:rsidRPr="00DB6B24">
              <w:rPr>
                <w:sz w:val="20"/>
                <w:szCs w:val="20"/>
              </w:rPr>
              <w:t>r de persoane instruite</w:t>
            </w:r>
          </w:p>
        </w:tc>
        <w:tc>
          <w:tcPr>
            <w:tcW w:w="708" w:type="pct"/>
          </w:tcPr>
          <w:p w14:paraId="79621140" w14:textId="59B920A0" w:rsidR="003B1259" w:rsidRPr="00DB6B24" w:rsidRDefault="003B1259" w:rsidP="00446603">
            <w:pPr>
              <w:spacing w:after="0" w:line="240" w:lineRule="auto"/>
              <w:rPr>
                <w:sz w:val="20"/>
                <w:szCs w:val="20"/>
              </w:rPr>
            </w:pPr>
            <w:r w:rsidRPr="00DB6B24">
              <w:rPr>
                <w:sz w:val="20"/>
                <w:szCs w:val="20"/>
              </w:rPr>
              <w:t xml:space="preserve"> </w:t>
            </w:r>
            <w:r w:rsidR="00235DE2">
              <w:rPr>
                <w:sz w:val="20"/>
                <w:szCs w:val="20"/>
              </w:rPr>
              <w:t>Fonduri private</w:t>
            </w:r>
          </w:p>
        </w:tc>
        <w:tc>
          <w:tcPr>
            <w:tcW w:w="365" w:type="pct"/>
          </w:tcPr>
          <w:p w14:paraId="423CC25B" w14:textId="5D05E1DD" w:rsidR="003B1259" w:rsidRPr="00DB6B24" w:rsidRDefault="00D502AF" w:rsidP="00446603">
            <w:pPr>
              <w:spacing w:after="0" w:line="240" w:lineRule="auto"/>
              <w:rPr>
                <w:sz w:val="20"/>
                <w:szCs w:val="20"/>
              </w:rPr>
            </w:pPr>
            <w:r w:rsidRPr="00DB6B24">
              <w:rPr>
                <w:sz w:val="20"/>
                <w:szCs w:val="20"/>
              </w:rPr>
              <w:t>n/a</w:t>
            </w:r>
          </w:p>
        </w:tc>
      </w:tr>
      <w:tr w:rsidR="003B1259" w:rsidRPr="00DB6B24" w14:paraId="1C3CCAE0" w14:textId="77777777" w:rsidTr="00446603">
        <w:trPr>
          <w:trHeight w:val="188"/>
          <w:jc w:val="center"/>
        </w:trPr>
        <w:tc>
          <w:tcPr>
            <w:tcW w:w="942" w:type="pct"/>
          </w:tcPr>
          <w:p w14:paraId="7B6FBAE1" w14:textId="77777777" w:rsidR="003B1259" w:rsidRPr="00DB6B24" w:rsidRDefault="003B1259" w:rsidP="00446603">
            <w:pPr>
              <w:spacing w:after="0" w:line="240" w:lineRule="auto"/>
              <w:rPr>
                <w:sz w:val="20"/>
                <w:szCs w:val="20"/>
              </w:rPr>
            </w:pPr>
            <w:r w:rsidRPr="00DB6B24">
              <w:rPr>
                <w:sz w:val="20"/>
                <w:szCs w:val="20"/>
              </w:rPr>
              <w:lastRenderedPageBreak/>
              <w:t>Cercetare/Analiză</w:t>
            </w:r>
          </w:p>
        </w:tc>
        <w:tc>
          <w:tcPr>
            <w:tcW w:w="1279" w:type="pct"/>
          </w:tcPr>
          <w:p w14:paraId="08615615" w14:textId="70C9FAC6" w:rsidR="003B1259" w:rsidRPr="00DB6B24" w:rsidRDefault="00030B87" w:rsidP="00446603">
            <w:pPr>
              <w:spacing w:after="0" w:line="240" w:lineRule="auto"/>
              <w:jc w:val="both"/>
              <w:rPr>
                <w:sz w:val="20"/>
                <w:szCs w:val="20"/>
              </w:rPr>
            </w:pPr>
            <w:r>
              <w:rPr>
                <w:sz w:val="20"/>
                <w:szCs w:val="20"/>
              </w:rPr>
              <w:t>C</w:t>
            </w:r>
            <w:r w:rsidR="003B1259" w:rsidRPr="00DB6B24">
              <w:rPr>
                <w:sz w:val="20"/>
                <w:szCs w:val="20"/>
              </w:rPr>
              <w:t xml:space="preserve">ercetări pentru </w:t>
            </w:r>
            <w:r w:rsidR="00637861" w:rsidRPr="00DB6B24">
              <w:rPr>
                <w:rFonts w:cs="Times New Roman"/>
                <w:noProof/>
                <w:sz w:val="20"/>
                <w:szCs w:val="20"/>
              </w:rPr>
              <w:t>utilizarea proiecțiilor la scară regională și locală ale modelelor climatice globale</w:t>
            </w:r>
            <w:r w:rsidR="003B1259" w:rsidRPr="00DB6B24">
              <w:rPr>
                <w:sz w:val="20"/>
                <w:szCs w:val="20"/>
              </w:rPr>
              <w:t xml:space="preserve"> în scopul furnizării unor evaluări mai localizate a efectelor climatice în diferite regiuni, permițând operatorilor instalațiilor de gestionare a deșeurilor să analizeze vulnerabilitatea activității lor la șocurile climatice viitoare.</w:t>
            </w:r>
          </w:p>
        </w:tc>
        <w:tc>
          <w:tcPr>
            <w:tcW w:w="446" w:type="pct"/>
          </w:tcPr>
          <w:p w14:paraId="19301F59" w14:textId="77777777" w:rsidR="003B1259" w:rsidRPr="00DB6B24" w:rsidRDefault="003B1259" w:rsidP="00446603">
            <w:pPr>
              <w:spacing w:after="0" w:line="240" w:lineRule="auto"/>
              <w:rPr>
                <w:sz w:val="20"/>
                <w:szCs w:val="20"/>
              </w:rPr>
            </w:pPr>
            <w:r w:rsidRPr="00DB6B24">
              <w:rPr>
                <w:sz w:val="20"/>
                <w:szCs w:val="20"/>
              </w:rPr>
              <w:t>201</w:t>
            </w:r>
            <w:r w:rsidR="009C528A" w:rsidRPr="00DB6B24">
              <w:rPr>
                <w:sz w:val="20"/>
                <w:szCs w:val="20"/>
              </w:rPr>
              <w:t>6</w:t>
            </w:r>
            <w:r w:rsidRPr="00DB6B24">
              <w:rPr>
                <w:sz w:val="20"/>
                <w:szCs w:val="20"/>
              </w:rPr>
              <w:t>-2020</w:t>
            </w:r>
          </w:p>
        </w:tc>
        <w:tc>
          <w:tcPr>
            <w:tcW w:w="599" w:type="pct"/>
          </w:tcPr>
          <w:p w14:paraId="0F9C33BC" w14:textId="77777777" w:rsidR="003B1259" w:rsidRPr="00DB6B24" w:rsidRDefault="003B1259" w:rsidP="00446603">
            <w:pPr>
              <w:spacing w:after="0" w:line="240" w:lineRule="auto"/>
              <w:rPr>
                <w:sz w:val="20"/>
                <w:szCs w:val="20"/>
              </w:rPr>
            </w:pPr>
            <w:r w:rsidRPr="00DB6B24">
              <w:rPr>
                <w:sz w:val="20"/>
                <w:szCs w:val="20"/>
              </w:rPr>
              <w:t>MMAP</w:t>
            </w:r>
          </w:p>
          <w:p w14:paraId="662F6A41" w14:textId="0FA68062" w:rsidR="00B409D7" w:rsidRPr="00DB6B24" w:rsidRDefault="00B409D7" w:rsidP="00446603">
            <w:pPr>
              <w:spacing w:after="0" w:line="240" w:lineRule="auto"/>
              <w:rPr>
                <w:sz w:val="20"/>
                <w:szCs w:val="20"/>
              </w:rPr>
            </w:pPr>
            <w:r w:rsidRPr="00DB6B24">
              <w:rPr>
                <w:sz w:val="20"/>
                <w:szCs w:val="20"/>
              </w:rPr>
              <w:t xml:space="preserve">Ministerul Educației și Cercetării </w:t>
            </w:r>
            <w:r w:rsidR="00AE1D92">
              <w:rPr>
                <w:sz w:val="20"/>
                <w:szCs w:val="20"/>
              </w:rPr>
              <w:t>Ș</w:t>
            </w:r>
            <w:r w:rsidRPr="00DB6B24">
              <w:rPr>
                <w:sz w:val="20"/>
                <w:szCs w:val="20"/>
              </w:rPr>
              <w:t>tiințifice</w:t>
            </w:r>
          </w:p>
        </w:tc>
        <w:tc>
          <w:tcPr>
            <w:tcW w:w="661" w:type="pct"/>
          </w:tcPr>
          <w:p w14:paraId="440C200C" w14:textId="77777777" w:rsidR="003B1259" w:rsidRPr="00DB6B24" w:rsidRDefault="003B1259" w:rsidP="00446603">
            <w:pPr>
              <w:spacing w:after="0" w:line="240" w:lineRule="auto"/>
              <w:rPr>
                <w:sz w:val="20"/>
                <w:szCs w:val="20"/>
              </w:rPr>
            </w:pPr>
            <w:r w:rsidRPr="00DB6B24">
              <w:rPr>
                <w:sz w:val="20"/>
                <w:szCs w:val="20"/>
              </w:rPr>
              <w:t xml:space="preserve">Numărul de programe </w:t>
            </w:r>
            <w:r w:rsidR="00774F82" w:rsidRPr="00DB6B24">
              <w:rPr>
                <w:sz w:val="20"/>
                <w:szCs w:val="20"/>
              </w:rPr>
              <w:t xml:space="preserve">proiecte </w:t>
            </w:r>
            <w:r w:rsidRPr="00DB6B24">
              <w:rPr>
                <w:sz w:val="20"/>
                <w:szCs w:val="20"/>
              </w:rPr>
              <w:t>de cercetare angajate</w:t>
            </w:r>
          </w:p>
        </w:tc>
        <w:tc>
          <w:tcPr>
            <w:tcW w:w="708" w:type="pct"/>
          </w:tcPr>
          <w:p w14:paraId="20363D6F" w14:textId="77777777" w:rsidR="00637861" w:rsidRPr="00DB6B24" w:rsidRDefault="00637861" w:rsidP="00446603">
            <w:pPr>
              <w:rPr>
                <w:rFonts w:cs="Times New Roman"/>
                <w:noProof/>
                <w:sz w:val="20"/>
                <w:szCs w:val="20"/>
              </w:rPr>
            </w:pPr>
            <w:r w:rsidRPr="00DB6B24">
              <w:rPr>
                <w:rFonts w:cs="Times New Roman"/>
                <w:noProof/>
                <w:sz w:val="20"/>
                <w:szCs w:val="20"/>
              </w:rPr>
              <w:t>Bugetul de stat prin Competițiile de proiecte din Planul Național de Cercetare, Dezvoltare și Inventică III</w:t>
            </w:r>
          </w:p>
          <w:p w14:paraId="5BDF9354" w14:textId="77777777" w:rsidR="003B1259" w:rsidRPr="00DB6B24" w:rsidRDefault="00774F82" w:rsidP="00446603">
            <w:pPr>
              <w:spacing w:after="0" w:line="240" w:lineRule="auto"/>
              <w:rPr>
                <w:rFonts w:cs="Times New Roman"/>
                <w:noProof/>
                <w:sz w:val="20"/>
                <w:szCs w:val="20"/>
              </w:rPr>
            </w:pPr>
            <w:r w:rsidRPr="00DB6B24">
              <w:rPr>
                <w:rFonts w:cs="Times New Roman"/>
                <w:noProof/>
                <w:sz w:val="20"/>
                <w:szCs w:val="20"/>
              </w:rPr>
              <w:t>Horizon2020</w:t>
            </w:r>
          </w:p>
        </w:tc>
        <w:tc>
          <w:tcPr>
            <w:tcW w:w="365" w:type="pct"/>
          </w:tcPr>
          <w:p w14:paraId="2B23ECB6" w14:textId="45B6B86C" w:rsidR="003B1259" w:rsidRPr="00DB6B24" w:rsidRDefault="00D502AF" w:rsidP="00446603">
            <w:pPr>
              <w:spacing w:after="0" w:line="240" w:lineRule="auto"/>
              <w:rPr>
                <w:sz w:val="20"/>
                <w:szCs w:val="20"/>
              </w:rPr>
            </w:pPr>
            <w:r w:rsidRPr="00DB6B24">
              <w:rPr>
                <w:sz w:val="20"/>
                <w:szCs w:val="20"/>
              </w:rPr>
              <w:t>n/a</w:t>
            </w:r>
          </w:p>
        </w:tc>
      </w:tr>
      <w:tr w:rsidR="003B1259" w:rsidRPr="00DB6B24" w14:paraId="0C6C1C35" w14:textId="77777777" w:rsidTr="00446603">
        <w:trPr>
          <w:trHeight w:val="188"/>
          <w:jc w:val="center"/>
        </w:trPr>
        <w:tc>
          <w:tcPr>
            <w:tcW w:w="942" w:type="pct"/>
          </w:tcPr>
          <w:p w14:paraId="633FB529" w14:textId="77777777" w:rsidR="003B1259" w:rsidRPr="00DB6B24" w:rsidRDefault="003B1259" w:rsidP="00446603">
            <w:pPr>
              <w:spacing w:after="0" w:line="240" w:lineRule="auto"/>
              <w:rPr>
                <w:sz w:val="20"/>
                <w:szCs w:val="20"/>
              </w:rPr>
            </w:pPr>
            <w:r w:rsidRPr="00DB6B24">
              <w:rPr>
                <w:sz w:val="20"/>
                <w:szCs w:val="20"/>
              </w:rPr>
              <w:t>Instituțională/consolidarea capacității</w:t>
            </w:r>
          </w:p>
          <w:p w14:paraId="1E15D22B" w14:textId="77777777" w:rsidR="003B1259" w:rsidRPr="00DB6B24" w:rsidRDefault="003B1259" w:rsidP="00446603">
            <w:pPr>
              <w:spacing w:after="0" w:line="240" w:lineRule="auto"/>
              <w:rPr>
                <w:sz w:val="20"/>
                <w:szCs w:val="20"/>
              </w:rPr>
            </w:pPr>
          </w:p>
        </w:tc>
        <w:tc>
          <w:tcPr>
            <w:tcW w:w="1279" w:type="pct"/>
          </w:tcPr>
          <w:p w14:paraId="462C8128" w14:textId="77777777" w:rsidR="003B1259" w:rsidRPr="00DB6B24" w:rsidRDefault="003B1259" w:rsidP="00446603">
            <w:pPr>
              <w:spacing w:after="0" w:line="240" w:lineRule="auto"/>
              <w:jc w:val="both"/>
              <w:rPr>
                <w:sz w:val="20"/>
                <w:szCs w:val="20"/>
              </w:rPr>
            </w:pPr>
            <w:r w:rsidRPr="00DB6B24">
              <w:rPr>
                <w:sz w:val="20"/>
                <w:szCs w:val="20"/>
              </w:rPr>
              <w:t>Organizarea, la nivelul României, de conferințe/programe de calificare privind „bunele practici” în strategiile de gestionare a deșeurilor solide adresate operatorilor sistemelor de gestionare a deșeurilor și funcționarilor din cadrul autorităților locale.</w:t>
            </w:r>
          </w:p>
        </w:tc>
        <w:tc>
          <w:tcPr>
            <w:tcW w:w="446" w:type="pct"/>
          </w:tcPr>
          <w:p w14:paraId="3463A496" w14:textId="77777777" w:rsidR="003B1259" w:rsidRPr="00DB6B24" w:rsidRDefault="003B1259" w:rsidP="00446603">
            <w:pPr>
              <w:spacing w:after="0" w:line="240" w:lineRule="auto"/>
              <w:rPr>
                <w:sz w:val="20"/>
                <w:szCs w:val="20"/>
              </w:rPr>
            </w:pPr>
            <w:r w:rsidRPr="00DB6B24">
              <w:rPr>
                <w:sz w:val="20"/>
                <w:szCs w:val="20"/>
              </w:rPr>
              <w:t>201</w:t>
            </w:r>
            <w:r w:rsidR="009C528A" w:rsidRPr="00DB6B24">
              <w:rPr>
                <w:sz w:val="20"/>
                <w:szCs w:val="20"/>
              </w:rPr>
              <w:t>6</w:t>
            </w:r>
            <w:r w:rsidRPr="00DB6B24">
              <w:rPr>
                <w:sz w:val="20"/>
                <w:szCs w:val="20"/>
              </w:rPr>
              <w:t>-2020</w:t>
            </w:r>
          </w:p>
        </w:tc>
        <w:tc>
          <w:tcPr>
            <w:tcW w:w="599" w:type="pct"/>
          </w:tcPr>
          <w:p w14:paraId="6DADEC26" w14:textId="77777777" w:rsidR="003B1259" w:rsidRPr="00DB6B24" w:rsidRDefault="003B1259" w:rsidP="00446603">
            <w:pPr>
              <w:spacing w:after="0" w:line="240" w:lineRule="auto"/>
              <w:rPr>
                <w:sz w:val="20"/>
                <w:szCs w:val="20"/>
              </w:rPr>
            </w:pPr>
            <w:r w:rsidRPr="00DB6B24">
              <w:rPr>
                <w:sz w:val="20"/>
                <w:szCs w:val="20"/>
              </w:rPr>
              <w:t>MMAP</w:t>
            </w:r>
          </w:p>
        </w:tc>
        <w:tc>
          <w:tcPr>
            <w:tcW w:w="661" w:type="pct"/>
          </w:tcPr>
          <w:p w14:paraId="44496FF5" w14:textId="4C520154" w:rsidR="00774F82" w:rsidRPr="00DB6B24" w:rsidRDefault="00774F82" w:rsidP="00446603">
            <w:pPr>
              <w:spacing w:after="0" w:line="240" w:lineRule="auto"/>
              <w:rPr>
                <w:sz w:val="20"/>
                <w:szCs w:val="20"/>
              </w:rPr>
            </w:pPr>
            <w:r w:rsidRPr="00DB6B24">
              <w:rPr>
                <w:sz w:val="20"/>
                <w:szCs w:val="20"/>
              </w:rPr>
              <w:t>Num</w:t>
            </w:r>
            <w:r w:rsidR="00C171C7" w:rsidRPr="00DB6B24">
              <w:rPr>
                <w:sz w:val="20"/>
                <w:szCs w:val="20"/>
              </w:rPr>
              <w:t>ă</w:t>
            </w:r>
            <w:r w:rsidRPr="00DB6B24">
              <w:rPr>
                <w:sz w:val="20"/>
                <w:szCs w:val="20"/>
              </w:rPr>
              <w:t xml:space="preserve">r de evenimente </w:t>
            </w:r>
          </w:p>
          <w:p w14:paraId="5058D11C" w14:textId="6E4082F0" w:rsidR="003B1259" w:rsidRPr="00DB6B24" w:rsidRDefault="00774F82" w:rsidP="00446603">
            <w:pPr>
              <w:spacing w:after="0" w:line="240" w:lineRule="auto"/>
              <w:rPr>
                <w:sz w:val="20"/>
                <w:szCs w:val="20"/>
              </w:rPr>
            </w:pPr>
            <w:r w:rsidRPr="00DB6B24">
              <w:rPr>
                <w:sz w:val="20"/>
                <w:szCs w:val="20"/>
              </w:rPr>
              <w:t>Num</w:t>
            </w:r>
            <w:r w:rsidR="00C171C7" w:rsidRPr="00DB6B24">
              <w:rPr>
                <w:sz w:val="20"/>
                <w:szCs w:val="20"/>
              </w:rPr>
              <w:t>ă</w:t>
            </w:r>
            <w:r w:rsidRPr="00DB6B24">
              <w:rPr>
                <w:sz w:val="20"/>
                <w:szCs w:val="20"/>
              </w:rPr>
              <w:t>r de participan</w:t>
            </w:r>
            <w:r w:rsidR="00C171C7" w:rsidRPr="00DB6B24">
              <w:rPr>
                <w:sz w:val="20"/>
                <w:szCs w:val="20"/>
              </w:rPr>
              <w:t>ț</w:t>
            </w:r>
            <w:r w:rsidRPr="00DB6B24">
              <w:rPr>
                <w:sz w:val="20"/>
                <w:szCs w:val="20"/>
              </w:rPr>
              <w:t>i</w:t>
            </w:r>
          </w:p>
        </w:tc>
        <w:tc>
          <w:tcPr>
            <w:tcW w:w="708" w:type="pct"/>
          </w:tcPr>
          <w:p w14:paraId="7A5B0778" w14:textId="0197EC39" w:rsidR="003B1259" w:rsidRPr="00DB6B24" w:rsidRDefault="00235DE2" w:rsidP="00446603">
            <w:pPr>
              <w:spacing w:after="0" w:line="240" w:lineRule="auto"/>
              <w:rPr>
                <w:sz w:val="20"/>
                <w:szCs w:val="20"/>
              </w:rPr>
            </w:pPr>
            <w:r>
              <w:rPr>
                <w:sz w:val="20"/>
                <w:szCs w:val="20"/>
              </w:rPr>
              <w:t>Bugetul de stat</w:t>
            </w:r>
          </w:p>
        </w:tc>
        <w:tc>
          <w:tcPr>
            <w:tcW w:w="365" w:type="pct"/>
          </w:tcPr>
          <w:p w14:paraId="113A80CE" w14:textId="3C4DF829" w:rsidR="003B1259" w:rsidRPr="00DB6B24" w:rsidRDefault="00235DE2" w:rsidP="00446603">
            <w:pPr>
              <w:spacing w:after="0" w:line="240" w:lineRule="auto"/>
              <w:rPr>
                <w:sz w:val="20"/>
                <w:szCs w:val="20"/>
              </w:rPr>
            </w:pPr>
            <w:r>
              <w:rPr>
                <w:sz w:val="20"/>
                <w:szCs w:val="20"/>
              </w:rPr>
              <w:t>0,5</w:t>
            </w:r>
          </w:p>
        </w:tc>
      </w:tr>
    </w:tbl>
    <w:p w14:paraId="2A82C7AA" w14:textId="77777777" w:rsidR="006D3999" w:rsidRPr="00927695" w:rsidRDefault="006D3999" w:rsidP="00446603">
      <w:pPr>
        <w:spacing w:after="0"/>
      </w:pPr>
    </w:p>
    <w:p w14:paraId="76329740" w14:textId="77777777" w:rsidR="00927695" w:rsidRDefault="00927695">
      <w:r>
        <w:br w:type="page"/>
      </w:r>
    </w:p>
    <w:p w14:paraId="0DE171EE" w14:textId="77777777" w:rsidR="00774F82" w:rsidRPr="00927695" w:rsidRDefault="00774F82" w:rsidP="00446603">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9"/>
        <w:gridCol w:w="4202"/>
        <w:gridCol w:w="1245"/>
        <w:gridCol w:w="1671"/>
        <w:gridCol w:w="1682"/>
        <w:gridCol w:w="1501"/>
        <w:gridCol w:w="1018"/>
      </w:tblGrid>
      <w:tr w:rsidR="003B1259" w:rsidRPr="00DB6B24" w14:paraId="6C217FFC" w14:textId="77777777" w:rsidTr="00446603">
        <w:trPr>
          <w:trHeight w:val="917"/>
          <w:jc w:val="center"/>
        </w:trPr>
        <w:tc>
          <w:tcPr>
            <w:tcW w:w="942" w:type="pct"/>
            <w:vAlign w:val="center"/>
          </w:tcPr>
          <w:p w14:paraId="1CDC7EB8" w14:textId="77777777" w:rsidR="003B1259" w:rsidRPr="00DB6B24" w:rsidRDefault="003B1259" w:rsidP="00697AA0">
            <w:pPr>
              <w:spacing w:after="0" w:line="240" w:lineRule="auto"/>
              <w:rPr>
                <w:b/>
                <w:sz w:val="20"/>
                <w:szCs w:val="20"/>
              </w:rPr>
            </w:pPr>
            <w:r w:rsidRPr="00DB6B24">
              <w:rPr>
                <w:b/>
                <w:kern w:val="24"/>
                <w:sz w:val="20"/>
                <w:szCs w:val="20"/>
              </w:rPr>
              <w:t xml:space="preserve">Tipul de acțiune </w:t>
            </w:r>
          </w:p>
        </w:tc>
        <w:tc>
          <w:tcPr>
            <w:tcW w:w="1506" w:type="pct"/>
            <w:vAlign w:val="center"/>
          </w:tcPr>
          <w:p w14:paraId="51F628B7" w14:textId="77777777" w:rsidR="003B1259" w:rsidRPr="00DB6B24" w:rsidRDefault="003B1259" w:rsidP="00697AA0">
            <w:pPr>
              <w:spacing w:after="0" w:line="240" w:lineRule="auto"/>
              <w:rPr>
                <w:b/>
                <w:kern w:val="24"/>
                <w:sz w:val="20"/>
                <w:szCs w:val="20"/>
              </w:rPr>
            </w:pPr>
            <w:r w:rsidRPr="00DB6B24">
              <w:rPr>
                <w:b/>
                <w:kern w:val="24"/>
                <w:sz w:val="20"/>
                <w:szCs w:val="20"/>
              </w:rPr>
              <w:t xml:space="preserve">Obiectivul 2: </w:t>
            </w:r>
          </w:p>
          <w:p w14:paraId="6B84E672" w14:textId="1636123E" w:rsidR="003B1259" w:rsidRPr="00DB6B24" w:rsidRDefault="00280CF8" w:rsidP="00697AA0">
            <w:pPr>
              <w:spacing w:after="0" w:line="240" w:lineRule="auto"/>
              <w:rPr>
                <w:b/>
                <w:sz w:val="20"/>
                <w:szCs w:val="20"/>
              </w:rPr>
            </w:pPr>
            <w:r w:rsidRPr="00DB6B24">
              <w:rPr>
                <w:b/>
                <w:bCs/>
                <w:sz w:val="20"/>
                <w:szCs w:val="20"/>
              </w:rPr>
              <w:t xml:space="preserve">Creşterea gradului de reutilizare </w:t>
            </w:r>
            <w:r w:rsidR="00223936">
              <w:rPr>
                <w:b/>
                <w:bCs/>
                <w:sz w:val="20"/>
                <w:szCs w:val="20"/>
              </w:rPr>
              <w:t>şi</w:t>
            </w:r>
            <w:r w:rsidRPr="00DB6B24">
              <w:rPr>
                <w:b/>
                <w:bCs/>
                <w:sz w:val="20"/>
                <w:szCs w:val="20"/>
              </w:rPr>
              <w:t xml:space="preserve"> reciclare a m</w:t>
            </w:r>
            <w:r w:rsidR="00FB7403">
              <w:rPr>
                <w:b/>
                <w:bCs/>
                <w:sz w:val="20"/>
                <w:szCs w:val="20"/>
              </w:rPr>
              <w:t>aterialelor</w:t>
            </w:r>
            <w:r w:rsidRPr="00DB6B24">
              <w:rPr>
                <w:b/>
                <w:bCs/>
                <w:sz w:val="20"/>
                <w:szCs w:val="20"/>
              </w:rPr>
              <w:t xml:space="preserve"> incluse în fluxul de deşeuri, reducerea volumului de material ce trebuie gestionat drept deşeu prin </w:t>
            </w:r>
            <w:r w:rsidRPr="00DB6B24">
              <w:rPr>
                <w:b/>
                <w:sz w:val="20"/>
                <w:szCs w:val="20"/>
              </w:rPr>
              <w:t>promovarea proceselor de simbioză industrială și aplicarea conceptului de eficiența resurselor în gestionarea durabilă a  deșeurilor</w:t>
            </w:r>
          </w:p>
        </w:tc>
        <w:tc>
          <w:tcPr>
            <w:tcW w:w="446" w:type="pct"/>
            <w:vAlign w:val="center"/>
          </w:tcPr>
          <w:p w14:paraId="648987D1" w14:textId="77777777" w:rsidR="003B1259" w:rsidRPr="00DB6B24" w:rsidRDefault="003B1259" w:rsidP="00697AA0">
            <w:pPr>
              <w:spacing w:after="0" w:line="240" w:lineRule="auto"/>
              <w:jc w:val="center"/>
              <w:rPr>
                <w:b/>
                <w:kern w:val="24"/>
                <w:sz w:val="20"/>
                <w:szCs w:val="20"/>
              </w:rPr>
            </w:pPr>
            <w:r w:rsidRPr="00DB6B24">
              <w:rPr>
                <w:b/>
                <w:kern w:val="24"/>
                <w:sz w:val="20"/>
                <w:szCs w:val="20"/>
              </w:rPr>
              <w:t>Date estimate pentru începere/și finalizare (an)</w:t>
            </w:r>
          </w:p>
        </w:tc>
        <w:tc>
          <w:tcPr>
            <w:tcW w:w="599" w:type="pct"/>
            <w:vAlign w:val="center"/>
          </w:tcPr>
          <w:p w14:paraId="0B2C460E" w14:textId="77777777" w:rsidR="003B1259" w:rsidRPr="00DB6B24" w:rsidRDefault="003B1259" w:rsidP="00697AA0">
            <w:pPr>
              <w:spacing w:after="0" w:line="240" w:lineRule="auto"/>
              <w:jc w:val="center"/>
              <w:rPr>
                <w:b/>
                <w:kern w:val="24"/>
                <w:sz w:val="20"/>
                <w:szCs w:val="20"/>
              </w:rPr>
            </w:pPr>
            <w:r w:rsidRPr="00DB6B24">
              <w:rPr>
                <w:b/>
                <w:kern w:val="24"/>
                <w:sz w:val="20"/>
                <w:szCs w:val="20"/>
              </w:rPr>
              <w:t>Organism responsabil</w:t>
            </w:r>
          </w:p>
        </w:tc>
        <w:tc>
          <w:tcPr>
            <w:tcW w:w="603" w:type="pct"/>
            <w:vAlign w:val="center"/>
          </w:tcPr>
          <w:p w14:paraId="3C88347E" w14:textId="77777777" w:rsidR="003B1259" w:rsidRPr="00DB6B24" w:rsidRDefault="003B1259" w:rsidP="00697AA0">
            <w:pPr>
              <w:spacing w:after="0" w:line="240" w:lineRule="auto"/>
              <w:jc w:val="center"/>
              <w:rPr>
                <w:b/>
                <w:kern w:val="24"/>
                <w:sz w:val="20"/>
                <w:szCs w:val="20"/>
              </w:rPr>
            </w:pPr>
            <w:r w:rsidRPr="00DB6B24">
              <w:rPr>
                <w:b/>
                <w:kern w:val="24"/>
                <w:sz w:val="20"/>
                <w:szCs w:val="20"/>
              </w:rPr>
              <w:t>Indicator de rezultat/unitate de măsură</w:t>
            </w:r>
          </w:p>
        </w:tc>
        <w:tc>
          <w:tcPr>
            <w:tcW w:w="538" w:type="pct"/>
            <w:vAlign w:val="center"/>
          </w:tcPr>
          <w:p w14:paraId="5052A276" w14:textId="77777777" w:rsidR="003B1259" w:rsidRPr="00DB6B24" w:rsidRDefault="003B1259" w:rsidP="00697AA0">
            <w:pPr>
              <w:spacing w:after="0" w:line="240" w:lineRule="auto"/>
              <w:jc w:val="center"/>
              <w:rPr>
                <w:b/>
                <w:kern w:val="24"/>
                <w:sz w:val="20"/>
                <w:szCs w:val="20"/>
              </w:rPr>
            </w:pPr>
            <w:r w:rsidRPr="00DB6B24">
              <w:rPr>
                <w:b/>
                <w:kern w:val="24"/>
                <w:sz w:val="20"/>
                <w:szCs w:val="20"/>
              </w:rPr>
              <w:t>Sursă de finanțare (UE/bugetul de stat/altele)*</w:t>
            </w:r>
          </w:p>
        </w:tc>
        <w:tc>
          <w:tcPr>
            <w:tcW w:w="365" w:type="pct"/>
            <w:vAlign w:val="center"/>
          </w:tcPr>
          <w:p w14:paraId="0D2F56CC" w14:textId="77777777" w:rsidR="003B1259" w:rsidRPr="00DB6B24" w:rsidRDefault="003B1259" w:rsidP="00697AA0">
            <w:pPr>
              <w:spacing w:after="0" w:line="240" w:lineRule="auto"/>
              <w:jc w:val="center"/>
              <w:rPr>
                <w:b/>
                <w:kern w:val="24"/>
                <w:sz w:val="20"/>
                <w:szCs w:val="20"/>
              </w:rPr>
            </w:pPr>
            <w:r w:rsidRPr="00DB6B24">
              <w:rPr>
                <w:b/>
                <w:kern w:val="24"/>
                <w:sz w:val="20"/>
                <w:szCs w:val="20"/>
              </w:rPr>
              <w:t>Valoare estimată (mil. €)</w:t>
            </w:r>
          </w:p>
        </w:tc>
      </w:tr>
      <w:tr w:rsidR="003B1259" w:rsidRPr="00DB6B24" w14:paraId="206AB3E9" w14:textId="77777777" w:rsidTr="00446603">
        <w:trPr>
          <w:trHeight w:val="2690"/>
          <w:jc w:val="center"/>
        </w:trPr>
        <w:tc>
          <w:tcPr>
            <w:tcW w:w="942" w:type="pct"/>
          </w:tcPr>
          <w:p w14:paraId="5C37E95F" w14:textId="77777777" w:rsidR="003B1259" w:rsidRPr="00DB6B24" w:rsidRDefault="003B1259" w:rsidP="00446603">
            <w:pPr>
              <w:spacing w:after="0" w:line="240" w:lineRule="auto"/>
              <w:rPr>
                <w:sz w:val="20"/>
                <w:szCs w:val="20"/>
              </w:rPr>
            </w:pPr>
            <w:r w:rsidRPr="00DB6B24">
              <w:rPr>
                <w:sz w:val="20"/>
                <w:szCs w:val="20"/>
              </w:rPr>
              <w:t>Investiție</w:t>
            </w:r>
          </w:p>
        </w:tc>
        <w:tc>
          <w:tcPr>
            <w:tcW w:w="1506" w:type="pct"/>
          </w:tcPr>
          <w:p w14:paraId="6800C10B" w14:textId="77777777" w:rsidR="003B1259" w:rsidRPr="00DB6B24" w:rsidRDefault="003B1259" w:rsidP="00446603">
            <w:pPr>
              <w:spacing w:after="0" w:line="240" w:lineRule="auto"/>
              <w:jc w:val="both"/>
              <w:rPr>
                <w:sz w:val="20"/>
                <w:szCs w:val="20"/>
              </w:rPr>
            </w:pPr>
            <w:r w:rsidRPr="00DB6B24">
              <w:rPr>
                <w:sz w:val="20"/>
                <w:szCs w:val="20"/>
              </w:rPr>
              <w:t>Implementarea sistemelor de colectare selectivă</w:t>
            </w:r>
          </w:p>
          <w:p w14:paraId="7FFAB389" w14:textId="77777777" w:rsidR="003B1259" w:rsidRPr="00DB6B24" w:rsidRDefault="003B1259" w:rsidP="00446603">
            <w:pPr>
              <w:pStyle w:val="ListParagraph"/>
              <w:spacing w:after="0" w:line="240" w:lineRule="auto"/>
              <w:ind w:left="360"/>
              <w:jc w:val="both"/>
              <w:rPr>
                <w:sz w:val="20"/>
                <w:szCs w:val="20"/>
              </w:rPr>
            </w:pPr>
          </w:p>
        </w:tc>
        <w:tc>
          <w:tcPr>
            <w:tcW w:w="446" w:type="pct"/>
          </w:tcPr>
          <w:p w14:paraId="4FC6883A" w14:textId="77777777" w:rsidR="003B1259" w:rsidRPr="00DB6B24" w:rsidRDefault="003B1259" w:rsidP="00446603">
            <w:pPr>
              <w:spacing w:after="0" w:line="240" w:lineRule="auto"/>
              <w:rPr>
                <w:sz w:val="20"/>
                <w:szCs w:val="20"/>
              </w:rPr>
            </w:pPr>
            <w:r w:rsidRPr="00DB6B24">
              <w:rPr>
                <w:sz w:val="20"/>
                <w:szCs w:val="20"/>
              </w:rPr>
              <w:t>201</w:t>
            </w:r>
            <w:r w:rsidR="009C528A" w:rsidRPr="00DB6B24">
              <w:rPr>
                <w:sz w:val="20"/>
                <w:szCs w:val="20"/>
              </w:rPr>
              <w:t>6</w:t>
            </w:r>
            <w:r w:rsidRPr="00DB6B24">
              <w:rPr>
                <w:sz w:val="20"/>
                <w:szCs w:val="20"/>
              </w:rPr>
              <w:t>-2020</w:t>
            </w:r>
          </w:p>
        </w:tc>
        <w:tc>
          <w:tcPr>
            <w:tcW w:w="599" w:type="pct"/>
          </w:tcPr>
          <w:p w14:paraId="0E6503D9" w14:textId="00902D43" w:rsidR="003B1259" w:rsidRPr="00DB6B24" w:rsidRDefault="00911CD6" w:rsidP="00911CD6">
            <w:pPr>
              <w:spacing w:after="0" w:line="240" w:lineRule="auto"/>
              <w:rPr>
                <w:sz w:val="20"/>
                <w:szCs w:val="20"/>
              </w:rPr>
            </w:pPr>
            <w:r>
              <w:rPr>
                <w:sz w:val="20"/>
                <w:szCs w:val="20"/>
              </w:rPr>
              <w:t xml:space="preserve">Consiliile judeţene, prin intermediul </w:t>
            </w:r>
            <w:r w:rsidRPr="00DB6B24">
              <w:rPr>
                <w:sz w:val="20"/>
                <w:szCs w:val="20"/>
              </w:rPr>
              <w:t>Asociațiil</w:t>
            </w:r>
            <w:r>
              <w:rPr>
                <w:sz w:val="20"/>
                <w:szCs w:val="20"/>
              </w:rPr>
              <w:t>or</w:t>
            </w:r>
            <w:r w:rsidRPr="00DB6B24">
              <w:rPr>
                <w:sz w:val="20"/>
                <w:szCs w:val="20"/>
              </w:rPr>
              <w:t xml:space="preserve"> </w:t>
            </w:r>
            <w:r w:rsidR="003B1259" w:rsidRPr="00DB6B24">
              <w:rPr>
                <w:sz w:val="20"/>
                <w:szCs w:val="20"/>
              </w:rPr>
              <w:t xml:space="preserve">de dezvoltare intercomunitară (ADI) </w:t>
            </w:r>
          </w:p>
        </w:tc>
        <w:tc>
          <w:tcPr>
            <w:tcW w:w="603" w:type="pct"/>
          </w:tcPr>
          <w:p w14:paraId="54514916" w14:textId="77777777" w:rsidR="003B1259" w:rsidRPr="00DB6B24" w:rsidRDefault="003B1259" w:rsidP="00446603">
            <w:pPr>
              <w:spacing w:after="0" w:line="240" w:lineRule="auto"/>
              <w:rPr>
                <w:sz w:val="20"/>
                <w:szCs w:val="20"/>
              </w:rPr>
            </w:pPr>
            <w:r w:rsidRPr="00DB6B24">
              <w:rPr>
                <w:sz w:val="20"/>
                <w:szCs w:val="20"/>
              </w:rPr>
              <w:t>Capacitate suplimentară pentru reciclarea deșeurilor</w:t>
            </w:r>
          </w:p>
          <w:p w14:paraId="4D6DC61B" w14:textId="77777777" w:rsidR="003B1259" w:rsidRPr="00DB6B24" w:rsidRDefault="003B1259" w:rsidP="00446603">
            <w:pPr>
              <w:spacing w:after="0" w:line="240" w:lineRule="auto"/>
              <w:rPr>
                <w:sz w:val="20"/>
                <w:szCs w:val="20"/>
              </w:rPr>
            </w:pPr>
            <w:r w:rsidRPr="00DB6B24">
              <w:rPr>
                <w:sz w:val="20"/>
                <w:szCs w:val="20"/>
              </w:rPr>
              <w:t>Capacitate suplimentară pentru recuperarea deșeurilor</w:t>
            </w:r>
          </w:p>
        </w:tc>
        <w:tc>
          <w:tcPr>
            <w:tcW w:w="538" w:type="pct"/>
          </w:tcPr>
          <w:p w14:paraId="0755CFFB" w14:textId="77777777" w:rsidR="00774F82" w:rsidRPr="00DB6B24" w:rsidRDefault="00774F82" w:rsidP="00446603">
            <w:pPr>
              <w:spacing w:after="0" w:line="240" w:lineRule="auto"/>
              <w:rPr>
                <w:sz w:val="20"/>
                <w:szCs w:val="20"/>
              </w:rPr>
            </w:pPr>
            <w:r w:rsidRPr="00DB6B24">
              <w:rPr>
                <w:sz w:val="20"/>
                <w:szCs w:val="20"/>
              </w:rPr>
              <w:t xml:space="preserve">POIM – </w:t>
            </w:r>
          </w:p>
          <w:p w14:paraId="69A76262" w14:textId="557631C0" w:rsidR="00E27B2B" w:rsidRDefault="00774F82" w:rsidP="00E27B2B">
            <w:pPr>
              <w:spacing w:after="0" w:line="240" w:lineRule="auto"/>
              <w:rPr>
                <w:sz w:val="20"/>
                <w:szCs w:val="20"/>
              </w:rPr>
            </w:pPr>
            <w:r w:rsidRPr="00DB6B24">
              <w:rPr>
                <w:sz w:val="20"/>
                <w:szCs w:val="20"/>
              </w:rPr>
              <w:t>AP 3 - Dezvoltarea infrastructurii de mediu în condiţii de management eficient al resurselor - F</w:t>
            </w:r>
            <w:r w:rsidR="00B65AE2" w:rsidRPr="00DB6B24">
              <w:rPr>
                <w:sz w:val="20"/>
                <w:szCs w:val="20"/>
              </w:rPr>
              <w:t>C</w:t>
            </w:r>
            <w:r w:rsidR="00E27B2B">
              <w:rPr>
                <w:sz w:val="20"/>
                <w:szCs w:val="20"/>
              </w:rPr>
              <w:t xml:space="preserve"> Fonduri private </w:t>
            </w:r>
          </w:p>
          <w:p w14:paraId="02187F51" w14:textId="3BEC2242" w:rsidR="003B1259" w:rsidRPr="00DB6B24" w:rsidRDefault="003B1259" w:rsidP="00446603">
            <w:pPr>
              <w:spacing w:after="0" w:line="240" w:lineRule="auto"/>
              <w:rPr>
                <w:sz w:val="20"/>
                <w:szCs w:val="20"/>
              </w:rPr>
            </w:pPr>
          </w:p>
        </w:tc>
        <w:tc>
          <w:tcPr>
            <w:tcW w:w="365" w:type="pct"/>
          </w:tcPr>
          <w:p w14:paraId="00D90392" w14:textId="36250A61" w:rsidR="003B1259" w:rsidRPr="00DB6B24" w:rsidRDefault="001010F9" w:rsidP="00446603">
            <w:pPr>
              <w:spacing w:after="0" w:line="240" w:lineRule="auto"/>
              <w:rPr>
                <w:sz w:val="20"/>
                <w:szCs w:val="20"/>
              </w:rPr>
            </w:pPr>
            <w:r>
              <w:rPr>
                <w:sz w:val="20"/>
                <w:szCs w:val="20"/>
              </w:rPr>
              <w:t xml:space="preserve"> 6</w:t>
            </w:r>
            <w:r w:rsidR="00E27B2B">
              <w:rPr>
                <w:sz w:val="20"/>
                <w:szCs w:val="20"/>
              </w:rPr>
              <w:t>,0</w:t>
            </w:r>
          </w:p>
        </w:tc>
      </w:tr>
      <w:tr w:rsidR="003B1259" w:rsidRPr="00DB6B24" w14:paraId="789B8ACB" w14:textId="77777777" w:rsidTr="00446603">
        <w:trPr>
          <w:trHeight w:val="188"/>
          <w:jc w:val="center"/>
        </w:trPr>
        <w:tc>
          <w:tcPr>
            <w:tcW w:w="942" w:type="pct"/>
          </w:tcPr>
          <w:p w14:paraId="3884C123" w14:textId="0AAC92F7" w:rsidR="003B1259" w:rsidRPr="00DB6B24" w:rsidRDefault="003B1259" w:rsidP="00446603">
            <w:pPr>
              <w:spacing w:after="0" w:line="240" w:lineRule="auto"/>
              <w:rPr>
                <w:sz w:val="20"/>
                <w:szCs w:val="20"/>
              </w:rPr>
            </w:pPr>
            <w:r w:rsidRPr="00DB6B24">
              <w:rPr>
                <w:sz w:val="20"/>
                <w:szCs w:val="20"/>
              </w:rPr>
              <w:t>Investiție</w:t>
            </w:r>
          </w:p>
        </w:tc>
        <w:tc>
          <w:tcPr>
            <w:tcW w:w="1506" w:type="pct"/>
          </w:tcPr>
          <w:p w14:paraId="57F23E0F" w14:textId="77777777" w:rsidR="003B1259" w:rsidRPr="00DB6B24" w:rsidRDefault="003B1259" w:rsidP="00C754EA">
            <w:pPr>
              <w:spacing w:after="0" w:line="240" w:lineRule="auto"/>
              <w:jc w:val="both"/>
              <w:rPr>
                <w:sz w:val="20"/>
                <w:szCs w:val="20"/>
              </w:rPr>
            </w:pPr>
            <w:r w:rsidRPr="00DB6B24">
              <w:rPr>
                <w:sz w:val="20"/>
                <w:szCs w:val="20"/>
              </w:rPr>
              <w:t>Modernizarea gestionării deșeurilor solide în orașe/regiuni pentru a se asigura conformitatea cu directivele UE relevante</w:t>
            </w:r>
            <w:r w:rsidR="009C528A" w:rsidRPr="00DB6B24">
              <w:rPr>
                <w:sz w:val="20"/>
                <w:szCs w:val="20"/>
              </w:rPr>
              <w:t xml:space="preserve"> </w:t>
            </w:r>
            <w:r w:rsidR="00637861" w:rsidRPr="00DB6B24">
              <w:rPr>
                <w:sz w:val="20"/>
                <w:szCs w:val="20"/>
              </w:rPr>
              <w:t>(inclusiv a instalațiilor de compostare, instalațiilor de digestie anaerobă și a programelor de reciclare)</w:t>
            </w:r>
            <w:r w:rsidR="009C528A" w:rsidRPr="00DB6B24">
              <w:rPr>
                <w:sz w:val="20"/>
                <w:szCs w:val="20"/>
              </w:rPr>
              <w:t>.</w:t>
            </w:r>
          </w:p>
        </w:tc>
        <w:tc>
          <w:tcPr>
            <w:tcW w:w="446" w:type="pct"/>
          </w:tcPr>
          <w:p w14:paraId="03439B9F" w14:textId="77777777" w:rsidR="003B1259" w:rsidRPr="00DB6B24" w:rsidRDefault="003B1259" w:rsidP="00446603">
            <w:pPr>
              <w:spacing w:after="0" w:line="240" w:lineRule="auto"/>
              <w:rPr>
                <w:sz w:val="20"/>
                <w:szCs w:val="20"/>
              </w:rPr>
            </w:pPr>
            <w:r w:rsidRPr="00DB6B24">
              <w:rPr>
                <w:sz w:val="20"/>
                <w:szCs w:val="20"/>
              </w:rPr>
              <w:t>201</w:t>
            </w:r>
            <w:r w:rsidR="009C528A" w:rsidRPr="00DB6B24">
              <w:rPr>
                <w:sz w:val="20"/>
                <w:szCs w:val="20"/>
              </w:rPr>
              <w:t>6</w:t>
            </w:r>
            <w:r w:rsidRPr="00DB6B24">
              <w:rPr>
                <w:sz w:val="20"/>
                <w:szCs w:val="20"/>
              </w:rPr>
              <w:t>-2020</w:t>
            </w:r>
          </w:p>
        </w:tc>
        <w:tc>
          <w:tcPr>
            <w:tcW w:w="599" w:type="pct"/>
          </w:tcPr>
          <w:p w14:paraId="53B5D1E4" w14:textId="54122596" w:rsidR="003B1259" w:rsidRPr="00DB6B24" w:rsidRDefault="00911CD6" w:rsidP="00911CD6">
            <w:pPr>
              <w:spacing w:after="0" w:line="240" w:lineRule="auto"/>
              <w:rPr>
                <w:sz w:val="20"/>
                <w:szCs w:val="20"/>
              </w:rPr>
            </w:pPr>
            <w:r>
              <w:rPr>
                <w:sz w:val="20"/>
                <w:szCs w:val="20"/>
              </w:rPr>
              <w:t xml:space="preserve">Consiliile judeţene, prin intermediul </w:t>
            </w:r>
            <w:r w:rsidRPr="00DB6B24">
              <w:rPr>
                <w:sz w:val="20"/>
                <w:szCs w:val="20"/>
              </w:rPr>
              <w:t>Asociațiil</w:t>
            </w:r>
            <w:r>
              <w:rPr>
                <w:sz w:val="20"/>
                <w:szCs w:val="20"/>
              </w:rPr>
              <w:t>or</w:t>
            </w:r>
            <w:r w:rsidRPr="00DB6B24">
              <w:rPr>
                <w:sz w:val="20"/>
                <w:szCs w:val="20"/>
              </w:rPr>
              <w:t xml:space="preserve"> </w:t>
            </w:r>
            <w:r w:rsidR="003B1259" w:rsidRPr="00DB6B24">
              <w:rPr>
                <w:sz w:val="20"/>
                <w:szCs w:val="20"/>
              </w:rPr>
              <w:t>de dezvoltare intercomunitară (ADI)</w:t>
            </w:r>
            <w:r>
              <w:rPr>
                <w:sz w:val="20"/>
                <w:szCs w:val="20"/>
              </w:rPr>
              <w:t>.</w:t>
            </w:r>
            <w:r w:rsidR="003B1259" w:rsidRPr="00DB6B24">
              <w:rPr>
                <w:sz w:val="20"/>
                <w:szCs w:val="20"/>
              </w:rPr>
              <w:t xml:space="preserve"> </w:t>
            </w:r>
          </w:p>
        </w:tc>
        <w:tc>
          <w:tcPr>
            <w:tcW w:w="603" w:type="pct"/>
          </w:tcPr>
          <w:p w14:paraId="0141FB57" w14:textId="77777777" w:rsidR="003B1259" w:rsidRPr="00DB6B24" w:rsidRDefault="003B1259" w:rsidP="00446603">
            <w:pPr>
              <w:spacing w:after="0" w:line="240" w:lineRule="auto"/>
              <w:rPr>
                <w:sz w:val="20"/>
                <w:szCs w:val="20"/>
              </w:rPr>
            </w:pPr>
            <w:r w:rsidRPr="00DB6B24">
              <w:rPr>
                <w:sz w:val="20"/>
                <w:szCs w:val="20"/>
              </w:rPr>
              <w:t>Capacitate suplimentară pentru reciclarea deșeurilor</w:t>
            </w:r>
          </w:p>
          <w:p w14:paraId="5B53E51D" w14:textId="77777777" w:rsidR="003B1259" w:rsidRPr="00DB6B24" w:rsidRDefault="003B1259" w:rsidP="00446603">
            <w:pPr>
              <w:spacing w:after="0" w:line="240" w:lineRule="auto"/>
              <w:rPr>
                <w:sz w:val="20"/>
                <w:szCs w:val="20"/>
              </w:rPr>
            </w:pPr>
            <w:r w:rsidRPr="00DB6B24">
              <w:rPr>
                <w:sz w:val="20"/>
                <w:szCs w:val="20"/>
              </w:rPr>
              <w:t>Capacitate suplimentar</w:t>
            </w:r>
            <w:r w:rsidR="00A334A3" w:rsidRPr="00DB6B24">
              <w:rPr>
                <w:sz w:val="20"/>
                <w:szCs w:val="20"/>
              </w:rPr>
              <w:t>ă pentru recuperarea deșeurilor</w:t>
            </w:r>
          </w:p>
        </w:tc>
        <w:tc>
          <w:tcPr>
            <w:tcW w:w="538" w:type="pct"/>
          </w:tcPr>
          <w:p w14:paraId="3C895F54" w14:textId="0E88266F" w:rsidR="00774F82" w:rsidRPr="00DB6B24" w:rsidRDefault="00774F82" w:rsidP="00446603">
            <w:pPr>
              <w:spacing w:after="0" w:line="240" w:lineRule="auto"/>
              <w:rPr>
                <w:sz w:val="20"/>
                <w:szCs w:val="20"/>
              </w:rPr>
            </w:pPr>
            <w:r w:rsidRPr="00DB6B24">
              <w:rPr>
                <w:sz w:val="20"/>
                <w:szCs w:val="20"/>
              </w:rPr>
              <w:t>POIM -  AP 3 - Dezvoltarea infrastructurii de mediu în condiţii de management eficient al resurselor - F</w:t>
            </w:r>
            <w:r w:rsidR="00B65AE2" w:rsidRPr="00DB6B24">
              <w:rPr>
                <w:sz w:val="20"/>
                <w:szCs w:val="20"/>
              </w:rPr>
              <w:t>C</w:t>
            </w:r>
          </w:p>
          <w:p w14:paraId="7D1AFDFE" w14:textId="77777777" w:rsidR="003B1259" w:rsidRPr="00DB6B24" w:rsidRDefault="00774F82" w:rsidP="00446603">
            <w:pPr>
              <w:spacing w:after="0" w:line="240" w:lineRule="auto"/>
              <w:rPr>
                <w:sz w:val="20"/>
                <w:szCs w:val="20"/>
              </w:rPr>
            </w:pPr>
            <w:r w:rsidRPr="00DB6B24">
              <w:rPr>
                <w:sz w:val="20"/>
                <w:szCs w:val="20"/>
              </w:rPr>
              <w:t>Bugetul de stat</w:t>
            </w:r>
          </w:p>
        </w:tc>
        <w:tc>
          <w:tcPr>
            <w:tcW w:w="365" w:type="pct"/>
          </w:tcPr>
          <w:p w14:paraId="0F8EE95F" w14:textId="5738C03C" w:rsidR="003B1259" w:rsidRPr="00DB6B24" w:rsidRDefault="001010F9" w:rsidP="00446603">
            <w:pPr>
              <w:spacing w:after="0" w:line="240" w:lineRule="auto"/>
              <w:rPr>
                <w:sz w:val="20"/>
                <w:szCs w:val="20"/>
              </w:rPr>
            </w:pPr>
            <w:r>
              <w:rPr>
                <w:sz w:val="20"/>
                <w:szCs w:val="20"/>
              </w:rPr>
              <w:t>12</w:t>
            </w:r>
            <w:r w:rsidR="00E27B2B">
              <w:rPr>
                <w:sz w:val="20"/>
                <w:szCs w:val="20"/>
              </w:rPr>
              <w:t>,0</w:t>
            </w:r>
          </w:p>
        </w:tc>
      </w:tr>
      <w:tr w:rsidR="003B1259" w:rsidRPr="00DB6B24" w14:paraId="743FA19F" w14:textId="77777777" w:rsidTr="00446603">
        <w:trPr>
          <w:trHeight w:val="1025"/>
          <w:jc w:val="center"/>
        </w:trPr>
        <w:tc>
          <w:tcPr>
            <w:tcW w:w="942" w:type="pct"/>
          </w:tcPr>
          <w:p w14:paraId="0228912D" w14:textId="77777777" w:rsidR="003B1259" w:rsidRPr="00DB6B24" w:rsidRDefault="003B1259" w:rsidP="00446603">
            <w:pPr>
              <w:spacing w:after="0" w:line="240" w:lineRule="auto"/>
              <w:rPr>
                <w:sz w:val="20"/>
                <w:szCs w:val="20"/>
              </w:rPr>
            </w:pPr>
            <w:r w:rsidRPr="00DB6B24">
              <w:rPr>
                <w:sz w:val="20"/>
                <w:szCs w:val="20"/>
              </w:rPr>
              <w:t>Politică/Cercetare</w:t>
            </w:r>
          </w:p>
        </w:tc>
        <w:tc>
          <w:tcPr>
            <w:tcW w:w="1506" w:type="pct"/>
          </w:tcPr>
          <w:p w14:paraId="69560F89" w14:textId="77777777" w:rsidR="003B1259" w:rsidRPr="00DB6B24" w:rsidRDefault="003B1259" w:rsidP="00446603">
            <w:pPr>
              <w:spacing w:after="0" w:line="240" w:lineRule="auto"/>
              <w:jc w:val="both"/>
              <w:rPr>
                <w:sz w:val="20"/>
                <w:szCs w:val="20"/>
              </w:rPr>
            </w:pPr>
            <w:r w:rsidRPr="00DB6B24">
              <w:rPr>
                <w:sz w:val="20"/>
                <w:szCs w:val="20"/>
              </w:rPr>
              <w:t>Realizarea de studii privind nivelurile tarifelor în scopul evaluării gradului în care acestea susțin cu succes principiul „poluatorul plătește”</w:t>
            </w:r>
          </w:p>
        </w:tc>
        <w:tc>
          <w:tcPr>
            <w:tcW w:w="446" w:type="pct"/>
          </w:tcPr>
          <w:p w14:paraId="259EF0B6" w14:textId="77777777" w:rsidR="003B1259" w:rsidRPr="00DB6B24" w:rsidRDefault="003B1259" w:rsidP="00446603">
            <w:pPr>
              <w:spacing w:after="0" w:line="240" w:lineRule="auto"/>
              <w:rPr>
                <w:sz w:val="20"/>
                <w:szCs w:val="20"/>
              </w:rPr>
            </w:pPr>
            <w:r w:rsidRPr="00DB6B24">
              <w:rPr>
                <w:sz w:val="20"/>
                <w:szCs w:val="20"/>
              </w:rPr>
              <w:t>201</w:t>
            </w:r>
            <w:r w:rsidR="009C528A" w:rsidRPr="00DB6B24">
              <w:rPr>
                <w:sz w:val="20"/>
                <w:szCs w:val="20"/>
              </w:rPr>
              <w:t>6</w:t>
            </w:r>
            <w:r w:rsidRPr="00DB6B24">
              <w:rPr>
                <w:sz w:val="20"/>
                <w:szCs w:val="20"/>
              </w:rPr>
              <w:t>-2020</w:t>
            </w:r>
          </w:p>
        </w:tc>
        <w:tc>
          <w:tcPr>
            <w:tcW w:w="599" w:type="pct"/>
          </w:tcPr>
          <w:p w14:paraId="5D853CD9" w14:textId="574FA9A0" w:rsidR="003B1259" w:rsidRPr="00DB6B24" w:rsidRDefault="00246209" w:rsidP="00446603">
            <w:pPr>
              <w:spacing w:after="0" w:line="240" w:lineRule="auto"/>
              <w:rPr>
                <w:sz w:val="20"/>
                <w:szCs w:val="20"/>
              </w:rPr>
            </w:pPr>
            <w:r>
              <w:t>ANRSC/MDRAP</w:t>
            </w:r>
          </w:p>
        </w:tc>
        <w:tc>
          <w:tcPr>
            <w:tcW w:w="603" w:type="pct"/>
          </w:tcPr>
          <w:p w14:paraId="5B7C3CA7" w14:textId="77777777" w:rsidR="003B1259" w:rsidRPr="00DB6B24" w:rsidRDefault="003B1259" w:rsidP="00446603">
            <w:pPr>
              <w:spacing w:after="0" w:line="240" w:lineRule="auto"/>
              <w:rPr>
                <w:sz w:val="20"/>
                <w:szCs w:val="20"/>
              </w:rPr>
            </w:pPr>
            <w:r w:rsidRPr="00DB6B24">
              <w:rPr>
                <w:sz w:val="20"/>
                <w:szCs w:val="20"/>
              </w:rPr>
              <w:t>Numărul de studii</w:t>
            </w:r>
          </w:p>
        </w:tc>
        <w:tc>
          <w:tcPr>
            <w:tcW w:w="538" w:type="pct"/>
          </w:tcPr>
          <w:p w14:paraId="2C796FF0" w14:textId="77777777" w:rsidR="003B1259" w:rsidRDefault="00774F82" w:rsidP="00446603">
            <w:pPr>
              <w:spacing w:after="0" w:line="240" w:lineRule="auto"/>
              <w:rPr>
                <w:sz w:val="20"/>
                <w:szCs w:val="20"/>
              </w:rPr>
            </w:pPr>
            <w:r w:rsidRPr="00DB6B24">
              <w:rPr>
                <w:sz w:val="20"/>
                <w:szCs w:val="20"/>
              </w:rPr>
              <w:t>Bugetul de stat sau POCA</w:t>
            </w:r>
          </w:p>
          <w:p w14:paraId="482FBB1E" w14:textId="49C821A1" w:rsidR="00246209" w:rsidRPr="00DB6B24" w:rsidRDefault="00246209" w:rsidP="00446603">
            <w:pPr>
              <w:spacing w:after="0" w:line="240" w:lineRule="auto"/>
              <w:rPr>
                <w:sz w:val="20"/>
                <w:szCs w:val="20"/>
              </w:rPr>
            </w:pPr>
            <w:r>
              <w:rPr>
                <w:sz w:val="20"/>
                <w:szCs w:val="20"/>
              </w:rPr>
              <w:t>AFM</w:t>
            </w:r>
          </w:p>
        </w:tc>
        <w:tc>
          <w:tcPr>
            <w:tcW w:w="365" w:type="pct"/>
          </w:tcPr>
          <w:p w14:paraId="6A2A4FAD" w14:textId="3733A859" w:rsidR="003B1259" w:rsidRPr="00DB6B24" w:rsidRDefault="00030B87" w:rsidP="00446603">
            <w:pPr>
              <w:spacing w:after="0" w:line="240" w:lineRule="auto"/>
              <w:rPr>
                <w:sz w:val="20"/>
                <w:szCs w:val="20"/>
              </w:rPr>
            </w:pPr>
            <w:r>
              <w:rPr>
                <w:sz w:val="20"/>
                <w:szCs w:val="20"/>
              </w:rPr>
              <w:t>0,4</w:t>
            </w:r>
          </w:p>
        </w:tc>
      </w:tr>
      <w:tr w:rsidR="003B1259" w:rsidRPr="00DB6B24" w14:paraId="439DA5EE" w14:textId="77777777" w:rsidTr="00446603">
        <w:trPr>
          <w:trHeight w:val="188"/>
          <w:jc w:val="center"/>
        </w:trPr>
        <w:tc>
          <w:tcPr>
            <w:tcW w:w="942" w:type="pct"/>
          </w:tcPr>
          <w:p w14:paraId="482841AE" w14:textId="77777777" w:rsidR="003B1259" w:rsidRPr="00DB6B24" w:rsidRDefault="003B1259" w:rsidP="00446603">
            <w:pPr>
              <w:spacing w:after="0" w:line="240" w:lineRule="auto"/>
              <w:rPr>
                <w:sz w:val="20"/>
                <w:szCs w:val="20"/>
              </w:rPr>
            </w:pPr>
            <w:r w:rsidRPr="00DB6B24">
              <w:rPr>
                <w:sz w:val="20"/>
                <w:szCs w:val="20"/>
              </w:rPr>
              <w:t>Instituțională/consolidarea capacității</w:t>
            </w:r>
          </w:p>
          <w:p w14:paraId="4B6C7FDC" w14:textId="77777777" w:rsidR="003B1259" w:rsidRPr="00DB6B24" w:rsidRDefault="003B1259" w:rsidP="00446603">
            <w:pPr>
              <w:spacing w:after="0" w:line="240" w:lineRule="auto"/>
              <w:rPr>
                <w:sz w:val="20"/>
                <w:szCs w:val="20"/>
              </w:rPr>
            </w:pPr>
          </w:p>
        </w:tc>
        <w:tc>
          <w:tcPr>
            <w:tcW w:w="1506" w:type="pct"/>
          </w:tcPr>
          <w:p w14:paraId="1C71F7FC" w14:textId="77777777" w:rsidR="003B1259" w:rsidRPr="00DB6B24" w:rsidRDefault="003B1259" w:rsidP="00446603">
            <w:pPr>
              <w:spacing w:after="0" w:line="240" w:lineRule="auto"/>
              <w:jc w:val="both"/>
              <w:rPr>
                <w:sz w:val="20"/>
                <w:szCs w:val="20"/>
              </w:rPr>
            </w:pPr>
            <w:r w:rsidRPr="00DB6B24">
              <w:rPr>
                <w:sz w:val="20"/>
                <w:szCs w:val="20"/>
              </w:rPr>
              <w:t xml:space="preserve">Eforturi de sprijinire a promovării dezvoltării cunoștințelor autorităților județene/locale cu </w:t>
            </w:r>
            <w:r w:rsidRPr="00DB6B24">
              <w:rPr>
                <w:sz w:val="20"/>
                <w:szCs w:val="20"/>
              </w:rPr>
              <w:lastRenderedPageBreak/>
              <w:t>privire la legătura dintre schimbările climatice și operațiunile de gestionare a deșeurilor solide</w:t>
            </w:r>
          </w:p>
        </w:tc>
        <w:tc>
          <w:tcPr>
            <w:tcW w:w="446" w:type="pct"/>
          </w:tcPr>
          <w:p w14:paraId="5B4348F3" w14:textId="77777777" w:rsidR="003B1259" w:rsidRPr="00DB6B24" w:rsidRDefault="003B1259" w:rsidP="00446603">
            <w:pPr>
              <w:spacing w:after="0" w:line="240" w:lineRule="auto"/>
              <w:rPr>
                <w:sz w:val="20"/>
                <w:szCs w:val="20"/>
              </w:rPr>
            </w:pPr>
            <w:r w:rsidRPr="00DB6B24">
              <w:rPr>
                <w:sz w:val="20"/>
                <w:szCs w:val="20"/>
              </w:rPr>
              <w:lastRenderedPageBreak/>
              <w:t>201</w:t>
            </w:r>
            <w:r w:rsidR="009C528A" w:rsidRPr="00DB6B24">
              <w:rPr>
                <w:sz w:val="20"/>
                <w:szCs w:val="20"/>
              </w:rPr>
              <w:t>6</w:t>
            </w:r>
            <w:r w:rsidRPr="00DB6B24">
              <w:rPr>
                <w:sz w:val="20"/>
                <w:szCs w:val="20"/>
              </w:rPr>
              <w:t>-2020</w:t>
            </w:r>
          </w:p>
        </w:tc>
        <w:tc>
          <w:tcPr>
            <w:tcW w:w="599" w:type="pct"/>
          </w:tcPr>
          <w:p w14:paraId="3F527A47" w14:textId="262B34C5" w:rsidR="003B1259" w:rsidRPr="00DB6B24" w:rsidRDefault="00246209" w:rsidP="00246209">
            <w:pPr>
              <w:spacing w:after="0" w:line="240" w:lineRule="auto"/>
              <w:rPr>
                <w:sz w:val="20"/>
                <w:szCs w:val="20"/>
              </w:rPr>
            </w:pPr>
            <w:r w:rsidRPr="00DB6B24">
              <w:rPr>
                <w:sz w:val="20"/>
                <w:szCs w:val="20"/>
              </w:rPr>
              <w:t xml:space="preserve">Consiliilor județene prin intermediul </w:t>
            </w:r>
            <w:r w:rsidR="003B1259" w:rsidRPr="00DB6B24">
              <w:rPr>
                <w:sz w:val="20"/>
                <w:szCs w:val="20"/>
              </w:rPr>
              <w:lastRenderedPageBreak/>
              <w:t xml:space="preserve">Asociațiile de dezvoltare intercomunitară (ADI) </w:t>
            </w:r>
          </w:p>
        </w:tc>
        <w:tc>
          <w:tcPr>
            <w:tcW w:w="603" w:type="pct"/>
          </w:tcPr>
          <w:p w14:paraId="5A29D420" w14:textId="77777777" w:rsidR="003B1259" w:rsidRPr="00DB6B24" w:rsidRDefault="003B1259" w:rsidP="00446603">
            <w:pPr>
              <w:spacing w:after="0" w:line="240" w:lineRule="auto"/>
              <w:rPr>
                <w:sz w:val="20"/>
                <w:szCs w:val="20"/>
              </w:rPr>
            </w:pPr>
            <w:r w:rsidRPr="00DB6B24">
              <w:rPr>
                <w:sz w:val="20"/>
                <w:szCs w:val="20"/>
              </w:rPr>
              <w:lastRenderedPageBreak/>
              <w:t xml:space="preserve">Numărul de evenimente organizate și de </w:t>
            </w:r>
            <w:r w:rsidRPr="00DB6B24">
              <w:rPr>
                <w:sz w:val="20"/>
                <w:szCs w:val="20"/>
              </w:rPr>
              <w:lastRenderedPageBreak/>
              <w:t>autorități locale implicate</w:t>
            </w:r>
          </w:p>
        </w:tc>
        <w:tc>
          <w:tcPr>
            <w:tcW w:w="538" w:type="pct"/>
          </w:tcPr>
          <w:p w14:paraId="11BBC3C4" w14:textId="77777777" w:rsidR="003B1259" w:rsidRPr="00DB6B24" w:rsidRDefault="00774F82" w:rsidP="00446603">
            <w:pPr>
              <w:spacing w:after="0" w:line="240" w:lineRule="auto"/>
              <w:rPr>
                <w:sz w:val="20"/>
                <w:szCs w:val="20"/>
              </w:rPr>
            </w:pPr>
            <w:r w:rsidRPr="00DB6B24">
              <w:rPr>
                <w:sz w:val="20"/>
                <w:szCs w:val="20"/>
              </w:rPr>
              <w:lastRenderedPageBreak/>
              <w:t>POCA</w:t>
            </w:r>
          </w:p>
        </w:tc>
        <w:tc>
          <w:tcPr>
            <w:tcW w:w="365" w:type="pct"/>
          </w:tcPr>
          <w:p w14:paraId="6B51FE82" w14:textId="53CE1D0C" w:rsidR="003B1259" w:rsidRPr="00DB6B24" w:rsidRDefault="00E27B2B" w:rsidP="00446603">
            <w:pPr>
              <w:spacing w:after="0" w:line="240" w:lineRule="auto"/>
              <w:rPr>
                <w:sz w:val="20"/>
                <w:szCs w:val="20"/>
              </w:rPr>
            </w:pPr>
            <w:r>
              <w:rPr>
                <w:sz w:val="20"/>
                <w:szCs w:val="20"/>
              </w:rPr>
              <w:t>0,5</w:t>
            </w:r>
          </w:p>
        </w:tc>
      </w:tr>
    </w:tbl>
    <w:p w14:paraId="11F37A19" w14:textId="77777777" w:rsidR="00F5424D" w:rsidRPr="00927695" w:rsidRDefault="00F5424D">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5030"/>
        <w:gridCol w:w="1244"/>
        <w:gridCol w:w="1671"/>
        <w:gridCol w:w="1562"/>
        <w:gridCol w:w="1596"/>
        <w:gridCol w:w="1018"/>
      </w:tblGrid>
      <w:tr w:rsidR="003B1259" w:rsidRPr="00DB6B24" w14:paraId="1B8EB0EE" w14:textId="77777777" w:rsidTr="00446603">
        <w:trPr>
          <w:trHeight w:val="917"/>
          <w:jc w:val="center"/>
        </w:trPr>
        <w:tc>
          <w:tcPr>
            <w:tcW w:w="655" w:type="pct"/>
            <w:vAlign w:val="center"/>
          </w:tcPr>
          <w:p w14:paraId="449FD45E" w14:textId="77777777" w:rsidR="003B1259" w:rsidRPr="00DB6B24" w:rsidRDefault="003B1259" w:rsidP="00697AA0">
            <w:pPr>
              <w:spacing w:after="0" w:line="240" w:lineRule="auto"/>
              <w:rPr>
                <w:b/>
                <w:sz w:val="20"/>
                <w:szCs w:val="20"/>
              </w:rPr>
            </w:pPr>
            <w:r w:rsidRPr="00DB6B24">
              <w:rPr>
                <w:b/>
                <w:kern w:val="24"/>
                <w:sz w:val="20"/>
                <w:szCs w:val="20"/>
              </w:rPr>
              <w:t xml:space="preserve">Tipul de acțiune </w:t>
            </w:r>
          </w:p>
        </w:tc>
        <w:tc>
          <w:tcPr>
            <w:tcW w:w="1803" w:type="pct"/>
            <w:vAlign w:val="center"/>
          </w:tcPr>
          <w:p w14:paraId="42A2F855" w14:textId="77777777" w:rsidR="003B1259" w:rsidRPr="00DB6B24" w:rsidRDefault="003B1259" w:rsidP="00697AA0">
            <w:pPr>
              <w:spacing w:after="0" w:line="240" w:lineRule="auto"/>
              <w:rPr>
                <w:b/>
                <w:kern w:val="24"/>
                <w:sz w:val="20"/>
                <w:szCs w:val="20"/>
              </w:rPr>
            </w:pPr>
            <w:r w:rsidRPr="00DB6B24">
              <w:rPr>
                <w:b/>
                <w:kern w:val="24"/>
                <w:sz w:val="20"/>
                <w:szCs w:val="20"/>
              </w:rPr>
              <w:t xml:space="preserve">Obiectivul 3: </w:t>
            </w:r>
          </w:p>
          <w:p w14:paraId="011DBB16" w14:textId="6AB477EE" w:rsidR="003B1259" w:rsidRPr="00DB6B24" w:rsidRDefault="00EC407C" w:rsidP="00697AA0">
            <w:pPr>
              <w:spacing w:after="0" w:line="240" w:lineRule="auto"/>
              <w:rPr>
                <w:sz w:val="20"/>
                <w:szCs w:val="20"/>
              </w:rPr>
            </w:pPr>
            <w:r w:rsidRPr="003A1AF1">
              <w:rPr>
                <w:b/>
                <w:bCs/>
                <w:sz w:val="20"/>
                <w:szCs w:val="20"/>
              </w:rPr>
              <w:t>Colectarea separată a deşeurilor biodegradabile şi compostarea lor</w:t>
            </w:r>
          </w:p>
        </w:tc>
        <w:tc>
          <w:tcPr>
            <w:tcW w:w="446" w:type="pct"/>
            <w:vAlign w:val="center"/>
          </w:tcPr>
          <w:p w14:paraId="6C9EE52D" w14:textId="77777777" w:rsidR="003B1259" w:rsidRPr="00DB6B24" w:rsidRDefault="003B1259" w:rsidP="00697AA0">
            <w:pPr>
              <w:spacing w:after="0" w:line="240" w:lineRule="auto"/>
              <w:jc w:val="center"/>
              <w:rPr>
                <w:b/>
                <w:kern w:val="24"/>
                <w:sz w:val="20"/>
                <w:szCs w:val="20"/>
              </w:rPr>
            </w:pPr>
            <w:r w:rsidRPr="00DB6B24">
              <w:rPr>
                <w:b/>
                <w:kern w:val="24"/>
                <w:sz w:val="20"/>
                <w:szCs w:val="20"/>
              </w:rPr>
              <w:t>Date estimate pentru începere/și finalizare (an)</w:t>
            </w:r>
          </w:p>
        </w:tc>
        <w:tc>
          <w:tcPr>
            <w:tcW w:w="599" w:type="pct"/>
            <w:vAlign w:val="center"/>
          </w:tcPr>
          <w:p w14:paraId="26CAD34E" w14:textId="77777777" w:rsidR="003B1259" w:rsidRPr="00DB6B24" w:rsidRDefault="003B1259" w:rsidP="00697AA0">
            <w:pPr>
              <w:spacing w:after="0" w:line="240" w:lineRule="auto"/>
              <w:jc w:val="center"/>
              <w:rPr>
                <w:b/>
                <w:kern w:val="24"/>
                <w:sz w:val="20"/>
                <w:szCs w:val="20"/>
              </w:rPr>
            </w:pPr>
            <w:r w:rsidRPr="00DB6B24">
              <w:rPr>
                <w:b/>
                <w:kern w:val="24"/>
                <w:sz w:val="20"/>
                <w:szCs w:val="20"/>
              </w:rPr>
              <w:t>Organism responsabil</w:t>
            </w:r>
          </w:p>
        </w:tc>
        <w:tc>
          <w:tcPr>
            <w:tcW w:w="560" w:type="pct"/>
            <w:vAlign w:val="center"/>
          </w:tcPr>
          <w:p w14:paraId="4E192230" w14:textId="77777777" w:rsidR="003B1259" w:rsidRPr="00DB6B24" w:rsidRDefault="003B1259" w:rsidP="00697AA0">
            <w:pPr>
              <w:spacing w:after="0" w:line="240" w:lineRule="auto"/>
              <w:jc w:val="center"/>
              <w:rPr>
                <w:b/>
                <w:kern w:val="24"/>
                <w:sz w:val="20"/>
                <w:szCs w:val="20"/>
              </w:rPr>
            </w:pPr>
            <w:r w:rsidRPr="00DB6B24">
              <w:rPr>
                <w:b/>
                <w:kern w:val="24"/>
                <w:sz w:val="20"/>
                <w:szCs w:val="20"/>
              </w:rPr>
              <w:t>Indicator de rezultat/unitate de măsură</w:t>
            </w:r>
          </w:p>
        </w:tc>
        <w:tc>
          <w:tcPr>
            <w:tcW w:w="572" w:type="pct"/>
            <w:vAlign w:val="center"/>
          </w:tcPr>
          <w:p w14:paraId="354176E3" w14:textId="77777777" w:rsidR="003B1259" w:rsidRPr="00DB6B24" w:rsidRDefault="003B1259" w:rsidP="00697AA0">
            <w:pPr>
              <w:spacing w:after="0" w:line="240" w:lineRule="auto"/>
              <w:jc w:val="center"/>
              <w:rPr>
                <w:b/>
                <w:kern w:val="24"/>
                <w:sz w:val="20"/>
                <w:szCs w:val="20"/>
              </w:rPr>
            </w:pPr>
            <w:r w:rsidRPr="00DB6B24">
              <w:rPr>
                <w:b/>
                <w:kern w:val="24"/>
                <w:sz w:val="20"/>
                <w:szCs w:val="20"/>
              </w:rPr>
              <w:t>Sursă de finanțare (UE/bugetul de stat/altele)*</w:t>
            </w:r>
          </w:p>
        </w:tc>
        <w:tc>
          <w:tcPr>
            <w:tcW w:w="365" w:type="pct"/>
            <w:vAlign w:val="center"/>
          </w:tcPr>
          <w:p w14:paraId="2B7AA813" w14:textId="77777777" w:rsidR="003B1259" w:rsidRPr="00DB6B24" w:rsidRDefault="003B1259" w:rsidP="00697AA0">
            <w:pPr>
              <w:spacing w:after="0" w:line="240" w:lineRule="auto"/>
              <w:jc w:val="center"/>
              <w:rPr>
                <w:b/>
                <w:kern w:val="24"/>
                <w:sz w:val="20"/>
                <w:szCs w:val="20"/>
              </w:rPr>
            </w:pPr>
            <w:r w:rsidRPr="00DB6B24">
              <w:rPr>
                <w:b/>
                <w:kern w:val="24"/>
                <w:sz w:val="20"/>
                <w:szCs w:val="20"/>
              </w:rPr>
              <w:t>Valoare estimată (mil. €)</w:t>
            </w:r>
          </w:p>
        </w:tc>
      </w:tr>
      <w:tr w:rsidR="003B1259" w:rsidRPr="00DB6B24" w14:paraId="2D83C5C5" w14:textId="77777777" w:rsidTr="00446603">
        <w:trPr>
          <w:trHeight w:val="188"/>
          <w:jc w:val="center"/>
        </w:trPr>
        <w:tc>
          <w:tcPr>
            <w:tcW w:w="655" w:type="pct"/>
          </w:tcPr>
          <w:p w14:paraId="4C264DA3" w14:textId="77777777" w:rsidR="003B1259" w:rsidRPr="00DB6B24" w:rsidRDefault="003B1259" w:rsidP="00446603">
            <w:pPr>
              <w:spacing w:after="0" w:line="240" w:lineRule="auto"/>
              <w:rPr>
                <w:sz w:val="20"/>
                <w:szCs w:val="20"/>
              </w:rPr>
            </w:pPr>
            <w:r w:rsidRPr="00DB6B24">
              <w:rPr>
                <w:sz w:val="20"/>
                <w:szCs w:val="20"/>
              </w:rPr>
              <w:t>Investiție</w:t>
            </w:r>
          </w:p>
        </w:tc>
        <w:tc>
          <w:tcPr>
            <w:tcW w:w="1803" w:type="pct"/>
          </w:tcPr>
          <w:p w14:paraId="747D4260" w14:textId="77777777" w:rsidR="003B1259" w:rsidRPr="00DB6B24" w:rsidRDefault="003B1259" w:rsidP="00446603">
            <w:pPr>
              <w:spacing w:after="0" w:line="240" w:lineRule="auto"/>
              <w:jc w:val="both"/>
              <w:rPr>
                <w:sz w:val="20"/>
                <w:szCs w:val="20"/>
              </w:rPr>
            </w:pPr>
            <w:r w:rsidRPr="00DB6B24">
              <w:rPr>
                <w:sz w:val="20"/>
                <w:szCs w:val="20"/>
              </w:rPr>
              <w:t>Construcția instalațiilor de transfer și recuperare/tratare, inclusiv a platformelor de compostare și a instalațiilor individuale de compostare și a instalațiilor pentru tratarea biomecanică (TBM).</w:t>
            </w:r>
          </w:p>
        </w:tc>
        <w:tc>
          <w:tcPr>
            <w:tcW w:w="446" w:type="pct"/>
          </w:tcPr>
          <w:p w14:paraId="046846C1" w14:textId="77777777" w:rsidR="003B1259" w:rsidRPr="00DB6B24" w:rsidRDefault="00774F82" w:rsidP="00446603">
            <w:pPr>
              <w:spacing w:after="0" w:line="240" w:lineRule="auto"/>
              <w:rPr>
                <w:sz w:val="20"/>
                <w:szCs w:val="20"/>
              </w:rPr>
            </w:pPr>
            <w:r w:rsidRPr="00DB6B24">
              <w:rPr>
                <w:sz w:val="20"/>
                <w:szCs w:val="20"/>
              </w:rPr>
              <w:t>2016-2020</w:t>
            </w:r>
          </w:p>
        </w:tc>
        <w:tc>
          <w:tcPr>
            <w:tcW w:w="599" w:type="pct"/>
          </w:tcPr>
          <w:p w14:paraId="2F6F008E" w14:textId="47714B0F" w:rsidR="003B1259" w:rsidRPr="00DB6B24" w:rsidRDefault="00911CD6" w:rsidP="00911CD6">
            <w:pPr>
              <w:spacing w:after="0" w:line="240" w:lineRule="auto"/>
              <w:rPr>
                <w:sz w:val="20"/>
                <w:szCs w:val="20"/>
              </w:rPr>
            </w:pPr>
            <w:r>
              <w:rPr>
                <w:sz w:val="20"/>
                <w:szCs w:val="20"/>
              </w:rPr>
              <w:t xml:space="preserve">Consiliile judeţene, prin intermediul </w:t>
            </w:r>
            <w:r w:rsidRPr="00DB6B24">
              <w:rPr>
                <w:sz w:val="20"/>
                <w:szCs w:val="20"/>
              </w:rPr>
              <w:t>Asociațiil</w:t>
            </w:r>
            <w:r>
              <w:rPr>
                <w:sz w:val="20"/>
                <w:szCs w:val="20"/>
              </w:rPr>
              <w:t>or</w:t>
            </w:r>
            <w:r w:rsidRPr="00DB6B24">
              <w:rPr>
                <w:sz w:val="20"/>
                <w:szCs w:val="20"/>
              </w:rPr>
              <w:t xml:space="preserve"> </w:t>
            </w:r>
            <w:r w:rsidR="003B1259" w:rsidRPr="00DB6B24">
              <w:rPr>
                <w:sz w:val="20"/>
                <w:szCs w:val="20"/>
              </w:rPr>
              <w:t>de dezvoltare intercomunitară (ADI)</w:t>
            </w:r>
            <w:r>
              <w:rPr>
                <w:sz w:val="20"/>
                <w:szCs w:val="20"/>
              </w:rPr>
              <w:t>.</w:t>
            </w:r>
            <w:r w:rsidR="003B1259" w:rsidRPr="00DB6B24">
              <w:rPr>
                <w:sz w:val="20"/>
                <w:szCs w:val="20"/>
              </w:rPr>
              <w:t xml:space="preserve"> </w:t>
            </w:r>
          </w:p>
        </w:tc>
        <w:tc>
          <w:tcPr>
            <w:tcW w:w="560" w:type="pct"/>
          </w:tcPr>
          <w:p w14:paraId="61853D7D" w14:textId="77777777" w:rsidR="003B1259" w:rsidRDefault="003B1259" w:rsidP="00446603">
            <w:pPr>
              <w:spacing w:after="0" w:line="240" w:lineRule="auto"/>
              <w:rPr>
                <w:sz w:val="20"/>
                <w:szCs w:val="20"/>
              </w:rPr>
            </w:pPr>
            <w:r w:rsidRPr="00DB6B24">
              <w:rPr>
                <w:sz w:val="20"/>
                <w:szCs w:val="20"/>
              </w:rPr>
              <w:t>Numărul de instalații de tratare</w:t>
            </w:r>
          </w:p>
          <w:p w14:paraId="50750208" w14:textId="1C24C2F4" w:rsidR="00D340B1" w:rsidRPr="00DB6B24" w:rsidRDefault="00D340B1" w:rsidP="00446603">
            <w:pPr>
              <w:spacing w:after="0" w:line="240" w:lineRule="auto"/>
              <w:rPr>
                <w:sz w:val="20"/>
                <w:szCs w:val="20"/>
              </w:rPr>
            </w:pPr>
            <w:r>
              <w:rPr>
                <w:sz w:val="20"/>
                <w:szCs w:val="20"/>
              </w:rPr>
              <w:t>Capacitatea instalaţiilor</w:t>
            </w:r>
          </w:p>
        </w:tc>
        <w:tc>
          <w:tcPr>
            <w:tcW w:w="572" w:type="pct"/>
          </w:tcPr>
          <w:p w14:paraId="33DBBA75" w14:textId="16D83BF9" w:rsidR="003B1259" w:rsidRPr="00DB6B24" w:rsidRDefault="00774F82" w:rsidP="00446603">
            <w:pPr>
              <w:spacing w:after="0" w:line="240" w:lineRule="auto"/>
              <w:rPr>
                <w:sz w:val="20"/>
                <w:szCs w:val="20"/>
              </w:rPr>
            </w:pPr>
            <w:r w:rsidRPr="00DB6B24">
              <w:rPr>
                <w:sz w:val="20"/>
                <w:szCs w:val="20"/>
              </w:rPr>
              <w:t>POIM –  AP 3 - Dezvoltarea infrastructurii de mediu în condiţii de management eficient al resurselor - F</w:t>
            </w:r>
            <w:r w:rsidR="00D81785" w:rsidRPr="00DB6B24">
              <w:rPr>
                <w:sz w:val="20"/>
                <w:szCs w:val="20"/>
              </w:rPr>
              <w:t>C</w:t>
            </w:r>
          </w:p>
        </w:tc>
        <w:tc>
          <w:tcPr>
            <w:tcW w:w="365" w:type="pct"/>
          </w:tcPr>
          <w:p w14:paraId="0F8CF445" w14:textId="6059530B" w:rsidR="003B1259" w:rsidRPr="00DB6B24" w:rsidRDefault="00E27B2B" w:rsidP="00446603">
            <w:pPr>
              <w:spacing w:after="0" w:line="240" w:lineRule="auto"/>
              <w:rPr>
                <w:sz w:val="20"/>
                <w:szCs w:val="20"/>
              </w:rPr>
            </w:pPr>
            <w:r>
              <w:rPr>
                <w:sz w:val="20"/>
                <w:szCs w:val="20"/>
              </w:rPr>
              <w:t>66,00</w:t>
            </w:r>
          </w:p>
        </w:tc>
      </w:tr>
      <w:tr w:rsidR="003B1259" w:rsidRPr="00DB6B24" w14:paraId="303E6760" w14:textId="77777777" w:rsidTr="00446603">
        <w:trPr>
          <w:trHeight w:val="188"/>
          <w:jc w:val="center"/>
        </w:trPr>
        <w:tc>
          <w:tcPr>
            <w:tcW w:w="655" w:type="pct"/>
          </w:tcPr>
          <w:p w14:paraId="3346F414" w14:textId="77777777" w:rsidR="003B1259" w:rsidRPr="00DB6B24" w:rsidRDefault="003B1259" w:rsidP="00446603">
            <w:pPr>
              <w:spacing w:after="0" w:line="240" w:lineRule="auto"/>
              <w:rPr>
                <w:sz w:val="20"/>
                <w:szCs w:val="20"/>
              </w:rPr>
            </w:pPr>
            <w:r w:rsidRPr="00DB6B24">
              <w:rPr>
                <w:sz w:val="20"/>
                <w:szCs w:val="20"/>
              </w:rPr>
              <w:t xml:space="preserve">Politică/Cercetare </w:t>
            </w:r>
          </w:p>
        </w:tc>
        <w:tc>
          <w:tcPr>
            <w:tcW w:w="1803" w:type="pct"/>
          </w:tcPr>
          <w:p w14:paraId="440E711E" w14:textId="5B05D6DA" w:rsidR="003B1259" w:rsidRPr="00DB6B24" w:rsidRDefault="00030B87" w:rsidP="00911CD6">
            <w:pPr>
              <w:spacing w:after="0" w:line="240" w:lineRule="auto"/>
              <w:jc w:val="both"/>
              <w:rPr>
                <w:sz w:val="20"/>
                <w:szCs w:val="20"/>
              </w:rPr>
            </w:pPr>
            <w:r>
              <w:rPr>
                <w:sz w:val="20"/>
                <w:szCs w:val="20"/>
              </w:rPr>
              <w:t>S</w:t>
            </w:r>
            <w:r w:rsidR="003B1259" w:rsidRPr="00DB6B24">
              <w:rPr>
                <w:sz w:val="20"/>
                <w:szCs w:val="20"/>
              </w:rPr>
              <w:t xml:space="preserve">tudii privind compoziția deșeurilor în orașele și județele care utilizează containere de compost pentru a evalua eficiența unor asemenea programe în separarea deșeurilor </w:t>
            </w:r>
            <w:r w:rsidR="00911CD6">
              <w:rPr>
                <w:sz w:val="20"/>
                <w:szCs w:val="20"/>
              </w:rPr>
              <w:t>biodegradabile</w:t>
            </w:r>
            <w:r w:rsidR="00911CD6" w:rsidRPr="00DB6B24">
              <w:rPr>
                <w:sz w:val="20"/>
                <w:szCs w:val="20"/>
              </w:rPr>
              <w:t xml:space="preserve"> </w:t>
            </w:r>
            <w:r w:rsidR="003B1259" w:rsidRPr="00DB6B24">
              <w:rPr>
                <w:sz w:val="20"/>
                <w:szCs w:val="20"/>
              </w:rPr>
              <w:t>de cele care merg la groapa de gunoi.</w:t>
            </w:r>
          </w:p>
        </w:tc>
        <w:tc>
          <w:tcPr>
            <w:tcW w:w="446" w:type="pct"/>
          </w:tcPr>
          <w:p w14:paraId="79165B2B" w14:textId="77777777" w:rsidR="003B1259" w:rsidRPr="00DB6B24" w:rsidRDefault="003B1259" w:rsidP="00446603">
            <w:pPr>
              <w:spacing w:after="0" w:line="240" w:lineRule="auto"/>
              <w:rPr>
                <w:sz w:val="20"/>
                <w:szCs w:val="20"/>
              </w:rPr>
            </w:pPr>
            <w:r w:rsidRPr="00DB6B24">
              <w:rPr>
                <w:sz w:val="20"/>
                <w:szCs w:val="20"/>
              </w:rPr>
              <w:t>201</w:t>
            </w:r>
            <w:r w:rsidR="009C528A" w:rsidRPr="00DB6B24">
              <w:rPr>
                <w:sz w:val="20"/>
                <w:szCs w:val="20"/>
              </w:rPr>
              <w:t>6</w:t>
            </w:r>
            <w:r w:rsidRPr="00DB6B24">
              <w:rPr>
                <w:sz w:val="20"/>
                <w:szCs w:val="20"/>
              </w:rPr>
              <w:t>-2020</w:t>
            </w:r>
          </w:p>
        </w:tc>
        <w:tc>
          <w:tcPr>
            <w:tcW w:w="599" w:type="pct"/>
          </w:tcPr>
          <w:p w14:paraId="69B48791" w14:textId="0A104549" w:rsidR="003B1259" w:rsidRPr="00DB6B24" w:rsidRDefault="00911CD6" w:rsidP="00911CD6">
            <w:pPr>
              <w:spacing w:after="0" w:line="240" w:lineRule="auto"/>
              <w:rPr>
                <w:sz w:val="20"/>
                <w:szCs w:val="20"/>
              </w:rPr>
            </w:pPr>
            <w:r>
              <w:rPr>
                <w:sz w:val="20"/>
                <w:szCs w:val="20"/>
              </w:rPr>
              <w:t xml:space="preserve">Consiliile judeţene, prin </w:t>
            </w:r>
            <w:r w:rsidR="003B1259" w:rsidRPr="00DB6B24">
              <w:rPr>
                <w:sz w:val="20"/>
                <w:szCs w:val="20"/>
              </w:rPr>
              <w:t>Asociațiile de dezvoltare intercomunitară (ADI)</w:t>
            </w:r>
            <w:r>
              <w:rPr>
                <w:sz w:val="20"/>
                <w:szCs w:val="20"/>
              </w:rPr>
              <w:t>.</w:t>
            </w:r>
            <w:r w:rsidR="003B1259" w:rsidRPr="00DB6B24">
              <w:rPr>
                <w:sz w:val="20"/>
                <w:szCs w:val="20"/>
              </w:rPr>
              <w:t xml:space="preserve"> </w:t>
            </w:r>
          </w:p>
        </w:tc>
        <w:tc>
          <w:tcPr>
            <w:tcW w:w="560" w:type="pct"/>
          </w:tcPr>
          <w:p w14:paraId="4DC1A4C2" w14:textId="77777777" w:rsidR="003B1259" w:rsidRPr="00DB6B24" w:rsidRDefault="003B1259" w:rsidP="00446603">
            <w:pPr>
              <w:spacing w:after="0" w:line="240" w:lineRule="auto"/>
              <w:rPr>
                <w:sz w:val="20"/>
                <w:szCs w:val="20"/>
              </w:rPr>
            </w:pPr>
            <w:r w:rsidRPr="00DB6B24">
              <w:rPr>
                <w:sz w:val="20"/>
                <w:szCs w:val="20"/>
              </w:rPr>
              <w:t>Numărul de studii</w:t>
            </w:r>
          </w:p>
        </w:tc>
        <w:tc>
          <w:tcPr>
            <w:tcW w:w="572" w:type="pct"/>
          </w:tcPr>
          <w:p w14:paraId="18DA9393" w14:textId="2D3EBE10" w:rsidR="003B1259" w:rsidRPr="00DB6B24" w:rsidRDefault="001A1869" w:rsidP="00446603">
            <w:pPr>
              <w:spacing w:after="0" w:line="240" w:lineRule="auto"/>
              <w:rPr>
                <w:sz w:val="20"/>
                <w:szCs w:val="20"/>
              </w:rPr>
            </w:pPr>
            <w:r w:rsidRPr="00DB6B24">
              <w:rPr>
                <w:sz w:val="20"/>
                <w:szCs w:val="20"/>
              </w:rPr>
              <w:t>Buge</w:t>
            </w:r>
            <w:r w:rsidR="00016562" w:rsidRPr="00DB6B24">
              <w:rPr>
                <w:sz w:val="20"/>
                <w:szCs w:val="20"/>
              </w:rPr>
              <w:t>tul de stat</w:t>
            </w:r>
          </w:p>
        </w:tc>
        <w:tc>
          <w:tcPr>
            <w:tcW w:w="365" w:type="pct"/>
          </w:tcPr>
          <w:p w14:paraId="145C33DD" w14:textId="5B0E3CA9" w:rsidR="003B1259" w:rsidRPr="00DB6B24" w:rsidRDefault="001A0CF7" w:rsidP="00446603">
            <w:pPr>
              <w:spacing w:after="0" w:line="240" w:lineRule="auto"/>
              <w:rPr>
                <w:sz w:val="20"/>
                <w:szCs w:val="20"/>
              </w:rPr>
            </w:pPr>
            <w:r>
              <w:rPr>
                <w:sz w:val="20"/>
                <w:szCs w:val="20"/>
              </w:rPr>
              <w:t>1</w:t>
            </w:r>
            <w:r w:rsidR="00D340B1">
              <w:rPr>
                <w:sz w:val="20"/>
                <w:szCs w:val="20"/>
              </w:rPr>
              <w:t>,5</w:t>
            </w:r>
          </w:p>
        </w:tc>
      </w:tr>
      <w:tr w:rsidR="003B1259" w:rsidRPr="00DB6B24" w14:paraId="67B329A3" w14:textId="77777777" w:rsidTr="00446603">
        <w:trPr>
          <w:trHeight w:val="188"/>
          <w:jc w:val="center"/>
        </w:trPr>
        <w:tc>
          <w:tcPr>
            <w:tcW w:w="655" w:type="pct"/>
          </w:tcPr>
          <w:p w14:paraId="6510894B" w14:textId="77777777" w:rsidR="003B1259" w:rsidRPr="00DB6B24" w:rsidRDefault="003B1259" w:rsidP="00446603">
            <w:pPr>
              <w:spacing w:after="0" w:line="240" w:lineRule="auto"/>
              <w:rPr>
                <w:sz w:val="20"/>
                <w:szCs w:val="20"/>
              </w:rPr>
            </w:pPr>
            <w:r w:rsidRPr="00DB6B24">
              <w:rPr>
                <w:sz w:val="20"/>
                <w:szCs w:val="20"/>
              </w:rPr>
              <w:t xml:space="preserve">Analiza politicilor </w:t>
            </w:r>
          </w:p>
        </w:tc>
        <w:tc>
          <w:tcPr>
            <w:tcW w:w="1803" w:type="pct"/>
          </w:tcPr>
          <w:p w14:paraId="466FDDA9" w14:textId="041D3FDF" w:rsidR="003B1259" w:rsidRPr="00DB6B24" w:rsidRDefault="003B1259">
            <w:pPr>
              <w:spacing w:after="0" w:line="240" w:lineRule="auto"/>
              <w:jc w:val="both"/>
              <w:rPr>
                <w:sz w:val="20"/>
                <w:szCs w:val="20"/>
              </w:rPr>
            </w:pPr>
            <w:r w:rsidRPr="00DB6B24">
              <w:rPr>
                <w:sz w:val="20"/>
                <w:szCs w:val="20"/>
              </w:rPr>
              <w:t xml:space="preserve">Realizarea de studii privind practicile de gestionare a substanțelor </w:t>
            </w:r>
            <w:r w:rsidR="00F303B0">
              <w:rPr>
                <w:sz w:val="20"/>
                <w:szCs w:val="20"/>
              </w:rPr>
              <w:t>biodegradabile</w:t>
            </w:r>
            <w:r w:rsidRPr="00DB6B24">
              <w:rPr>
                <w:sz w:val="20"/>
                <w:szCs w:val="20"/>
              </w:rPr>
              <w:t xml:space="preserve"> și publicarea celor </w:t>
            </w:r>
            <w:r w:rsidR="001B09F4">
              <w:rPr>
                <w:sz w:val="20"/>
                <w:szCs w:val="20"/>
              </w:rPr>
              <w:t>realizate</w:t>
            </w:r>
            <w:r w:rsidRPr="00DB6B24">
              <w:rPr>
                <w:sz w:val="20"/>
                <w:szCs w:val="20"/>
              </w:rPr>
              <w:t xml:space="preserve"> până în prezent pentru a evalua eficacitatea diferitelor abordări</w:t>
            </w:r>
          </w:p>
        </w:tc>
        <w:tc>
          <w:tcPr>
            <w:tcW w:w="446" w:type="pct"/>
          </w:tcPr>
          <w:p w14:paraId="4C9766F3" w14:textId="77777777" w:rsidR="003B1259" w:rsidRPr="00DB6B24" w:rsidRDefault="003B1259" w:rsidP="00446603">
            <w:pPr>
              <w:spacing w:after="0" w:line="240" w:lineRule="auto"/>
              <w:rPr>
                <w:sz w:val="20"/>
                <w:szCs w:val="20"/>
              </w:rPr>
            </w:pPr>
            <w:r w:rsidRPr="00DB6B24">
              <w:rPr>
                <w:sz w:val="20"/>
                <w:szCs w:val="20"/>
              </w:rPr>
              <w:t>201</w:t>
            </w:r>
            <w:r w:rsidR="009C528A" w:rsidRPr="00DB6B24">
              <w:rPr>
                <w:sz w:val="20"/>
                <w:szCs w:val="20"/>
              </w:rPr>
              <w:t>6</w:t>
            </w:r>
            <w:r w:rsidRPr="00DB6B24">
              <w:rPr>
                <w:sz w:val="20"/>
                <w:szCs w:val="20"/>
              </w:rPr>
              <w:t>-2020</w:t>
            </w:r>
          </w:p>
        </w:tc>
        <w:tc>
          <w:tcPr>
            <w:tcW w:w="599" w:type="pct"/>
          </w:tcPr>
          <w:p w14:paraId="675547D9" w14:textId="4C39F8DC" w:rsidR="003B1259" w:rsidRPr="00DB6B24" w:rsidRDefault="00911CD6" w:rsidP="00911CD6">
            <w:pPr>
              <w:spacing w:after="0" w:line="240" w:lineRule="auto"/>
              <w:rPr>
                <w:sz w:val="20"/>
                <w:szCs w:val="20"/>
              </w:rPr>
            </w:pPr>
            <w:r>
              <w:rPr>
                <w:sz w:val="20"/>
                <w:szCs w:val="20"/>
              </w:rPr>
              <w:t xml:space="preserve">Consiliile judeţene, prin </w:t>
            </w:r>
            <w:r w:rsidR="003B1259" w:rsidRPr="00DB6B24">
              <w:rPr>
                <w:sz w:val="20"/>
                <w:szCs w:val="20"/>
              </w:rPr>
              <w:t>Asociațiile de dezvoltare intercomunitară (ADI)</w:t>
            </w:r>
            <w:r>
              <w:rPr>
                <w:sz w:val="20"/>
                <w:szCs w:val="20"/>
              </w:rPr>
              <w:t>.</w:t>
            </w:r>
            <w:r w:rsidR="003B1259" w:rsidRPr="00DB6B24">
              <w:rPr>
                <w:sz w:val="20"/>
                <w:szCs w:val="20"/>
              </w:rPr>
              <w:t xml:space="preserve"> </w:t>
            </w:r>
          </w:p>
        </w:tc>
        <w:tc>
          <w:tcPr>
            <w:tcW w:w="560" w:type="pct"/>
          </w:tcPr>
          <w:p w14:paraId="4DB24C4A" w14:textId="7127FEB6" w:rsidR="003B1259" w:rsidRPr="00DB6B24" w:rsidRDefault="003B1259" w:rsidP="00446603">
            <w:pPr>
              <w:spacing w:after="0" w:line="240" w:lineRule="auto"/>
              <w:rPr>
                <w:sz w:val="20"/>
                <w:szCs w:val="20"/>
              </w:rPr>
            </w:pPr>
            <w:r w:rsidRPr="00DB6B24">
              <w:rPr>
                <w:sz w:val="20"/>
                <w:szCs w:val="20"/>
              </w:rPr>
              <w:t>Numărul de studi</w:t>
            </w:r>
            <w:r w:rsidR="00DC0304">
              <w:rPr>
                <w:sz w:val="20"/>
                <w:szCs w:val="20"/>
              </w:rPr>
              <w:t>i</w:t>
            </w:r>
          </w:p>
        </w:tc>
        <w:tc>
          <w:tcPr>
            <w:tcW w:w="572" w:type="pct"/>
          </w:tcPr>
          <w:p w14:paraId="4C258168" w14:textId="77777777" w:rsidR="003B1259" w:rsidRPr="00DB6B24" w:rsidRDefault="00774F82" w:rsidP="00446603">
            <w:pPr>
              <w:spacing w:after="0" w:line="240" w:lineRule="auto"/>
              <w:rPr>
                <w:sz w:val="20"/>
                <w:szCs w:val="20"/>
              </w:rPr>
            </w:pPr>
            <w:r w:rsidRPr="00DB6B24">
              <w:rPr>
                <w:sz w:val="20"/>
                <w:szCs w:val="20"/>
              </w:rPr>
              <w:t>Bugetul de stat</w:t>
            </w:r>
          </w:p>
        </w:tc>
        <w:tc>
          <w:tcPr>
            <w:tcW w:w="365" w:type="pct"/>
          </w:tcPr>
          <w:p w14:paraId="55E25A68" w14:textId="670CE51D" w:rsidR="003B1259" w:rsidRPr="00DB6B24" w:rsidRDefault="00D340B1" w:rsidP="00446603">
            <w:pPr>
              <w:spacing w:after="0" w:line="240" w:lineRule="auto"/>
              <w:rPr>
                <w:sz w:val="20"/>
                <w:szCs w:val="20"/>
              </w:rPr>
            </w:pPr>
            <w:r>
              <w:rPr>
                <w:sz w:val="20"/>
                <w:szCs w:val="20"/>
              </w:rPr>
              <w:t>0,3</w:t>
            </w:r>
          </w:p>
        </w:tc>
      </w:tr>
    </w:tbl>
    <w:p w14:paraId="5F513498" w14:textId="77777777" w:rsidR="00F5424D" w:rsidRPr="00927695" w:rsidRDefault="00F5424D">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5325"/>
        <w:gridCol w:w="1244"/>
        <w:gridCol w:w="1437"/>
        <w:gridCol w:w="2098"/>
        <w:gridCol w:w="1353"/>
        <w:gridCol w:w="1197"/>
      </w:tblGrid>
      <w:tr w:rsidR="003B1259" w:rsidRPr="00DB6B24" w14:paraId="5E2A9F99" w14:textId="77777777" w:rsidTr="00446603">
        <w:trPr>
          <w:trHeight w:val="917"/>
          <w:jc w:val="center"/>
        </w:trPr>
        <w:tc>
          <w:tcPr>
            <w:tcW w:w="464" w:type="pct"/>
            <w:vAlign w:val="center"/>
          </w:tcPr>
          <w:p w14:paraId="495B9804" w14:textId="77777777" w:rsidR="003B1259" w:rsidRPr="00DB6B24" w:rsidRDefault="003B1259" w:rsidP="00697AA0">
            <w:pPr>
              <w:spacing w:after="0" w:line="240" w:lineRule="auto"/>
              <w:rPr>
                <w:b/>
                <w:sz w:val="20"/>
                <w:szCs w:val="20"/>
              </w:rPr>
            </w:pPr>
            <w:r w:rsidRPr="00DB6B24">
              <w:rPr>
                <w:b/>
                <w:kern w:val="24"/>
                <w:sz w:val="20"/>
                <w:szCs w:val="20"/>
              </w:rPr>
              <w:t xml:space="preserve">Tipul de acțiune </w:t>
            </w:r>
          </w:p>
        </w:tc>
        <w:tc>
          <w:tcPr>
            <w:tcW w:w="1909" w:type="pct"/>
            <w:vAlign w:val="center"/>
          </w:tcPr>
          <w:p w14:paraId="59E3A166" w14:textId="77777777" w:rsidR="003B1259" w:rsidRPr="00DB6B24" w:rsidRDefault="003B1259" w:rsidP="00697AA0">
            <w:pPr>
              <w:spacing w:after="0" w:line="240" w:lineRule="auto"/>
              <w:rPr>
                <w:b/>
                <w:kern w:val="24"/>
                <w:sz w:val="20"/>
                <w:szCs w:val="20"/>
              </w:rPr>
            </w:pPr>
            <w:r w:rsidRPr="00DB6B24">
              <w:rPr>
                <w:b/>
                <w:kern w:val="24"/>
                <w:sz w:val="20"/>
                <w:szCs w:val="20"/>
              </w:rPr>
              <w:t xml:space="preserve">Obiectivul 4: </w:t>
            </w:r>
          </w:p>
          <w:p w14:paraId="0CB3BEFE" w14:textId="26638EDE" w:rsidR="003B1259" w:rsidRPr="00DB6B24" w:rsidRDefault="003B1259" w:rsidP="00697AA0">
            <w:pPr>
              <w:spacing w:after="0" w:line="240" w:lineRule="auto"/>
              <w:rPr>
                <w:sz w:val="20"/>
                <w:szCs w:val="20"/>
              </w:rPr>
            </w:pPr>
            <w:r w:rsidRPr="00DB6B24">
              <w:rPr>
                <w:b/>
                <w:sz w:val="20"/>
                <w:szCs w:val="20"/>
              </w:rPr>
              <w:t xml:space="preserve">Producerea energiei din deșeuri prin </w:t>
            </w:r>
            <w:r w:rsidR="00EC407C">
              <w:rPr>
                <w:b/>
                <w:sz w:val="20"/>
                <w:szCs w:val="20"/>
              </w:rPr>
              <w:t>combustie</w:t>
            </w:r>
          </w:p>
        </w:tc>
        <w:tc>
          <w:tcPr>
            <w:tcW w:w="446" w:type="pct"/>
            <w:vAlign w:val="center"/>
          </w:tcPr>
          <w:p w14:paraId="66B2D031" w14:textId="77777777" w:rsidR="003B1259" w:rsidRPr="00DB6B24" w:rsidRDefault="003B1259" w:rsidP="00697AA0">
            <w:pPr>
              <w:spacing w:after="0" w:line="240" w:lineRule="auto"/>
              <w:jc w:val="center"/>
              <w:rPr>
                <w:b/>
                <w:kern w:val="24"/>
                <w:sz w:val="20"/>
                <w:szCs w:val="20"/>
              </w:rPr>
            </w:pPr>
            <w:r w:rsidRPr="00DB6B24">
              <w:rPr>
                <w:b/>
                <w:kern w:val="24"/>
                <w:sz w:val="20"/>
                <w:szCs w:val="20"/>
              </w:rPr>
              <w:t xml:space="preserve">Date estimate pentru începere/și </w:t>
            </w:r>
            <w:r w:rsidRPr="00DB6B24">
              <w:rPr>
                <w:b/>
                <w:kern w:val="24"/>
                <w:sz w:val="20"/>
                <w:szCs w:val="20"/>
              </w:rPr>
              <w:lastRenderedPageBreak/>
              <w:t>finalizare (an)</w:t>
            </w:r>
          </w:p>
        </w:tc>
        <w:tc>
          <w:tcPr>
            <w:tcW w:w="515" w:type="pct"/>
            <w:vAlign w:val="center"/>
          </w:tcPr>
          <w:p w14:paraId="74E9D14C" w14:textId="77777777" w:rsidR="003B1259" w:rsidRPr="00DB6B24" w:rsidRDefault="003B1259" w:rsidP="00697AA0">
            <w:pPr>
              <w:spacing w:after="0" w:line="240" w:lineRule="auto"/>
              <w:jc w:val="center"/>
              <w:rPr>
                <w:b/>
                <w:kern w:val="24"/>
                <w:sz w:val="20"/>
                <w:szCs w:val="20"/>
              </w:rPr>
            </w:pPr>
            <w:r w:rsidRPr="00DB6B24">
              <w:rPr>
                <w:b/>
                <w:kern w:val="24"/>
                <w:sz w:val="20"/>
                <w:szCs w:val="20"/>
              </w:rPr>
              <w:lastRenderedPageBreak/>
              <w:t>Organism responsabil</w:t>
            </w:r>
          </w:p>
        </w:tc>
        <w:tc>
          <w:tcPr>
            <w:tcW w:w="752" w:type="pct"/>
            <w:vAlign w:val="center"/>
          </w:tcPr>
          <w:p w14:paraId="490F4738" w14:textId="77777777" w:rsidR="003B1259" w:rsidRPr="00DB6B24" w:rsidRDefault="003B1259" w:rsidP="00697AA0">
            <w:pPr>
              <w:spacing w:after="0" w:line="240" w:lineRule="auto"/>
              <w:jc w:val="center"/>
              <w:rPr>
                <w:b/>
                <w:kern w:val="24"/>
                <w:sz w:val="20"/>
                <w:szCs w:val="20"/>
              </w:rPr>
            </w:pPr>
            <w:r w:rsidRPr="00DB6B24">
              <w:rPr>
                <w:b/>
                <w:kern w:val="24"/>
                <w:sz w:val="20"/>
                <w:szCs w:val="20"/>
              </w:rPr>
              <w:t>Indicator de rezultat/unitate de măsură</w:t>
            </w:r>
          </w:p>
        </w:tc>
        <w:tc>
          <w:tcPr>
            <w:tcW w:w="485" w:type="pct"/>
            <w:vAlign w:val="center"/>
          </w:tcPr>
          <w:p w14:paraId="6A2C1DDC" w14:textId="77777777" w:rsidR="003B1259" w:rsidRPr="00DB6B24" w:rsidRDefault="003B1259" w:rsidP="00697AA0">
            <w:pPr>
              <w:spacing w:after="0" w:line="240" w:lineRule="auto"/>
              <w:jc w:val="center"/>
              <w:rPr>
                <w:b/>
                <w:kern w:val="24"/>
                <w:sz w:val="20"/>
                <w:szCs w:val="20"/>
              </w:rPr>
            </w:pPr>
            <w:r w:rsidRPr="00DB6B24">
              <w:rPr>
                <w:b/>
                <w:kern w:val="24"/>
                <w:sz w:val="20"/>
                <w:szCs w:val="20"/>
              </w:rPr>
              <w:t>Sursă de finanțare (UE/bugetul de stat/altele)*</w:t>
            </w:r>
          </w:p>
        </w:tc>
        <w:tc>
          <w:tcPr>
            <w:tcW w:w="429" w:type="pct"/>
            <w:vAlign w:val="center"/>
          </w:tcPr>
          <w:p w14:paraId="39827E0E" w14:textId="77777777" w:rsidR="003B1259" w:rsidRPr="00DB6B24" w:rsidRDefault="003B1259" w:rsidP="00697AA0">
            <w:pPr>
              <w:spacing w:after="0" w:line="240" w:lineRule="auto"/>
              <w:jc w:val="center"/>
              <w:rPr>
                <w:b/>
                <w:kern w:val="24"/>
                <w:sz w:val="20"/>
                <w:szCs w:val="20"/>
              </w:rPr>
            </w:pPr>
            <w:r w:rsidRPr="00DB6B24">
              <w:rPr>
                <w:b/>
                <w:kern w:val="24"/>
                <w:sz w:val="20"/>
                <w:szCs w:val="20"/>
              </w:rPr>
              <w:t>Valoare estimată (mil. €)</w:t>
            </w:r>
          </w:p>
        </w:tc>
      </w:tr>
      <w:tr w:rsidR="003B1259" w:rsidRPr="00DB6B24" w14:paraId="178276B7" w14:textId="77777777" w:rsidTr="00446603">
        <w:trPr>
          <w:trHeight w:val="188"/>
          <w:jc w:val="center"/>
        </w:trPr>
        <w:tc>
          <w:tcPr>
            <w:tcW w:w="464" w:type="pct"/>
          </w:tcPr>
          <w:p w14:paraId="2439997C" w14:textId="77777777" w:rsidR="003B1259" w:rsidRPr="00DB6B24" w:rsidRDefault="003B1259" w:rsidP="00446603">
            <w:pPr>
              <w:spacing w:after="0" w:line="240" w:lineRule="auto"/>
              <w:rPr>
                <w:sz w:val="20"/>
                <w:szCs w:val="20"/>
              </w:rPr>
            </w:pPr>
          </w:p>
        </w:tc>
        <w:tc>
          <w:tcPr>
            <w:tcW w:w="1909" w:type="pct"/>
          </w:tcPr>
          <w:p w14:paraId="50C1E8E9" w14:textId="49FC68C2" w:rsidR="003B1259" w:rsidRPr="00DB6B24" w:rsidRDefault="001A0CF7" w:rsidP="00446603">
            <w:pPr>
              <w:spacing w:after="0" w:line="240" w:lineRule="auto"/>
              <w:jc w:val="both"/>
              <w:rPr>
                <w:sz w:val="20"/>
                <w:szCs w:val="20"/>
              </w:rPr>
            </w:pPr>
            <w:r>
              <w:rPr>
                <w:sz w:val="20"/>
                <w:szCs w:val="20"/>
              </w:rPr>
              <w:t>C</w:t>
            </w:r>
            <w:r w:rsidR="003B1259" w:rsidRPr="00DB6B24">
              <w:rPr>
                <w:sz w:val="20"/>
                <w:szCs w:val="20"/>
              </w:rPr>
              <w:t>ercetări privind procesele, costurile, standardele, experiențele internaționale în producerea energiei prin incinerarea deșeurilor solide.</w:t>
            </w:r>
          </w:p>
        </w:tc>
        <w:tc>
          <w:tcPr>
            <w:tcW w:w="446" w:type="pct"/>
          </w:tcPr>
          <w:p w14:paraId="3A111BB2" w14:textId="77777777" w:rsidR="003B1259" w:rsidRPr="00DB6B24" w:rsidRDefault="003B1259" w:rsidP="00446603">
            <w:pPr>
              <w:spacing w:after="0" w:line="240" w:lineRule="auto"/>
              <w:rPr>
                <w:sz w:val="20"/>
                <w:szCs w:val="20"/>
              </w:rPr>
            </w:pPr>
            <w:r w:rsidRPr="00DB6B24">
              <w:rPr>
                <w:sz w:val="20"/>
                <w:szCs w:val="20"/>
              </w:rPr>
              <w:t>201</w:t>
            </w:r>
            <w:r w:rsidR="009C528A" w:rsidRPr="00DB6B24">
              <w:rPr>
                <w:sz w:val="20"/>
                <w:szCs w:val="20"/>
              </w:rPr>
              <w:t>6</w:t>
            </w:r>
            <w:r w:rsidRPr="00DB6B24">
              <w:rPr>
                <w:sz w:val="20"/>
                <w:szCs w:val="20"/>
              </w:rPr>
              <w:t>-2020</w:t>
            </w:r>
          </w:p>
        </w:tc>
        <w:tc>
          <w:tcPr>
            <w:tcW w:w="515" w:type="pct"/>
          </w:tcPr>
          <w:p w14:paraId="635EBAC6" w14:textId="77777777" w:rsidR="003B1259" w:rsidRPr="00DB6B24" w:rsidRDefault="003B1259" w:rsidP="00446603">
            <w:pPr>
              <w:spacing w:after="0" w:line="240" w:lineRule="auto"/>
              <w:rPr>
                <w:sz w:val="20"/>
                <w:szCs w:val="20"/>
              </w:rPr>
            </w:pPr>
            <w:r w:rsidRPr="00DB6B24">
              <w:rPr>
                <w:sz w:val="20"/>
                <w:szCs w:val="20"/>
              </w:rPr>
              <w:t>MMAP</w:t>
            </w:r>
          </w:p>
          <w:p w14:paraId="3D604877" w14:textId="734BB7E9" w:rsidR="00B409D7" w:rsidRPr="00DB6B24" w:rsidRDefault="00B409D7" w:rsidP="00446603">
            <w:pPr>
              <w:spacing w:after="0" w:line="240" w:lineRule="auto"/>
              <w:rPr>
                <w:sz w:val="20"/>
                <w:szCs w:val="20"/>
              </w:rPr>
            </w:pPr>
            <w:r w:rsidRPr="00DB6B24">
              <w:rPr>
                <w:sz w:val="20"/>
                <w:szCs w:val="20"/>
              </w:rPr>
              <w:t xml:space="preserve">Ministerul Educației și Cercetării </w:t>
            </w:r>
            <w:r w:rsidR="00AE1177">
              <w:rPr>
                <w:sz w:val="20"/>
                <w:szCs w:val="20"/>
              </w:rPr>
              <w:t>Ș</w:t>
            </w:r>
            <w:r w:rsidRPr="00DB6B24">
              <w:rPr>
                <w:sz w:val="20"/>
                <w:szCs w:val="20"/>
              </w:rPr>
              <w:t>tiințifice</w:t>
            </w:r>
          </w:p>
        </w:tc>
        <w:tc>
          <w:tcPr>
            <w:tcW w:w="752" w:type="pct"/>
          </w:tcPr>
          <w:p w14:paraId="31C8DE0A" w14:textId="77777777" w:rsidR="003B1259" w:rsidRPr="00DB6B24" w:rsidRDefault="003B1259" w:rsidP="00446603">
            <w:pPr>
              <w:spacing w:after="0" w:line="240" w:lineRule="auto"/>
              <w:rPr>
                <w:sz w:val="20"/>
                <w:szCs w:val="20"/>
              </w:rPr>
            </w:pPr>
            <w:r w:rsidRPr="00DB6B24">
              <w:rPr>
                <w:sz w:val="20"/>
                <w:szCs w:val="20"/>
              </w:rPr>
              <w:t xml:space="preserve">Numărul de programe de cercetare </w:t>
            </w:r>
            <w:r w:rsidR="00AE6DBD" w:rsidRPr="00DB6B24">
              <w:rPr>
                <w:sz w:val="20"/>
                <w:szCs w:val="20"/>
              </w:rPr>
              <w:t>iniţiate</w:t>
            </w:r>
          </w:p>
        </w:tc>
        <w:tc>
          <w:tcPr>
            <w:tcW w:w="485" w:type="pct"/>
          </w:tcPr>
          <w:p w14:paraId="01FAF330" w14:textId="68CA62C7" w:rsidR="00637861" w:rsidRPr="00DB6B24" w:rsidRDefault="00637861" w:rsidP="00446603">
            <w:pPr>
              <w:spacing w:after="0" w:line="240" w:lineRule="auto"/>
              <w:rPr>
                <w:sz w:val="20"/>
                <w:szCs w:val="20"/>
              </w:rPr>
            </w:pPr>
            <w:r w:rsidRPr="00DB6B24">
              <w:rPr>
                <w:sz w:val="20"/>
                <w:szCs w:val="20"/>
              </w:rPr>
              <w:t xml:space="preserve">Bugetul de stat prin </w:t>
            </w:r>
            <w:r w:rsidR="00D81785" w:rsidRPr="00DB6B24">
              <w:rPr>
                <w:sz w:val="20"/>
                <w:szCs w:val="20"/>
              </w:rPr>
              <w:t>c</w:t>
            </w:r>
            <w:r w:rsidRPr="00DB6B24">
              <w:rPr>
                <w:sz w:val="20"/>
                <w:szCs w:val="20"/>
              </w:rPr>
              <w:t>ompetițiile de proiecte din Planul Național de Cercetare, Dezvoltare și Inventică III</w:t>
            </w:r>
          </w:p>
          <w:p w14:paraId="13502BD7" w14:textId="127D8757" w:rsidR="003B1259" w:rsidRPr="00DB6B24" w:rsidRDefault="00637861" w:rsidP="00446603">
            <w:pPr>
              <w:spacing w:after="0" w:line="240" w:lineRule="auto"/>
              <w:rPr>
                <w:sz w:val="20"/>
                <w:szCs w:val="20"/>
              </w:rPr>
            </w:pPr>
            <w:r w:rsidRPr="00DB6B24">
              <w:rPr>
                <w:sz w:val="20"/>
                <w:szCs w:val="20"/>
              </w:rPr>
              <w:t>Horizon</w:t>
            </w:r>
            <w:r w:rsidR="00AE1177">
              <w:rPr>
                <w:sz w:val="20"/>
                <w:szCs w:val="20"/>
              </w:rPr>
              <w:t xml:space="preserve"> </w:t>
            </w:r>
            <w:r w:rsidRPr="00DB6B24">
              <w:rPr>
                <w:sz w:val="20"/>
                <w:szCs w:val="20"/>
              </w:rPr>
              <w:t>2020</w:t>
            </w:r>
          </w:p>
        </w:tc>
        <w:tc>
          <w:tcPr>
            <w:tcW w:w="429" w:type="pct"/>
          </w:tcPr>
          <w:p w14:paraId="05AEA1D1" w14:textId="3ADB52E4" w:rsidR="003B1259" w:rsidRPr="00DB6B24" w:rsidRDefault="00D340B1" w:rsidP="00446603">
            <w:pPr>
              <w:spacing w:after="0" w:line="240" w:lineRule="auto"/>
              <w:rPr>
                <w:sz w:val="20"/>
                <w:szCs w:val="20"/>
              </w:rPr>
            </w:pPr>
            <w:r>
              <w:rPr>
                <w:sz w:val="20"/>
                <w:szCs w:val="20"/>
              </w:rPr>
              <w:t>0,5</w:t>
            </w:r>
          </w:p>
        </w:tc>
      </w:tr>
    </w:tbl>
    <w:p w14:paraId="03110F45" w14:textId="77777777" w:rsidR="00927695" w:rsidRDefault="00927695">
      <w:pPr>
        <w:spacing w:after="0"/>
      </w:pPr>
    </w:p>
    <w:p w14:paraId="408373CD" w14:textId="546CB323" w:rsidR="00927695" w:rsidRDefault="00927695"/>
    <w:p w14:paraId="0DFE5FFC" w14:textId="77777777" w:rsidR="006D3999" w:rsidRPr="00927695" w:rsidRDefault="006D3999" w:rsidP="00446603">
      <w:pPr>
        <w:spacing w:after="0"/>
      </w:pPr>
    </w:p>
    <w:p w14:paraId="09117EC1" w14:textId="77777777" w:rsidR="006D3999" w:rsidRPr="00927695" w:rsidRDefault="006D3999" w:rsidP="006D3999"/>
    <w:p w14:paraId="5B1C1086" w14:textId="09240AE2" w:rsidR="000A578D" w:rsidRPr="00446603" w:rsidRDefault="005F3003" w:rsidP="00446603">
      <w:pPr>
        <w:pStyle w:val="Heading2"/>
        <w:numPr>
          <w:ilvl w:val="1"/>
          <w:numId w:val="4"/>
        </w:numPr>
        <w:rPr>
          <w:rFonts w:asciiTheme="minorHAnsi" w:hAnsiTheme="minorHAnsi"/>
          <w:noProof/>
        </w:rPr>
      </w:pPr>
      <w:r w:rsidRPr="00927695">
        <w:rPr>
          <w:sz w:val="28"/>
          <w:szCs w:val="28"/>
        </w:rPr>
        <w:br w:type="page"/>
      </w:r>
      <w:r w:rsidR="00B833C8" w:rsidRPr="00446603">
        <w:rPr>
          <w:rFonts w:asciiTheme="minorHAnsi" w:hAnsiTheme="minorHAnsi"/>
          <w:noProof/>
        </w:rPr>
        <w:lastRenderedPageBreak/>
        <w:t xml:space="preserve"> </w:t>
      </w:r>
      <w:bookmarkStart w:id="157" w:name="_Toc423355693"/>
      <w:bookmarkStart w:id="158" w:name="_Toc429668442"/>
      <w:r w:rsidR="00B833C8" w:rsidRPr="00446603">
        <w:rPr>
          <w:rFonts w:asciiTheme="minorHAnsi" w:hAnsiTheme="minorHAnsi"/>
          <w:noProof/>
        </w:rPr>
        <w:t>Apă</w:t>
      </w:r>
      <w:bookmarkEnd w:id="157"/>
      <w:bookmarkEnd w:id="158"/>
    </w:p>
    <w:p w14:paraId="5EB2BF0B" w14:textId="77777777" w:rsidR="00F50E90" w:rsidRPr="00927695" w:rsidRDefault="0039422B" w:rsidP="0039422B">
      <w:pPr>
        <w:jc w:val="center"/>
        <w:rPr>
          <w:b/>
          <w:sz w:val="28"/>
          <w:szCs w:val="28"/>
        </w:rPr>
      </w:pPr>
      <w:r w:rsidRPr="00927695">
        <w:rPr>
          <w:b/>
          <w:sz w:val="28"/>
        </w:rPr>
        <w:t>Acțiuni propuse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9"/>
        <w:gridCol w:w="2930"/>
        <w:gridCol w:w="1245"/>
        <w:gridCol w:w="1861"/>
        <w:gridCol w:w="1969"/>
        <w:gridCol w:w="2296"/>
        <w:gridCol w:w="1018"/>
      </w:tblGrid>
      <w:tr w:rsidR="003B1259" w:rsidRPr="00DB6B24" w14:paraId="3800CAD1" w14:textId="77777777" w:rsidTr="00446603">
        <w:trPr>
          <w:trHeight w:val="917"/>
          <w:jc w:val="center"/>
        </w:trPr>
        <w:tc>
          <w:tcPr>
            <w:tcW w:w="942" w:type="pct"/>
            <w:vAlign w:val="center"/>
          </w:tcPr>
          <w:p w14:paraId="0A57E516" w14:textId="77777777" w:rsidR="003B1259" w:rsidRPr="00DB6B24" w:rsidRDefault="003B1259" w:rsidP="00697AA0">
            <w:pPr>
              <w:spacing w:after="0" w:line="240" w:lineRule="auto"/>
              <w:rPr>
                <w:b/>
                <w:sz w:val="20"/>
                <w:szCs w:val="20"/>
              </w:rPr>
            </w:pPr>
            <w:r w:rsidRPr="00DB6B24">
              <w:rPr>
                <w:b/>
                <w:kern w:val="24"/>
                <w:sz w:val="20"/>
                <w:szCs w:val="20"/>
              </w:rPr>
              <w:t xml:space="preserve">Tipul de acțiune </w:t>
            </w:r>
          </w:p>
        </w:tc>
        <w:tc>
          <w:tcPr>
            <w:tcW w:w="1050" w:type="pct"/>
            <w:vAlign w:val="center"/>
          </w:tcPr>
          <w:p w14:paraId="68FC3988" w14:textId="77777777" w:rsidR="003B1259" w:rsidRPr="00DB6B24" w:rsidRDefault="003B1259" w:rsidP="00697AA0">
            <w:pPr>
              <w:spacing w:after="0" w:line="240" w:lineRule="auto"/>
              <w:rPr>
                <w:b/>
                <w:kern w:val="24"/>
                <w:sz w:val="20"/>
                <w:szCs w:val="20"/>
              </w:rPr>
            </w:pPr>
            <w:r w:rsidRPr="00DB6B24">
              <w:rPr>
                <w:b/>
                <w:kern w:val="24"/>
                <w:sz w:val="20"/>
                <w:szCs w:val="20"/>
              </w:rPr>
              <w:t xml:space="preserve">Obiectivul 1: </w:t>
            </w:r>
          </w:p>
          <w:p w14:paraId="2F380D9E" w14:textId="77777777" w:rsidR="003B1259" w:rsidRPr="00DB6B24" w:rsidRDefault="00280CF8" w:rsidP="00697AA0">
            <w:pPr>
              <w:spacing w:after="0" w:line="240" w:lineRule="auto"/>
              <w:rPr>
                <w:sz w:val="20"/>
                <w:szCs w:val="20"/>
              </w:rPr>
            </w:pPr>
            <w:r w:rsidRPr="00DB6B24">
              <w:rPr>
                <w:b/>
                <w:sz w:val="20"/>
                <w:szCs w:val="20"/>
              </w:rPr>
              <w:t>Reducerea emisiilor de gaze cu efect de seră din sectorul alimentării cu apă şi al epurării apelor uzate</w:t>
            </w:r>
          </w:p>
        </w:tc>
        <w:tc>
          <w:tcPr>
            <w:tcW w:w="446" w:type="pct"/>
            <w:vAlign w:val="center"/>
          </w:tcPr>
          <w:p w14:paraId="146F3FDE" w14:textId="77777777" w:rsidR="003B1259" w:rsidRPr="00DB6B24" w:rsidRDefault="003B1259" w:rsidP="00697AA0">
            <w:pPr>
              <w:spacing w:after="0" w:line="240" w:lineRule="auto"/>
              <w:jc w:val="center"/>
              <w:rPr>
                <w:b/>
                <w:kern w:val="24"/>
                <w:sz w:val="20"/>
                <w:szCs w:val="20"/>
              </w:rPr>
            </w:pPr>
            <w:r w:rsidRPr="00DB6B24">
              <w:rPr>
                <w:b/>
                <w:kern w:val="24"/>
                <w:sz w:val="20"/>
                <w:szCs w:val="20"/>
              </w:rPr>
              <w:t>Date estimate pentru începere/și finalizare (an)</w:t>
            </w:r>
          </w:p>
        </w:tc>
        <w:tc>
          <w:tcPr>
            <w:tcW w:w="667" w:type="pct"/>
            <w:vAlign w:val="center"/>
          </w:tcPr>
          <w:p w14:paraId="0AF1D67B" w14:textId="77777777" w:rsidR="003B1259" w:rsidRPr="00DB6B24" w:rsidRDefault="003B1259" w:rsidP="00697AA0">
            <w:pPr>
              <w:spacing w:after="0" w:line="240" w:lineRule="auto"/>
              <w:jc w:val="center"/>
              <w:rPr>
                <w:b/>
                <w:kern w:val="24"/>
                <w:sz w:val="20"/>
                <w:szCs w:val="20"/>
              </w:rPr>
            </w:pPr>
            <w:r w:rsidRPr="00DB6B24">
              <w:rPr>
                <w:b/>
                <w:kern w:val="24"/>
                <w:sz w:val="20"/>
                <w:szCs w:val="20"/>
              </w:rPr>
              <w:t>Organism responsabil</w:t>
            </w:r>
          </w:p>
        </w:tc>
        <w:tc>
          <w:tcPr>
            <w:tcW w:w="706" w:type="pct"/>
            <w:vAlign w:val="center"/>
          </w:tcPr>
          <w:p w14:paraId="7ABDF450" w14:textId="77777777" w:rsidR="003B1259" w:rsidRPr="00DB6B24" w:rsidRDefault="003B1259" w:rsidP="00697AA0">
            <w:pPr>
              <w:spacing w:after="0" w:line="240" w:lineRule="auto"/>
              <w:jc w:val="center"/>
              <w:rPr>
                <w:b/>
                <w:kern w:val="24"/>
                <w:sz w:val="20"/>
                <w:szCs w:val="20"/>
              </w:rPr>
            </w:pPr>
            <w:r w:rsidRPr="00DB6B24">
              <w:rPr>
                <w:b/>
                <w:kern w:val="24"/>
                <w:sz w:val="20"/>
                <w:szCs w:val="20"/>
              </w:rPr>
              <w:t>Indicator de rezultat/unitate de măsură</w:t>
            </w:r>
          </w:p>
        </w:tc>
        <w:tc>
          <w:tcPr>
            <w:tcW w:w="823" w:type="pct"/>
            <w:vAlign w:val="center"/>
          </w:tcPr>
          <w:p w14:paraId="645293C7" w14:textId="77777777" w:rsidR="003B1259" w:rsidRPr="00DB6B24" w:rsidRDefault="003B1259" w:rsidP="00697AA0">
            <w:pPr>
              <w:spacing w:after="0" w:line="240" w:lineRule="auto"/>
              <w:jc w:val="center"/>
              <w:rPr>
                <w:b/>
                <w:kern w:val="24"/>
                <w:sz w:val="20"/>
                <w:szCs w:val="20"/>
              </w:rPr>
            </w:pPr>
            <w:r w:rsidRPr="00DB6B24">
              <w:rPr>
                <w:b/>
                <w:kern w:val="24"/>
                <w:sz w:val="20"/>
                <w:szCs w:val="20"/>
              </w:rPr>
              <w:t>Sursă de finanțare (UE/bugetul de stat/altele)*</w:t>
            </w:r>
          </w:p>
        </w:tc>
        <w:tc>
          <w:tcPr>
            <w:tcW w:w="365" w:type="pct"/>
            <w:vAlign w:val="center"/>
          </w:tcPr>
          <w:p w14:paraId="4EFC16BA" w14:textId="77777777" w:rsidR="003B1259" w:rsidRPr="00DB6B24" w:rsidRDefault="003B1259" w:rsidP="00697AA0">
            <w:pPr>
              <w:spacing w:after="0" w:line="240" w:lineRule="auto"/>
              <w:jc w:val="center"/>
              <w:rPr>
                <w:b/>
                <w:kern w:val="24"/>
                <w:sz w:val="20"/>
                <w:szCs w:val="20"/>
              </w:rPr>
            </w:pPr>
            <w:r w:rsidRPr="00DB6B24">
              <w:rPr>
                <w:b/>
                <w:kern w:val="24"/>
                <w:sz w:val="20"/>
                <w:szCs w:val="20"/>
              </w:rPr>
              <w:t>Valoare estimată (mil. €)</w:t>
            </w:r>
          </w:p>
        </w:tc>
      </w:tr>
      <w:tr w:rsidR="003B1259" w:rsidRPr="00DB6B24" w14:paraId="321EC24F" w14:textId="77777777" w:rsidTr="00446603">
        <w:trPr>
          <w:trHeight w:val="188"/>
          <w:jc w:val="center"/>
        </w:trPr>
        <w:tc>
          <w:tcPr>
            <w:tcW w:w="942" w:type="pct"/>
          </w:tcPr>
          <w:p w14:paraId="11718753" w14:textId="77777777" w:rsidR="003B1259" w:rsidRPr="00DB6B24" w:rsidRDefault="003B1259" w:rsidP="00446603">
            <w:pPr>
              <w:spacing w:after="0" w:line="240" w:lineRule="auto"/>
              <w:rPr>
                <w:sz w:val="20"/>
                <w:szCs w:val="20"/>
              </w:rPr>
            </w:pPr>
            <w:r w:rsidRPr="00DB6B24">
              <w:rPr>
                <w:sz w:val="20"/>
                <w:szCs w:val="20"/>
              </w:rPr>
              <w:t>Investiție</w:t>
            </w:r>
          </w:p>
        </w:tc>
        <w:tc>
          <w:tcPr>
            <w:tcW w:w="1050" w:type="pct"/>
          </w:tcPr>
          <w:p w14:paraId="4B6134FF" w14:textId="77777777" w:rsidR="003B1259" w:rsidRPr="00DB6B24" w:rsidRDefault="003B1259" w:rsidP="00C754EA">
            <w:pPr>
              <w:spacing w:after="0" w:line="240" w:lineRule="auto"/>
              <w:rPr>
                <w:sz w:val="20"/>
                <w:szCs w:val="20"/>
              </w:rPr>
            </w:pPr>
            <w:r w:rsidRPr="00DB6B24">
              <w:rPr>
                <w:sz w:val="20"/>
                <w:szCs w:val="20"/>
              </w:rPr>
              <w:t>Implementarea gestionării eficiente a nămolului rezultat din procesul de epurare a apelor uzate.</w:t>
            </w:r>
          </w:p>
        </w:tc>
        <w:tc>
          <w:tcPr>
            <w:tcW w:w="446" w:type="pct"/>
          </w:tcPr>
          <w:p w14:paraId="6B3AFD2A" w14:textId="77777777" w:rsidR="003B1259" w:rsidRPr="00DB6B24" w:rsidRDefault="002F608C" w:rsidP="00446603">
            <w:pPr>
              <w:spacing w:after="0" w:line="240" w:lineRule="auto"/>
              <w:rPr>
                <w:sz w:val="20"/>
                <w:szCs w:val="20"/>
              </w:rPr>
            </w:pPr>
            <w:r w:rsidRPr="00DB6B24">
              <w:rPr>
                <w:sz w:val="20"/>
                <w:szCs w:val="20"/>
              </w:rPr>
              <w:t>2016-2020</w:t>
            </w:r>
          </w:p>
        </w:tc>
        <w:tc>
          <w:tcPr>
            <w:tcW w:w="667" w:type="pct"/>
          </w:tcPr>
          <w:p w14:paraId="510F2EFD" w14:textId="77777777" w:rsidR="003B1259" w:rsidRPr="00DB6B24" w:rsidRDefault="003B1259" w:rsidP="00446603">
            <w:pPr>
              <w:spacing w:after="0" w:line="240" w:lineRule="auto"/>
              <w:rPr>
                <w:sz w:val="20"/>
                <w:szCs w:val="20"/>
              </w:rPr>
            </w:pPr>
            <w:r w:rsidRPr="00DB6B24">
              <w:rPr>
                <w:sz w:val="20"/>
                <w:szCs w:val="20"/>
              </w:rPr>
              <w:t>Asociațiile de dezvoltare intercomunitară (ADI) prin intermediul operatorilor regionali</w:t>
            </w:r>
          </w:p>
        </w:tc>
        <w:tc>
          <w:tcPr>
            <w:tcW w:w="706" w:type="pct"/>
          </w:tcPr>
          <w:p w14:paraId="4E8A8E21" w14:textId="77777777" w:rsidR="003B1259" w:rsidRPr="00DB6B24" w:rsidRDefault="003B1259" w:rsidP="00446603">
            <w:pPr>
              <w:spacing w:after="0" w:line="240" w:lineRule="auto"/>
              <w:rPr>
                <w:sz w:val="20"/>
                <w:szCs w:val="20"/>
              </w:rPr>
            </w:pPr>
            <w:r w:rsidRPr="00DB6B24">
              <w:rPr>
                <w:sz w:val="20"/>
                <w:szCs w:val="20"/>
              </w:rPr>
              <w:t>Tone de nămol</w:t>
            </w:r>
            <w:r w:rsidR="00E74D84" w:rsidRPr="00DB6B24">
              <w:rPr>
                <w:sz w:val="20"/>
                <w:szCs w:val="20"/>
              </w:rPr>
              <w:t xml:space="preserve"> gestionate</w:t>
            </w:r>
          </w:p>
        </w:tc>
        <w:tc>
          <w:tcPr>
            <w:tcW w:w="823" w:type="pct"/>
          </w:tcPr>
          <w:p w14:paraId="347B693F" w14:textId="77777777" w:rsidR="00E74D84" w:rsidRPr="00DB6B24" w:rsidRDefault="00E74D84" w:rsidP="00446603">
            <w:pPr>
              <w:spacing w:after="0" w:line="240" w:lineRule="auto"/>
              <w:rPr>
                <w:sz w:val="20"/>
                <w:szCs w:val="20"/>
              </w:rPr>
            </w:pPr>
            <w:r w:rsidRPr="00DB6B24">
              <w:rPr>
                <w:sz w:val="20"/>
                <w:szCs w:val="20"/>
              </w:rPr>
              <w:t>Bugetul de stat</w:t>
            </w:r>
          </w:p>
          <w:p w14:paraId="7D8166E1" w14:textId="19D1D102" w:rsidR="00E74D84" w:rsidRPr="00DB6B24" w:rsidRDefault="00E74D84" w:rsidP="00446603">
            <w:pPr>
              <w:spacing w:after="0" w:line="240" w:lineRule="auto"/>
              <w:rPr>
                <w:sz w:val="20"/>
                <w:szCs w:val="20"/>
              </w:rPr>
            </w:pPr>
            <w:r w:rsidRPr="00DB6B24">
              <w:rPr>
                <w:sz w:val="20"/>
                <w:szCs w:val="20"/>
              </w:rPr>
              <w:t>POIM –AP 3 - Dezvoltarea infrastructurii de mediu în condiţii de management eficient al resurselor - F</w:t>
            </w:r>
            <w:r w:rsidR="00960160" w:rsidRPr="00DB6B24">
              <w:rPr>
                <w:sz w:val="20"/>
                <w:szCs w:val="20"/>
              </w:rPr>
              <w:t>C</w:t>
            </w:r>
          </w:p>
          <w:p w14:paraId="6854D380" w14:textId="77777777" w:rsidR="003B1259" w:rsidRPr="00DB6B24" w:rsidRDefault="003B1259" w:rsidP="00446603">
            <w:pPr>
              <w:spacing w:after="0" w:line="240" w:lineRule="auto"/>
              <w:rPr>
                <w:sz w:val="20"/>
                <w:szCs w:val="20"/>
              </w:rPr>
            </w:pPr>
          </w:p>
        </w:tc>
        <w:tc>
          <w:tcPr>
            <w:tcW w:w="365" w:type="pct"/>
          </w:tcPr>
          <w:p w14:paraId="1942C8D1" w14:textId="0B07C860" w:rsidR="003B1259" w:rsidRPr="00DB6B24" w:rsidRDefault="00DB3E86" w:rsidP="00446603">
            <w:pPr>
              <w:spacing w:after="0" w:line="240" w:lineRule="auto"/>
              <w:rPr>
                <w:sz w:val="20"/>
                <w:szCs w:val="20"/>
              </w:rPr>
            </w:pPr>
            <w:r>
              <w:rPr>
                <w:sz w:val="20"/>
                <w:szCs w:val="20"/>
              </w:rPr>
              <w:t>33,6</w:t>
            </w:r>
          </w:p>
        </w:tc>
      </w:tr>
      <w:tr w:rsidR="00E74D84" w:rsidRPr="00DB6B24" w14:paraId="0C2999E8" w14:textId="77777777" w:rsidTr="00446603">
        <w:trPr>
          <w:trHeight w:val="188"/>
          <w:jc w:val="center"/>
        </w:trPr>
        <w:tc>
          <w:tcPr>
            <w:tcW w:w="942" w:type="pct"/>
          </w:tcPr>
          <w:p w14:paraId="61111602" w14:textId="77777777" w:rsidR="00E74D84" w:rsidRPr="00DB6B24" w:rsidRDefault="00E74D84" w:rsidP="00446603">
            <w:pPr>
              <w:spacing w:after="0" w:line="240" w:lineRule="auto"/>
              <w:rPr>
                <w:sz w:val="20"/>
                <w:szCs w:val="20"/>
              </w:rPr>
            </w:pPr>
            <w:r w:rsidRPr="00DB6B24">
              <w:rPr>
                <w:sz w:val="20"/>
                <w:szCs w:val="20"/>
              </w:rPr>
              <w:t>Investiție</w:t>
            </w:r>
          </w:p>
        </w:tc>
        <w:tc>
          <w:tcPr>
            <w:tcW w:w="1050" w:type="pct"/>
          </w:tcPr>
          <w:p w14:paraId="6786253D" w14:textId="78DA956E" w:rsidR="00E74D84" w:rsidRPr="00DB6B24" w:rsidRDefault="00E74D84" w:rsidP="00C754EA">
            <w:pPr>
              <w:spacing w:after="0" w:line="240" w:lineRule="auto"/>
              <w:jc w:val="both"/>
              <w:rPr>
                <w:sz w:val="20"/>
                <w:szCs w:val="20"/>
              </w:rPr>
            </w:pPr>
            <w:r w:rsidRPr="00DB6B24">
              <w:rPr>
                <w:sz w:val="20"/>
                <w:szCs w:val="20"/>
              </w:rPr>
              <w:t xml:space="preserve">Continuarea finanțării modernizării sistemelor eficiente  de alimentare cu apă, de distribuției a apei și de epurare a apelor uzate din orașe/regiuni pentru a se asigura conformitatea cu cerințele UE relevante privind calitatea apei și acoperirea serviciilor </w:t>
            </w:r>
            <w:r w:rsidR="00EB3655" w:rsidRPr="00DB6B24">
              <w:rPr>
                <w:sz w:val="20"/>
                <w:szCs w:val="20"/>
              </w:rPr>
              <w:t>ș</w:t>
            </w:r>
            <w:r w:rsidRPr="00DB6B24">
              <w:rPr>
                <w:sz w:val="20"/>
                <w:szCs w:val="20"/>
              </w:rPr>
              <w:t xml:space="preserve">i reducerea emisiilor de GES. </w:t>
            </w:r>
          </w:p>
        </w:tc>
        <w:tc>
          <w:tcPr>
            <w:tcW w:w="446" w:type="pct"/>
          </w:tcPr>
          <w:p w14:paraId="204F7F30" w14:textId="77777777" w:rsidR="00E74D84" w:rsidRPr="00DB6B24" w:rsidRDefault="00E74D84" w:rsidP="00446603">
            <w:pPr>
              <w:spacing w:after="0" w:line="240" w:lineRule="auto"/>
              <w:rPr>
                <w:sz w:val="20"/>
                <w:szCs w:val="20"/>
              </w:rPr>
            </w:pPr>
            <w:r w:rsidRPr="00DB6B24">
              <w:rPr>
                <w:sz w:val="20"/>
                <w:szCs w:val="20"/>
              </w:rPr>
              <w:t>2016-2020</w:t>
            </w:r>
          </w:p>
        </w:tc>
        <w:tc>
          <w:tcPr>
            <w:tcW w:w="667" w:type="pct"/>
          </w:tcPr>
          <w:p w14:paraId="24CF08BD" w14:textId="77777777" w:rsidR="00E74D84" w:rsidRPr="00DB6B24" w:rsidRDefault="00E74D84" w:rsidP="00446603">
            <w:pPr>
              <w:spacing w:after="0" w:line="240" w:lineRule="auto"/>
              <w:rPr>
                <w:sz w:val="20"/>
                <w:szCs w:val="20"/>
              </w:rPr>
            </w:pPr>
            <w:r w:rsidRPr="00DB6B24">
              <w:rPr>
                <w:sz w:val="20"/>
                <w:szCs w:val="20"/>
              </w:rPr>
              <w:t>MMAP</w:t>
            </w:r>
          </w:p>
          <w:p w14:paraId="358F0C42" w14:textId="77777777" w:rsidR="00E74D84" w:rsidRPr="00DB6B24" w:rsidRDefault="00E74D84" w:rsidP="00446603">
            <w:pPr>
              <w:spacing w:after="0" w:line="240" w:lineRule="auto"/>
              <w:rPr>
                <w:sz w:val="20"/>
                <w:szCs w:val="20"/>
              </w:rPr>
            </w:pPr>
            <w:r w:rsidRPr="00DB6B24">
              <w:rPr>
                <w:sz w:val="20"/>
                <w:szCs w:val="20"/>
              </w:rPr>
              <w:t>MDRAP</w:t>
            </w:r>
          </w:p>
        </w:tc>
        <w:tc>
          <w:tcPr>
            <w:tcW w:w="706" w:type="pct"/>
          </w:tcPr>
          <w:p w14:paraId="4BD61266" w14:textId="77777777" w:rsidR="00E74D84" w:rsidRPr="00DB6B24" w:rsidRDefault="00E74D84" w:rsidP="00446603">
            <w:pPr>
              <w:spacing w:after="0" w:line="240" w:lineRule="auto"/>
              <w:rPr>
                <w:sz w:val="20"/>
                <w:szCs w:val="20"/>
              </w:rPr>
            </w:pPr>
            <w:r w:rsidRPr="00DB6B24">
              <w:rPr>
                <w:sz w:val="20"/>
                <w:szCs w:val="20"/>
              </w:rPr>
              <w:t>Numărul de locuitori care au acces la serviciu/economiile de energie</w:t>
            </w:r>
          </w:p>
        </w:tc>
        <w:tc>
          <w:tcPr>
            <w:tcW w:w="823" w:type="pct"/>
          </w:tcPr>
          <w:p w14:paraId="12B19204" w14:textId="77777777" w:rsidR="001A4447" w:rsidRDefault="00E74D84" w:rsidP="00446603">
            <w:pPr>
              <w:spacing w:after="0" w:line="240" w:lineRule="auto"/>
              <w:rPr>
                <w:sz w:val="20"/>
                <w:szCs w:val="20"/>
              </w:rPr>
            </w:pPr>
            <w:r w:rsidRPr="00DB6B24">
              <w:rPr>
                <w:sz w:val="20"/>
                <w:szCs w:val="20"/>
              </w:rPr>
              <w:t xml:space="preserve"> Buget de stat</w:t>
            </w:r>
            <w:r w:rsidR="001A4447">
              <w:rPr>
                <w:sz w:val="20"/>
                <w:szCs w:val="20"/>
              </w:rPr>
              <w:t>,</w:t>
            </w:r>
          </w:p>
          <w:p w14:paraId="6E8CA566" w14:textId="77777777" w:rsidR="00E74D84" w:rsidRPr="00DB6B24" w:rsidRDefault="00E74D84" w:rsidP="00446603">
            <w:pPr>
              <w:spacing w:after="0" w:line="240" w:lineRule="auto"/>
              <w:rPr>
                <w:sz w:val="20"/>
                <w:szCs w:val="20"/>
              </w:rPr>
            </w:pPr>
            <w:r w:rsidRPr="00DB6B24">
              <w:rPr>
                <w:sz w:val="20"/>
                <w:szCs w:val="20"/>
              </w:rPr>
              <w:t xml:space="preserve"> POIM - AP 3 - Dezvoltarea infrastructurii de mediu în condiţii de management eficient al resurselor</w:t>
            </w:r>
          </w:p>
          <w:p w14:paraId="24B22BCC" w14:textId="74A39897" w:rsidR="00E74D84" w:rsidRPr="00DB6B24" w:rsidRDefault="00E74D84" w:rsidP="00446603">
            <w:pPr>
              <w:spacing w:after="0" w:line="240" w:lineRule="auto"/>
              <w:rPr>
                <w:sz w:val="20"/>
                <w:szCs w:val="20"/>
              </w:rPr>
            </w:pPr>
            <w:r w:rsidRPr="00DB6B24">
              <w:rPr>
                <w:sz w:val="20"/>
                <w:szCs w:val="20"/>
              </w:rPr>
              <w:t>F</w:t>
            </w:r>
            <w:r w:rsidR="00960160" w:rsidRPr="00DB6B24">
              <w:rPr>
                <w:sz w:val="20"/>
                <w:szCs w:val="20"/>
              </w:rPr>
              <w:t>C</w:t>
            </w:r>
          </w:p>
          <w:p w14:paraId="624700C2" w14:textId="77777777" w:rsidR="00E74D84" w:rsidRPr="00DB6B24" w:rsidRDefault="00E74D84" w:rsidP="00446603">
            <w:pPr>
              <w:spacing w:after="0" w:line="240" w:lineRule="auto"/>
              <w:rPr>
                <w:sz w:val="20"/>
                <w:szCs w:val="20"/>
              </w:rPr>
            </w:pPr>
          </w:p>
        </w:tc>
        <w:tc>
          <w:tcPr>
            <w:tcW w:w="365" w:type="pct"/>
          </w:tcPr>
          <w:p w14:paraId="07846EE2" w14:textId="77777777" w:rsidR="001A1869" w:rsidRPr="00DB6B24" w:rsidRDefault="00D502AF" w:rsidP="00446603">
            <w:pPr>
              <w:spacing w:after="0" w:line="240" w:lineRule="auto"/>
              <w:rPr>
                <w:sz w:val="20"/>
                <w:szCs w:val="20"/>
              </w:rPr>
            </w:pPr>
            <w:r w:rsidRPr="00DB6B24">
              <w:rPr>
                <w:sz w:val="20"/>
                <w:szCs w:val="20"/>
              </w:rPr>
              <w:t>3.200</w:t>
            </w:r>
          </w:p>
          <w:p w14:paraId="7E9E822E" w14:textId="77777777" w:rsidR="001A1869" w:rsidRPr="00DB6B24" w:rsidRDefault="001A1869" w:rsidP="00446603">
            <w:pPr>
              <w:spacing w:after="0" w:line="240" w:lineRule="auto"/>
              <w:rPr>
                <w:sz w:val="20"/>
                <w:szCs w:val="20"/>
              </w:rPr>
            </w:pPr>
          </w:p>
          <w:p w14:paraId="6BDCAEC5" w14:textId="2FFC92EF" w:rsidR="001A1869" w:rsidRPr="00DB6B24" w:rsidRDefault="001A1869" w:rsidP="00446603">
            <w:pPr>
              <w:spacing w:after="0" w:line="240" w:lineRule="auto"/>
              <w:rPr>
                <w:sz w:val="20"/>
                <w:szCs w:val="20"/>
              </w:rPr>
            </w:pPr>
            <w:r w:rsidRPr="00DB6B24">
              <w:rPr>
                <w:sz w:val="20"/>
                <w:szCs w:val="20"/>
              </w:rPr>
              <w:t>Val total</w:t>
            </w:r>
            <w:r w:rsidR="00D31EF0">
              <w:rPr>
                <w:sz w:val="20"/>
                <w:szCs w:val="20"/>
              </w:rPr>
              <w:t>ă</w:t>
            </w:r>
            <w:r w:rsidRPr="00DB6B24">
              <w:rPr>
                <w:sz w:val="20"/>
                <w:szCs w:val="20"/>
              </w:rPr>
              <w:t xml:space="preserve"> pt investi</w:t>
            </w:r>
            <w:r w:rsidR="00D31EF0">
              <w:rPr>
                <w:sz w:val="20"/>
                <w:szCs w:val="20"/>
              </w:rPr>
              <w:t>ț</w:t>
            </w:r>
            <w:r w:rsidRPr="00DB6B24">
              <w:rPr>
                <w:sz w:val="20"/>
                <w:szCs w:val="20"/>
              </w:rPr>
              <w:t>iile finan</w:t>
            </w:r>
            <w:r w:rsidR="00D31EF0">
              <w:rPr>
                <w:sz w:val="20"/>
                <w:szCs w:val="20"/>
              </w:rPr>
              <w:t>ț</w:t>
            </w:r>
            <w:r w:rsidRPr="00DB6B24">
              <w:rPr>
                <w:sz w:val="20"/>
                <w:szCs w:val="20"/>
              </w:rPr>
              <w:t>ate din POIM pentru sectorul de ap</w:t>
            </w:r>
            <w:r w:rsidR="00D31EF0">
              <w:rPr>
                <w:sz w:val="20"/>
                <w:szCs w:val="20"/>
              </w:rPr>
              <w:t>ă</w:t>
            </w:r>
            <w:r w:rsidRPr="00DB6B24">
              <w:rPr>
                <w:sz w:val="20"/>
                <w:szCs w:val="20"/>
              </w:rPr>
              <w:t xml:space="preserve"> este de 13,85 mld. Euro (5,8 mld euro pt. apa potabil</w:t>
            </w:r>
            <w:r w:rsidR="00D31EF0">
              <w:rPr>
                <w:sz w:val="20"/>
                <w:szCs w:val="20"/>
              </w:rPr>
              <w:t>ă</w:t>
            </w:r>
            <w:r w:rsidRPr="00DB6B24">
              <w:rPr>
                <w:sz w:val="20"/>
                <w:szCs w:val="20"/>
              </w:rPr>
              <w:t xml:space="preserve"> </w:t>
            </w:r>
            <w:r w:rsidR="00D31EF0">
              <w:rPr>
                <w:sz w:val="20"/>
                <w:szCs w:val="20"/>
              </w:rPr>
              <w:lastRenderedPageBreak/>
              <w:t>ș</w:t>
            </w:r>
            <w:r w:rsidRPr="00DB6B24">
              <w:rPr>
                <w:sz w:val="20"/>
                <w:szCs w:val="20"/>
              </w:rPr>
              <w:t>i 8.03 pt. apa uzat</w:t>
            </w:r>
            <w:r w:rsidR="00D31EF0">
              <w:rPr>
                <w:sz w:val="20"/>
                <w:szCs w:val="20"/>
              </w:rPr>
              <w:t>ă</w:t>
            </w:r>
            <w:r w:rsidRPr="00DB6B24">
              <w:rPr>
                <w:sz w:val="20"/>
                <w:szCs w:val="20"/>
              </w:rPr>
              <w:t>.</w:t>
            </w:r>
          </w:p>
        </w:tc>
      </w:tr>
      <w:tr w:rsidR="00E74D84" w:rsidRPr="00DB6B24" w14:paraId="1DB3046D" w14:textId="77777777" w:rsidTr="00446603">
        <w:trPr>
          <w:trHeight w:val="188"/>
          <w:jc w:val="center"/>
        </w:trPr>
        <w:tc>
          <w:tcPr>
            <w:tcW w:w="942" w:type="pct"/>
          </w:tcPr>
          <w:p w14:paraId="330200C5" w14:textId="413B635E" w:rsidR="00E74D84" w:rsidRPr="00DB6B24" w:rsidRDefault="00E74D84" w:rsidP="00E74D84">
            <w:pPr>
              <w:spacing w:after="0" w:line="240" w:lineRule="auto"/>
              <w:rPr>
                <w:sz w:val="20"/>
                <w:szCs w:val="20"/>
              </w:rPr>
            </w:pPr>
            <w:r w:rsidRPr="00DB6B24">
              <w:rPr>
                <w:sz w:val="20"/>
                <w:szCs w:val="20"/>
              </w:rPr>
              <w:lastRenderedPageBreak/>
              <w:t>Instituțională/consolidarea capacității</w:t>
            </w:r>
          </w:p>
          <w:p w14:paraId="6EE454D7" w14:textId="77777777" w:rsidR="00E74D84" w:rsidRPr="00DB6B24" w:rsidRDefault="00E74D84" w:rsidP="00E74D84">
            <w:pPr>
              <w:spacing w:after="0" w:line="240" w:lineRule="auto"/>
              <w:rPr>
                <w:sz w:val="20"/>
                <w:szCs w:val="20"/>
              </w:rPr>
            </w:pPr>
          </w:p>
        </w:tc>
        <w:tc>
          <w:tcPr>
            <w:tcW w:w="1050" w:type="pct"/>
          </w:tcPr>
          <w:p w14:paraId="48979CB0" w14:textId="474B5963" w:rsidR="00E74D84" w:rsidRPr="00DB6B24" w:rsidRDefault="001A0CF7" w:rsidP="002A67E4">
            <w:pPr>
              <w:spacing w:after="0" w:line="240" w:lineRule="auto"/>
              <w:jc w:val="both"/>
              <w:rPr>
                <w:sz w:val="20"/>
                <w:szCs w:val="20"/>
              </w:rPr>
            </w:pPr>
            <w:r>
              <w:rPr>
                <w:sz w:val="20"/>
                <w:szCs w:val="20"/>
              </w:rPr>
              <w:t>C</w:t>
            </w:r>
            <w:r w:rsidR="00E74D84" w:rsidRPr="00DB6B24">
              <w:rPr>
                <w:sz w:val="20"/>
                <w:szCs w:val="20"/>
              </w:rPr>
              <w:t>ercet</w:t>
            </w:r>
            <w:r w:rsidR="002A67E4">
              <w:rPr>
                <w:sz w:val="20"/>
                <w:szCs w:val="20"/>
              </w:rPr>
              <w:t>area</w:t>
            </w:r>
            <w:r w:rsidR="00E74D84" w:rsidRPr="00DB6B24">
              <w:rPr>
                <w:sz w:val="20"/>
                <w:szCs w:val="20"/>
              </w:rPr>
              <w:t xml:space="preserve"> pentru </w:t>
            </w:r>
            <w:r w:rsidR="00E74D84" w:rsidRPr="00DB6B24">
              <w:rPr>
                <w:rFonts w:cs="Times New Roman"/>
                <w:noProof/>
                <w:sz w:val="20"/>
                <w:szCs w:val="20"/>
              </w:rPr>
              <w:t xml:space="preserve">utilizarea proiecțiilor la scară regională și locală ale modelelor climatice globale </w:t>
            </w:r>
            <w:r w:rsidR="00E74D84" w:rsidRPr="00DB6B24">
              <w:rPr>
                <w:sz w:val="20"/>
                <w:szCs w:val="20"/>
              </w:rPr>
              <w:t>în scopul furnizării unor evaluări mai localizate a efectelor climatice în diferite bazine hidrografice / regiuni, permițând o alimentare cu apă pe termen lung îmbunătățită</w:t>
            </w:r>
            <w:r w:rsidR="00D10F79" w:rsidRPr="00DB6B24">
              <w:rPr>
                <w:sz w:val="20"/>
                <w:szCs w:val="20"/>
              </w:rPr>
              <w:t>.</w:t>
            </w:r>
            <w:r w:rsidR="00E74D84" w:rsidRPr="00DB6B24">
              <w:rPr>
                <w:sz w:val="20"/>
                <w:szCs w:val="20"/>
              </w:rPr>
              <w:t xml:space="preserve"> </w:t>
            </w:r>
          </w:p>
        </w:tc>
        <w:tc>
          <w:tcPr>
            <w:tcW w:w="446" w:type="pct"/>
          </w:tcPr>
          <w:p w14:paraId="7B62EB05" w14:textId="77777777" w:rsidR="00E74D84" w:rsidRPr="00DB6B24" w:rsidRDefault="00E74D84" w:rsidP="00E74D84">
            <w:pPr>
              <w:spacing w:after="0" w:line="240" w:lineRule="auto"/>
              <w:rPr>
                <w:sz w:val="20"/>
                <w:szCs w:val="20"/>
              </w:rPr>
            </w:pPr>
            <w:r w:rsidRPr="00DB6B24">
              <w:rPr>
                <w:sz w:val="20"/>
                <w:szCs w:val="20"/>
              </w:rPr>
              <w:t>2016-2020</w:t>
            </w:r>
          </w:p>
        </w:tc>
        <w:tc>
          <w:tcPr>
            <w:tcW w:w="667" w:type="pct"/>
          </w:tcPr>
          <w:p w14:paraId="1CDF0BEA" w14:textId="77777777" w:rsidR="00E74D84" w:rsidRPr="00DB6B24" w:rsidRDefault="00E74D84" w:rsidP="00E74D84">
            <w:pPr>
              <w:spacing w:after="0" w:line="240" w:lineRule="auto"/>
              <w:rPr>
                <w:sz w:val="20"/>
                <w:szCs w:val="20"/>
              </w:rPr>
            </w:pPr>
            <w:r w:rsidRPr="00DB6B24">
              <w:rPr>
                <w:sz w:val="20"/>
                <w:szCs w:val="20"/>
              </w:rPr>
              <w:t>MMAP,</w:t>
            </w:r>
          </w:p>
          <w:p w14:paraId="33D8D578" w14:textId="77777777" w:rsidR="00E74D84" w:rsidRPr="00DB6B24" w:rsidRDefault="00E74D84" w:rsidP="00E74D84">
            <w:pPr>
              <w:spacing w:after="0" w:line="240" w:lineRule="auto"/>
              <w:rPr>
                <w:sz w:val="20"/>
                <w:szCs w:val="20"/>
              </w:rPr>
            </w:pPr>
            <w:r w:rsidRPr="00DB6B24">
              <w:rPr>
                <w:sz w:val="20"/>
                <w:szCs w:val="20"/>
              </w:rPr>
              <w:t>MECS</w:t>
            </w:r>
          </w:p>
        </w:tc>
        <w:tc>
          <w:tcPr>
            <w:tcW w:w="706" w:type="pct"/>
          </w:tcPr>
          <w:p w14:paraId="20821EAF" w14:textId="77777777" w:rsidR="00E74D84" w:rsidRPr="00DB6B24" w:rsidRDefault="00E74D84" w:rsidP="00E74D84">
            <w:pPr>
              <w:spacing w:after="0" w:line="240" w:lineRule="auto"/>
              <w:rPr>
                <w:sz w:val="20"/>
                <w:szCs w:val="20"/>
              </w:rPr>
            </w:pPr>
            <w:r w:rsidRPr="00DB6B24">
              <w:rPr>
                <w:sz w:val="20"/>
                <w:szCs w:val="20"/>
              </w:rPr>
              <w:t>Numărul de programe de cercetare inițiate</w:t>
            </w:r>
          </w:p>
        </w:tc>
        <w:tc>
          <w:tcPr>
            <w:tcW w:w="823" w:type="pct"/>
          </w:tcPr>
          <w:p w14:paraId="3ADFDAFE" w14:textId="77777777" w:rsidR="00E74D84" w:rsidRPr="00DB6B24" w:rsidRDefault="00E74D84" w:rsidP="00E74D84">
            <w:pPr>
              <w:spacing w:after="0" w:line="240" w:lineRule="auto"/>
              <w:rPr>
                <w:sz w:val="20"/>
                <w:szCs w:val="20"/>
              </w:rPr>
            </w:pPr>
            <w:r w:rsidRPr="00DB6B24">
              <w:rPr>
                <w:sz w:val="20"/>
                <w:szCs w:val="20"/>
              </w:rPr>
              <w:t>Bugetul de stat prin Competițiile de proiecte din Planul Național de Cercetare, Dezvoltare și Inventică III</w:t>
            </w:r>
          </w:p>
          <w:p w14:paraId="38E11DB0" w14:textId="77777777" w:rsidR="00E74D84" w:rsidRPr="00DB6B24" w:rsidRDefault="00E74D84" w:rsidP="00E74D84">
            <w:pPr>
              <w:spacing w:after="0" w:line="240" w:lineRule="auto"/>
              <w:rPr>
                <w:sz w:val="20"/>
                <w:szCs w:val="20"/>
              </w:rPr>
            </w:pPr>
          </w:p>
          <w:p w14:paraId="2F3CB37E" w14:textId="77777777" w:rsidR="00E74D84" w:rsidRPr="00DB6B24" w:rsidRDefault="00E74D84" w:rsidP="00E74D84">
            <w:pPr>
              <w:spacing w:after="0" w:line="240" w:lineRule="auto"/>
              <w:rPr>
                <w:sz w:val="20"/>
                <w:szCs w:val="20"/>
              </w:rPr>
            </w:pPr>
            <w:r w:rsidRPr="00DB6B24">
              <w:rPr>
                <w:sz w:val="20"/>
                <w:szCs w:val="20"/>
              </w:rPr>
              <w:t>Horizon2020</w:t>
            </w:r>
          </w:p>
        </w:tc>
        <w:tc>
          <w:tcPr>
            <w:tcW w:w="365" w:type="pct"/>
          </w:tcPr>
          <w:p w14:paraId="46BEB859" w14:textId="30B10EC5" w:rsidR="00E74D84" w:rsidRPr="00DB6B24" w:rsidRDefault="00DB3E86" w:rsidP="00E74D84">
            <w:pPr>
              <w:spacing w:after="0" w:line="240" w:lineRule="auto"/>
              <w:rPr>
                <w:sz w:val="20"/>
                <w:szCs w:val="20"/>
              </w:rPr>
            </w:pPr>
            <w:r>
              <w:rPr>
                <w:sz w:val="20"/>
                <w:szCs w:val="20"/>
              </w:rPr>
              <w:t>1,5</w:t>
            </w:r>
          </w:p>
        </w:tc>
      </w:tr>
      <w:tr w:rsidR="00E74D84" w:rsidRPr="00DB6B24" w14:paraId="49AFF148" w14:textId="77777777" w:rsidTr="00446603">
        <w:trPr>
          <w:trHeight w:val="188"/>
          <w:jc w:val="center"/>
        </w:trPr>
        <w:tc>
          <w:tcPr>
            <w:tcW w:w="942" w:type="pct"/>
          </w:tcPr>
          <w:p w14:paraId="77BD981F" w14:textId="77777777" w:rsidR="00E74D84" w:rsidRPr="00DB6B24" w:rsidRDefault="00E74D84" w:rsidP="00E74D84">
            <w:pPr>
              <w:spacing w:after="0" w:line="240" w:lineRule="auto"/>
              <w:rPr>
                <w:sz w:val="20"/>
                <w:szCs w:val="20"/>
              </w:rPr>
            </w:pPr>
            <w:r w:rsidRPr="00DB6B24">
              <w:rPr>
                <w:sz w:val="20"/>
                <w:szCs w:val="20"/>
              </w:rPr>
              <w:t>Instituțională/consolidarea capacității</w:t>
            </w:r>
          </w:p>
          <w:p w14:paraId="3F81C4E3" w14:textId="77777777" w:rsidR="00E74D84" w:rsidRPr="00DB6B24" w:rsidRDefault="00E74D84" w:rsidP="00E74D84">
            <w:pPr>
              <w:spacing w:after="0" w:line="240" w:lineRule="auto"/>
              <w:rPr>
                <w:sz w:val="20"/>
                <w:szCs w:val="20"/>
              </w:rPr>
            </w:pPr>
          </w:p>
        </w:tc>
        <w:tc>
          <w:tcPr>
            <w:tcW w:w="1050" w:type="pct"/>
          </w:tcPr>
          <w:p w14:paraId="706B1A65" w14:textId="77777777" w:rsidR="00E74D84" w:rsidRPr="00DB6B24" w:rsidRDefault="00E74D84" w:rsidP="00E74D84">
            <w:pPr>
              <w:spacing w:after="0" w:line="240" w:lineRule="auto"/>
              <w:jc w:val="both"/>
              <w:rPr>
                <w:sz w:val="20"/>
                <w:szCs w:val="20"/>
              </w:rPr>
            </w:pPr>
            <w:r w:rsidRPr="00DB6B24">
              <w:rPr>
                <w:sz w:val="20"/>
                <w:szCs w:val="20"/>
              </w:rPr>
              <w:t>Furnizarea formării pentru operatorii sistemelor apă cu privire la proiectarea și operarea care să țină cont de schimbările climatice</w:t>
            </w:r>
          </w:p>
        </w:tc>
        <w:tc>
          <w:tcPr>
            <w:tcW w:w="446" w:type="pct"/>
          </w:tcPr>
          <w:p w14:paraId="57E07E0A" w14:textId="77777777" w:rsidR="00E74D84" w:rsidRPr="00DB6B24" w:rsidRDefault="00E74D84" w:rsidP="00E74D84">
            <w:pPr>
              <w:spacing w:after="0" w:line="240" w:lineRule="auto"/>
              <w:rPr>
                <w:sz w:val="20"/>
                <w:szCs w:val="20"/>
              </w:rPr>
            </w:pPr>
            <w:r w:rsidRPr="00DB6B24">
              <w:rPr>
                <w:sz w:val="20"/>
                <w:szCs w:val="20"/>
              </w:rPr>
              <w:t>2016-2020</w:t>
            </w:r>
          </w:p>
        </w:tc>
        <w:tc>
          <w:tcPr>
            <w:tcW w:w="667" w:type="pct"/>
          </w:tcPr>
          <w:p w14:paraId="5A502E75" w14:textId="77777777" w:rsidR="00E74D84" w:rsidRPr="00DB6B24" w:rsidRDefault="00E74D84" w:rsidP="00E74D84">
            <w:pPr>
              <w:spacing w:after="0" w:line="240" w:lineRule="auto"/>
              <w:rPr>
                <w:sz w:val="20"/>
                <w:szCs w:val="20"/>
              </w:rPr>
            </w:pPr>
            <w:r w:rsidRPr="00DB6B24">
              <w:rPr>
                <w:sz w:val="20"/>
                <w:szCs w:val="20"/>
              </w:rPr>
              <w:t>MDRAP</w:t>
            </w:r>
          </w:p>
        </w:tc>
        <w:tc>
          <w:tcPr>
            <w:tcW w:w="706" w:type="pct"/>
          </w:tcPr>
          <w:p w14:paraId="51131CC3" w14:textId="77777777" w:rsidR="00E74D84" w:rsidRPr="00DB6B24" w:rsidRDefault="00E74D84" w:rsidP="00E74D84">
            <w:pPr>
              <w:spacing w:after="0" w:line="240" w:lineRule="auto"/>
              <w:rPr>
                <w:sz w:val="20"/>
                <w:szCs w:val="20"/>
              </w:rPr>
            </w:pPr>
            <w:r w:rsidRPr="00DB6B24">
              <w:rPr>
                <w:sz w:val="20"/>
                <w:szCs w:val="20"/>
              </w:rPr>
              <w:t>Numărul de operatori instruiți</w:t>
            </w:r>
          </w:p>
        </w:tc>
        <w:tc>
          <w:tcPr>
            <w:tcW w:w="823" w:type="pct"/>
          </w:tcPr>
          <w:p w14:paraId="65435202" w14:textId="1390734F" w:rsidR="00E74D84" w:rsidRPr="00DB6B24" w:rsidRDefault="00DB3E86" w:rsidP="00E74D84">
            <w:pPr>
              <w:spacing w:after="0" w:line="240" w:lineRule="auto"/>
              <w:rPr>
                <w:sz w:val="20"/>
                <w:szCs w:val="20"/>
              </w:rPr>
            </w:pPr>
            <w:r>
              <w:rPr>
                <w:sz w:val="20"/>
                <w:szCs w:val="20"/>
              </w:rPr>
              <w:t>Buget de stat</w:t>
            </w:r>
          </w:p>
        </w:tc>
        <w:tc>
          <w:tcPr>
            <w:tcW w:w="365" w:type="pct"/>
          </w:tcPr>
          <w:p w14:paraId="62AE0984" w14:textId="27A46C13" w:rsidR="00E74D84" w:rsidRPr="00DB6B24" w:rsidRDefault="00DB3E86" w:rsidP="00E74D84">
            <w:pPr>
              <w:spacing w:after="0" w:line="240" w:lineRule="auto"/>
              <w:rPr>
                <w:sz w:val="20"/>
                <w:szCs w:val="20"/>
              </w:rPr>
            </w:pPr>
            <w:r>
              <w:rPr>
                <w:sz w:val="20"/>
                <w:szCs w:val="20"/>
              </w:rPr>
              <w:t>0,3</w:t>
            </w:r>
          </w:p>
        </w:tc>
      </w:tr>
    </w:tbl>
    <w:p w14:paraId="7DC8394F" w14:textId="77777777" w:rsidR="007F2319" w:rsidRPr="00927695" w:rsidRDefault="007F231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4274"/>
        <w:gridCol w:w="1261"/>
        <w:gridCol w:w="1799"/>
        <w:gridCol w:w="1981"/>
        <w:gridCol w:w="2251"/>
        <w:gridCol w:w="1082"/>
      </w:tblGrid>
      <w:tr w:rsidR="003B1259" w:rsidRPr="00DB6B24" w14:paraId="7528D63F" w14:textId="77777777" w:rsidTr="00446603">
        <w:trPr>
          <w:trHeight w:val="917"/>
          <w:jc w:val="center"/>
        </w:trPr>
        <w:tc>
          <w:tcPr>
            <w:tcW w:w="466" w:type="pct"/>
            <w:vAlign w:val="center"/>
          </w:tcPr>
          <w:p w14:paraId="054B89F5" w14:textId="77777777" w:rsidR="003B1259" w:rsidRPr="00DB6B24" w:rsidRDefault="003B1259" w:rsidP="00697AA0">
            <w:pPr>
              <w:spacing w:after="0" w:line="240" w:lineRule="auto"/>
              <w:rPr>
                <w:b/>
                <w:sz w:val="20"/>
                <w:szCs w:val="20"/>
              </w:rPr>
            </w:pPr>
            <w:r w:rsidRPr="00DB6B24">
              <w:rPr>
                <w:b/>
                <w:kern w:val="24"/>
                <w:sz w:val="20"/>
                <w:szCs w:val="20"/>
              </w:rPr>
              <w:t xml:space="preserve">Tipul de acțiune </w:t>
            </w:r>
          </w:p>
        </w:tc>
        <w:tc>
          <w:tcPr>
            <w:tcW w:w="1532" w:type="pct"/>
            <w:vAlign w:val="center"/>
          </w:tcPr>
          <w:p w14:paraId="3DF83207" w14:textId="77777777" w:rsidR="003B1259" w:rsidRPr="00DB6B24" w:rsidRDefault="003B1259" w:rsidP="00697AA0">
            <w:pPr>
              <w:spacing w:after="0" w:line="240" w:lineRule="auto"/>
              <w:rPr>
                <w:b/>
                <w:kern w:val="24"/>
                <w:sz w:val="20"/>
                <w:szCs w:val="20"/>
              </w:rPr>
            </w:pPr>
            <w:r w:rsidRPr="00DB6B24">
              <w:rPr>
                <w:b/>
                <w:kern w:val="24"/>
                <w:sz w:val="20"/>
                <w:szCs w:val="20"/>
              </w:rPr>
              <w:t xml:space="preserve">Obiectivul 2: </w:t>
            </w:r>
          </w:p>
          <w:p w14:paraId="75A40EF5" w14:textId="23B1A165" w:rsidR="003B1259" w:rsidRPr="00DB6B24" w:rsidRDefault="009E1C8E" w:rsidP="00697AA0">
            <w:pPr>
              <w:spacing w:after="0" w:line="240" w:lineRule="auto"/>
              <w:rPr>
                <w:sz w:val="20"/>
                <w:szCs w:val="20"/>
              </w:rPr>
            </w:pPr>
            <w:r w:rsidRPr="00A95975">
              <w:rPr>
                <w:rFonts w:ascii="Times New Roman" w:hAnsi="Times New Roman"/>
                <w:b/>
                <w:bCs/>
              </w:rPr>
              <w:t xml:space="preserve"> </w:t>
            </w:r>
            <w:r w:rsidRPr="003A1AF1">
              <w:rPr>
                <w:b/>
                <w:bCs/>
                <w:sz w:val="20"/>
                <w:szCs w:val="20"/>
              </w:rPr>
              <w:t>Creşterea eficienţei energetice a pompelor la sistemele mari de alimentare cu apă</w:t>
            </w:r>
          </w:p>
        </w:tc>
        <w:tc>
          <w:tcPr>
            <w:tcW w:w="452" w:type="pct"/>
            <w:vAlign w:val="center"/>
          </w:tcPr>
          <w:p w14:paraId="31DEB3BB" w14:textId="77777777" w:rsidR="003B1259" w:rsidRPr="00DB6B24" w:rsidRDefault="003B1259" w:rsidP="00697AA0">
            <w:pPr>
              <w:spacing w:after="0" w:line="240" w:lineRule="auto"/>
              <w:jc w:val="center"/>
              <w:rPr>
                <w:b/>
                <w:kern w:val="24"/>
                <w:sz w:val="20"/>
                <w:szCs w:val="20"/>
              </w:rPr>
            </w:pPr>
            <w:r w:rsidRPr="00DB6B24">
              <w:rPr>
                <w:b/>
                <w:kern w:val="24"/>
                <w:sz w:val="20"/>
                <w:szCs w:val="20"/>
              </w:rPr>
              <w:t>Date estimate pentru începere/și finalizare (an)</w:t>
            </w:r>
          </w:p>
        </w:tc>
        <w:tc>
          <w:tcPr>
            <w:tcW w:w="645" w:type="pct"/>
            <w:vAlign w:val="center"/>
          </w:tcPr>
          <w:p w14:paraId="47A1E7F9" w14:textId="77777777" w:rsidR="003B1259" w:rsidRPr="00DB6B24" w:rsidRDefault="003B1259" w:rsidP="00697AA0">
            <w:pPr>
              <w:spacing w:after="0" w:line="240" w:lineRule="auto"/>
              <w:jc w:val="center"/>
              <w:rPr>
                <w:b/>
                <w:kern w:val="24"/>
                <w:sz w:val="20"/>
                <w:szCs w:val="20"/>
              </w:rPr>
            </w:pPr>
            <w:r w:rsidRPr="00DB6B24">
              <w:rPr>
                <w:b/>
                <w:kern w:val="24"/>
                <w:sz w:val="20"/>
                <w:szCs w:val="20"/>
              </w:rPr>
              <w:t>Organism responsabil</w:t>
            </w:r>
          </w:p>
        </w:tc>
        <w:tc>
          <w:tcPr>
            <w:tcW w:w="710" w:type="pct"/>
            <w:vAlign w:val="center"/>
          </w:tcPr>
          <w:p w14:paraId="294D0989" w14:textId="77777777" w:rsidR="003B1259" w:rsidRPr="00DB6B24" w:rsidRDefault="003B1259" w:rsidP="00697AA0">
            <w:pPr>
              <w:spacing w:after="0" w:line="240" w:lineRule="auto"/>
              <w:jc w:val="center"/>
              <w:rPr>
                <w:b/>
                <w:kern w:val="24"/>
                <w:sz w:val="20"/>
                <w:szCs w:val="20"/>
              </w:rPr>
            </w:pPr>
            <w:r w:rsidRPr="00DB6B24">
              <w:rPr>
                <w:b/>
                <w:kern w:val="24"/>
                <w:sz w:val="20"/>
                <w:szCs w:val="20"/>
              </w:rPr>
              <w:t>Indicator de rezultat/unitate de măsură</w:t>
            </w:r>
          </w:p>
        </w:tc>
        <w:tc>
          <w:tcPr>
            <w:tcW w:w="807" w:type="pct"/>
            <w:vAlign w:val="center"/>
          </w:tcPr>
          <w:p w14:paraId="0B738A97" w14:textId="77777777" w:rsidR="003B1259" w:rsidRPr="00DB6B24" w:rsidRDefault="003B1259" w:rsidP="00C754EA">
            <w:pPr>
              <w:spacing w:after="0" w:line="240" w:lineRule="auto"/>
              <w:jc w:val="center"/>
              <w:rPr>
                <w:sz w:val="20"/>
                <w:szCs w:val="20"/>
              </w:rPr>
            </w:pPr>
            <w:r w:rsidRPr="00DB6B24">
              <w:rPr>
                <w:b/>
                <w:kern w:val="24"/>
                <w:sz w:val="20"/>
                <w:szCs w:val="20"/>
              </w:rPr>
              <w:t>Sursă de finanțare (UE/bugetul de stat/altele)*</w:t>
            </w:r>
          </w:p>
        </w:tc>
        <w:tc>
          <w:tcPr>
            <w:tcW w:w="388" w:type="pct"/>
            <w:vAlign w:val="center"/>
          </w:tcPr>
          <w:p w14:paraId="6A9870B6" w14:textId="77777777" w:rsidR="003B1259" w:rsidRPr="00DB6B24" w:rsidRDefault="003B1259" w:rsidP="00697AA0">
            <w:pPr>
              <w:spacing w:after="0" w:line="240" w:lineRule="auto"/>
              <w:jc w:val="center"/>
              <w:rPr>
                <w:b/>
                <w:kern w:val="24"/>
                <w:sz w:val="20"/>
                <w:szCs w:val="20"/>
              </w:rPr>
            </w:pPr>
            <w:r w:rsidRPr="00DB6B24">
              <w:rPr>
                <w:b/>
                <w:kern w:val="24"/>
                <w:sz w:val="20"/>
                <w:szCs w:val="20"/>
              </w:rPr>
              <w:t>Valoare estimată (mil. €)</w:t>
            </w:r>
          </w:p>
        </w:tc>
      </w:tr>
      <w:tr w:rsidR="003B1259" w:rsidRPr="00DB6B24" w14:paraId="7B4A7D1B" w14:textId="77777777" w:rsidTr="00446603">
        <w:trPr>
          <w:trHeight w:val="818"/>
          <w:jc w:val="center"/>
        </w:trPr>
        <w:tc>
          <w:tcPr>
            <w:tcW w:w="466" w:type="pct"/>
          </w:tcPr>
          <w:p w14:paraId="3AB030D0" w14:textId="77777777" w:rsidR="003B1259" w:rsidRPr="00DB6B24" w:rsidRDefault="003B1259" w:rsidP="00446603">
            <w:pPr>
              <w:spacing w:after="0" w:line="240" w:lineRule="auto"/>
              <w:rPr>
                <w:sz w:val="20"/>
                <w:szCs w:val="20"/>
              </w:rPr>
            </w:pPr>
            <w:r w:rsidRPr="00DB6B24">
              <w:rPr>
                <w:sz w:val="20"/>
                <w:szCs w:val="20"/>
              </w:rPr>
              <w:t>Investiție</w:t>
            </w:r>
          </w:p>
        </w:tc>
        <w:tc>
          <w:tcPr>
            <w:tcW w:w="1532" w:type="pct"/>
          </w:tcPr>
          <w:p w14:paraId="144D7435" w14:textId="77777777" w:rsidR="003B1259" w:rsidRPr="00DB6B24" w:rsidRDefault="00E74D84" w:rsidP="00C754EA">
            <w:pPr>
              <w:spacing w:after="0" w:line="240" w:lineRule="auto"/>
              <w:rPr>
                <w:sz w:val="20"/>
                <w:szCs w:val="20"/>
              </w:rPr>
            </w:pPr>
            <w:r w:rsidRPr="001010F9">
              <w:rPr>
                <w:sz w:val="20"/>
                <w:szCs w:val="20"/>
              </w:rPr>
              <w:t>Implementarea de proiecte pilot pentru sisteme de irigare eficiente energetic.</w:t>
            </w:r>
          </w:p>
        </w:tc>
        <w:tc>
          <w:tcPr>
            <w:tcW w:w="452" w:type="pct"/>
          </w:tcPr>
          <w:p w14:paraId="7A6FC428" w14:textId="77777777" w:rsidR="003B1259" w:rsidRPr="00DB6B24" w:rsidRDefault="002F608C" w:rsidP="00446603">
            <w:pPr>
              <w:spacing w:after="0" w:line="240" w:lineRule="auto"/>
              <w:rPr>
                <w:sz w:val="20"/>
                <w:szCs w:val="20"/>
              </w:rPr>
            </w:pPr>
            <w:r w:rsidRPr="00DB6B24">
              <w:rPr>
                <w:sz w:val="20"/>
                <w:szCs w:val="20"/>
              </w:rPr>
              <w:t>2016-2020</w:t>
            </w:r>
          </w:p>
        </w:tc>
        <w:tc>
          <w:tcPr>
            <w:tcW w:w="645" w:type="pct"/>
          </w:tcPr>
          <w:p w14:paraId="2CC5277F" w14:textId="1FE97246" w:rsidR="003B1259" w:rsidRPr="00DB6B24" w:rsidRDefault="001010F9" w:rsidP="00446603">
            <w:pPr>
              <w:spacing w:after="0" w:line="240" w:lineRule="auto"/>
              <w:rPr>
                <w:sz w:val="20"/>
                <w:szCs w:val="20"/>
              </w:rPr>
            </w:pPr>
            <w:r>
              <w:rPr>
                <w:sz w:val="20"/>
                <w:szCs w:val="20"/>
              </w:rPr>
              <w:t>MADR</w:t>
            </w:r>
          </w:p>
        </w:tc>
        <w:tc>
          <w:tcPr>
            <w:tcW w:w="710" w:type="pct"/>
          </w:tcPr>
          <w:p w14:paraId="2288FB72" w14:textId="4456B201" w:rsidR="003B1259" w:rsidRPr="00DB6B24" w:rsidRDefault="00E74D84" w:rsidP="00446603">
            <w:pPr>
              <w:spacing w:after="0" w:line="240" w:lineRule="auto"/>
              <w:rPr>
                <w:sz w:val="20"/>
                <w:szCs w:val="20"/>
              </w:rPr>
            </w:pPr>
            <w:r w:rsidRPr="00DB6B24">
              <w:rPr>
                <w:sz w:val="20"/>
                <w:szCs w:val="20"/>
              </w:rPr>
              <w:t>kWh utiliza</w:t>
            </w:r>
            <w:r w:rsidR="003A63A8" w:rsidRPr="00DB6B24">
              <w:rPr>
                <w:sz w:val="20"/>
                <w:szCs w:val="20"/>
              </w:rPr>
              <w:t>ț</w:t>
            </w:r>
            <w:r w:rsidRPr="00DB6B24">
              <w:rPr>
                <w:sz w:val="20"/>
                <w:szCs w:val="20"/>
              </w:rPr>
              <w:t>i /ha irigat</w:t>
            </w:r>
            <w:r w:rsidR="003A63A8" w:rsidRPr="00DB6B24">
              <w:rPr>
                <w:sz w:val="20"/>
                <w:szCs w:val="20"/>
              </w:rPr>
              <w:t>e</w:t>
            </w:r>
          </w:p>
        </w:tc>
        <w:tc>
          <w:tcPr>
            <w:tcW w:w="807" w:type="pct"/>
          </w:tcPr>
          <w:p w14:paraId="7C2302C0" w14:textId="2F4DFD17" w:rsidR="003B1259" w:rsidRPr="00DB6B24" w:rsidRDefault="001010F9" w:rsidP="001010F9">
            <w:pPr>
              <w:spacing w:after="0" w:line="240" w:lineRule="auto"/>
              <w:rPr>
                <w:sz w:val="20"/>
                <w:szCs w:val="20"/>
              </w:rPr>
            </w:pPr>
            <w:r>
              <w:rPr>
                <w:sz w:val="20"/>
                <w:szCs w:val="20"/>
              </w:rPr>
              <w:t>Bugetul de stat şi fonduri private</w:t>
            </w:r>
          </w:p>
        </w:tc>
        <w:tc>
          <w:tcPr>
            <w:tcW w:w="388" w:type="pct"/>
          </w:tcPr>
          <w:p w14:paraId="662D84BF" w14:textId="5DF3387D" w:rsidR="003B1259" w:rsidRPr="00DB6B24" w:rsidRDefault="001010F9" w:rsidP="00446603">
            <w:pPr>
              <w:spacing w:after="0" w:line="240" w:lineRule="auto"/>
              <w:rPr>
                <w:sz w:val="20"/>
                <w:szCs w:val="20"/>
              </w:rPr>
            </w:pPr>
            <w:r>
              <w:rPr>
                <w:sz w:val="20"/>
                <w:szCs w:val="20"/>
              </w:rPr>
              <w:t>5,0</w:t>
            </w:r>
          </w:p>
        </w:tc>
      </w:tr>
      <w:tr w:rsidR="003B1259" w:rsidRPr="00DB6B24" w14:paraId="56975372" w14:textId="77777777" w:rsidTr="00446603">
        <w:trPr>
          <w:trHeight w:val="188"/>
          <w:jc w:val="center"/>
        </w:trPr>
        <w:tc>
          <w:tcPr>
            <w:tcW w:w="466" w:type="pct"/>
          </w:tcPr>
          <w:p w14:paraId="73AE8052" w14:textId="77777777" w:rsidR="000E09D0" w:rsidRPr="00DB6B24" w:rsidRDefault="003B1259" w:rsidP="00446603">
            <w:pPr>
              <w:spacing w:after="0" w:line="240" w:lineRule="auto"/>
              <w:rPr>
                <w:sz w:val="20"/>
                <w:szCs w:val="20"/>
              </w:rPr>
            </w:pPr>
            <w:r w:rsidRPr="00DB6B24">
              <w:rPr>
                <w:sz w:val="20"/>
                <w:szCs w:val="20"/>
              </w:rPr>
              <w:t>Investiții/</w:t>
            </w:r>
          </w:p>
          <w:p w14:paraId="087DD263" w14:textId="77777777" w:rsidR="003B1259" w:rsidRPr="00DB6B24" w:rsidRDefault="003B1259" w:rsidP="00446603">
            <w:pPr>
              <w:spacing w:after="0" w:line="240" w:lineRule="auto"/>
              <w:rPr>
                <w:sz w:val="20"/>
                <w:szCs w:val="20"/>
              </w:rPr>
            </w:pPr>
            <w:r w:rsidRPr="00DB6B24">
              <w:rPr>
                <w:sz w:val="20"/>
                <w:szCs w:val="20"/>
              </w:rPr>
              <w:t>AT</w:t>
            </w:r>
          </w:p>
        </w:tc>
        <w:tc>
          <w:tcPr>
            <w:tcW w:w="1532" w:type="pct"/>
          </w:tcPr>
          <w:p w14:paraId="5DFCD889" w14:textId="6ED01E7F" w:rsidR="003B1259" w:rsidRPr="00DB6B24" w:rsidRDefault="00F0490A" w:rsidP="001010F9">
            <w:pPr>
              <w:spacing w:after="0" w:line="240" w:lineRule="auto"/>
              <w:jc w:val="both"/>
              <w:rPr>
                <w:sz w:val="20"/>
                <w:szCs w:val="20"/>
              </w:rPr>
            </w:pPr>
            <w:r w:rsidRPr="00223936">
              <w:rPr>
                <w:sz w:val="20"/>
                <w:szCs w:val="20"/>
              </w:rPr>
              <w:t>Achizitionarea</w:t>
            </w:r>
            <w:r w:rsidR="001010F9" w:rsidRPr="00223936">
              <w:rPr>
                <w:sz w:val="20"/>
                <w:szCs w:val="20"/>
              </w:rPr>
              <w:t xml:space="preserve"> </w:t>
            </w:r>
            <w:r w:rsidR="00E74D84" w:rsidRPr="00223936">
              <w:rPr>
                <w:sz w:val="20"/>
                <w:szCs w:val="20"/>
              </w:rPr>
              <w:t>pompelor de mare eficiență</w:t>
            </w:r>
            <w:r w:rsidR="00E31BB7">
              <w:rPr>
                <w:sz w:val="20"/>
                <w:szCs w:val="20"/>
              </w:rPr>
              <w:t>*</w:t>
            </w:r>
            <w:r w:rsidR="00E74D84" w:rsidRPr="00223936">
              <w:rPr>
                <w:sz w:val="20"/>
                <w:szCs w:val="20"/>
              </w:rPr>
              <w:t>, pentru a reduce emisiile de GES din investițiile în domeniul alimentării cu apă și a epurării apelor reziduale</w:t>
            </w:r>
          </w:p>
        </w:tc>
        <w:tc>
          <w:tcPr>
            <w:tcW w:w="452" w:type="pct"/>
          </w:tcPr>
          <w:p w14:paraId="480BDEEE" w14:textId="77777777" w:rsidR="003B1259" w:rsidRPr="00DB6B24" w:rsidRDefault="002F608C" w:rsidP="00446603">
            <w:pPr>
              <w:spacing w:after="0" w:line="240" w:lineRule="auto"/>
              <w:rPr>
                <w:sz w:val="20"/>
                <w:szCs w:val="20"/>
              </w:rPr>
            </w:pPr>
            <w:r w:rsidRPr="00DB6B24">
              <w:rPr>
                <w:sz w:val="20"/>
                <w:szCs w:val="20"/>
              </w:rPr>
              <w:t>2016-2020</w:t>
            </w:r>
          </w:p>
        </w:tc>
        <w:tc>
          <w:tcPr>
            <w:tcW w:w="645" w:type="pct"/>
          </w:tcPr>
          <w:p w14:paraId="0A741E2A" w14:textId="77777777" w:rsidR="003B1259" w:rsidRPr="00DB6B24" w:rsidRDefault="003B1259" w:rsidP="00446603">
            <w:pPr>
              <w:spacing w:after="0" w:line="240" w:lineRule="auto"/>
              <w:rPr>
                <w:sz w:val="20"/>
                <w:szCs w:val="20"/>
              </w:rPr>
            </w:pPr>
            <w:r w:rsidRPr="00DB6B24">
              <w:rPr>
                <w:sz w:val="20"/>
                <w:szCs w:val="20"/>
              </w:rPr>
              <w:t>MMAP</w:t>
            </w:r>
          </w:p>
          <w:p w14:paraId="23B5F299" w14:textId="77777777" w:rsidR="003B1259" w:rsidRPr="00DB6B24" w:rsidRDefault="003B1259" w:rsidP="00446603">
            <w:pPr>
              <w:spacing w:after="0" w:line="240" w:lineRule="auto"/>
              <w:rPr>
                <w:sz w:val="20"/>
                <w:szCs w:val="20"/>
              </w:rPr>
            </w:pPr>
            <w:r w:rsidRPr="00DB6B24">
              <w:rPr>
                <w:sz w:val="20"/>
                <w:szCs w:val="20"/>
              </w:rPr>
              <w:t>AM</w:t>
            </w:r>
          </w:p>
        </w:tc>
        <w:tc>
          <w:tcPr>
            <w:tcW w:w="710" w:type="pct"/>
          </w:tcPr>
          <w:p w14:paraId="16289A0C" w14:textId="77777777" w:rsidR="003B1259" w:rsidRPr="00DB6B24" w:rsidRDefault="00E74D84" w:rsidP="00446603">
            <w:pPr>
              <w:spacing w:after="0" w:line="240" w:lineRule="auto"/>
              <w:rPr>
                <w:sz w:val="20"/>
                <w:szCs w:val="20"/>
              </w:rPr>
            </w:pPr>
            <w:r w:rsidRPr="00DB6B24">
              <w:rPr>
                <w:sz w:val="20"/>
                <w:szCs w:val="20"/>
              </w:rPr>
              <w:t>tone CO</w:t>
            </w:r>
            <w:r w:rsidRPr="00DB6B24">
              <w:rPr>
                <w:sz w:val="20"/>
                <w:szCs w:val="20"/>
                <w:vertAlign w:val="subscript"/>
              </w:rPr>
              <w:t>2</w:t>
            </w:r>
            <w:r w:rsidRPr="00DB6B24">
              <w:rPr>
                <w:sz w:val="20"/>
                <w:szCs w:val="20"/>
              </w:rPr>
              <w:t xml:space="preserve"> reduse</w:t>
            </w:r>
          </w:p>
        </w:tc>
        <w:tc>
          <w:tcPr>
            <w:tcW w:w="807" w:type="pct"/>
          </w:tcPr>
          <w:p w14:paraId="2EAA7642" w14:textId="77777777" w:rsidR="003B1259" w:rsidRPr="00DB6B24" w:rsidRDefault="00E74D84" w:rsidP="00446603">
            <w:pPr>
              <w:spacing w:after="0" w:line="240" w:lineRule="auto"/>
              <w:rPr>
                <w:sz w:val="20"/>
                <w:szCs w:val="20"/>
              </w:rPr>
            </w:pPr>
            <w:r w:rsidRPr="00DB6B24">
              <w:rPr>
                <w:sz w:val="20"/>
                <w:szCs w:val="20"/>
              </w:rPr>
              <w:t>POIM AP 3 - Dezvoltarea infrastructurii de mediu în condiţii de management eficient al resurselor</w:t>
            </w:r>
          </w:p>
        </w:tc>
        <w:tc>
          <w:tcPr>
            <w:tcW w:w="388" w:type="pct"/>
          </w:tcPr>
          <w:p w14:paraId="5C8788C8" w14:textId="412EDEC1" w:rsidR="003B1259" w:rsidRPr="00DB6B24" w:rsidRDefault="00F0490A" w:rsidP="00446603">
            <w:pPr>
              <w:spacing w:after="0" w:line="240" w:lineRule="auto"/>
              <w:rPr>
                <w:sz w:val="20"/>
                <w:szCs w:val="20"/>
              </w:rPr>
            </w:pPr>
            <w:r>
              <w:rPr>
                <w:sz w:val="20"/>
                <w:szCs w:val="20"/>
              </w:rPr>
              <w:t>10</w:t>
            </w:r>
          </w:p>
        </w:tc>
      </w:tr>
    </w:tbl>
    <w:p w14:paraId="7A05E2AC" w14:textId="4ED5D7FF" w:rsidR="00E31BB7" w:rsidRDefault="00E31BB7" w:rsidP="00127CE1">
      <w:pPr>
        <w:keepNext/>
        <w:tabs>
          <w:tab w:val="left" w:pos="570"/>
        </w:tabs>
        <w:spacing w:after="0"/>
      </w:pPr>
      <w:r>
        <w:tab/>
      </w:r>
    </w:p>
    <w:p w14:paraId="7CCC20AF" w14:textId="3E246C41" w:rsidR="00E31BB7" w:rsidRPr="00127CE1" w:rsidRDefault="00E31BB7" w:rsidP="00127CE1">
      <w:pPr>
        <w:keepNext/>
        <w:tabs>
          <w:tab w:val="left" w:pos="570"/>
        </w:tabs>
        <w:spacing w:after="0"/>
        <w:rPr>
          <w:sz w:val="18"/>
          <w:szCs w:val="18"/>
        </w:rPr>
      </w:pPr>
      <w:r w:rsidRPr="00127CE1">
        <w:rPr>
          <w:sz w:val="18"/>
          <w:szCs w:val="18"/>
        </w:rPr>
        <w:t>Notă:</w:t>
      </w:r>
      <w:r w:rsidR="004C5F10">
        <w:rPr>
          <w:sz w:val="18"/>
          <w:szCs w:val="18"/>
        </w:rPr>
        <w:t xml:space="preserve"> La reabilitarea staţiilor vechi precum şi la investiţiile noi se va avea în vedere achi</w:t>
      </w:r>
      <w:r w:rsidR="002A67E4">
        <w:rPr>
          <w:sz w:val="18"/>
          <w:szCs w:val="18"/>
        </w:rPr>
        <w:t>z</w:t>
      </w:r>
      <w:r w:rsidR="004C5F10">
        <w:rPr>
          <w:sz w:val="18"/>
          <w:szCs w:val="18"/>
        </w:rPr>
        <w:t>iţionarea pompelor de mare eficientă.</w:t>
      </w:r>
    </w:p>
    <w:p w14:paraId="326FB9B4" w14:textId="35266B6B" w:rsidR="00820962" w:rsidRPr="00927695" w:rsidRDefault="00B833C8" w:rsidP="003A1AF1">
      <w:pPr>
        <w:keepNext/>
        <w:spacing w:after="0"/>
        <w:jc w:val="center"/>
        <w:rPr>
          <w:rFonts w:eastAsiaTheme="majorEastAsia" w:cstheme="majorBidi"/>
          <w:b/>
          <w:bCs/>
          <w:color w:val="4F81BD" w:themeColor="accent1"/>
          <w:sz w:val="26"/>
          <w:szCs w:val="26"/>
        </w:rPr>
      </w:pPr>
      <w:r w:rsidRPr="00927695">
        <w:br w:type="page"/>
      </w:r>
      <w:r w:rsidR="00C33867" w:rsidRPr="00927695" w:rsidDel="00C33867">
        <w:rPr>
          <w:b/>
          <w:sz w:val="28"/>
        </w:rPr>
        <w:lastRenderedPageBreak/>
        <w:t xml:space="preserve"> </w:t>
      </w:r>
    </w:p>
    <w:p w14:paraId="13EC0646" w14:textId="1DF3C250" w:rsidR="000A578D" w:rsidRPr="00446603" w:rsidRDefault="00B833C8" w:rsidP="00446603">
      <w:pPr>
        <w:pStyle w:val="Heading2"/>
        <w:numPr>
          <w:ilvl w:val="1"/>
          <w:numId w:val="4"/>
        </w:numPr>
        <w:rPr>
          <w:rFonts w:asciiTheme="minorHAnsi" w:hAnsiTheme="minorHAnsi"/>
          <w:noProof/>
        </w:rPr>
      </w:pPr>
      <w:r w:rsidRPr="00446603">
        <w:rPr>
          <w:rFonts w:asciiTheme="minorHAnsi" w:hAnsiTheme="minorHAnsi"/>
          <w:noProof/>
        </w:rPr>
        <w:t xml:space="preserve"> </w:t>
      </w:r>
      <w:bookmarkStart w:id="159" w:name="_Toc429668443"/>
      <w:r w:rsidR="00C63CAB" w:rsidRPr="00446603">
        <w:rPr>
          <w:rFonts w:asciiTheme="minorHAnsi" w:hAnsiTheme="minorHAnsi"/>
          <w:noProof/>
        </w:rPr>
        <w:t>Silvicultur</w:t>
      </w:r>
      <w:r w:rsidR="00912AE1">
        <w:rPr>
          <w:rFonts w:asciiTheme="minorHAnsi" w:hAnsiTheme="minorHAnsi"/>
          <w:noProof/>
        </w:rPr>
        <w:t>a</w:t>
      </w:r>
      <w:bookmarkEnd w:id="159"/>
    </w:p>
    <w:p w14:paraId="60B95B9B" w14:textId="77777777" w:rsidR="00A32736" w:rsidRPr="00927695" w:rsidRDefault="003C4652" w:rsidP="00A32736">
      <w:pPr>
        <w:jc w:val="center"/>
        <w:rPr>
          <w:b/>
          <w:sz w:val="28"/>
        </w:rPr>
      </w:pPr>
      <w:r w:rsidRPr="00927695">
        <w:rPr>
          <w:b/>
          <w:sz w:val="28"/>
        </w:rPr>
        <w:t>Acțiuni propuse</w:t>
      </w:r>
    </w:p>
    <w:tbl>
      <w:tblPr>
        <w:tblStyle w:val="TableGrid1"/>
        <w:tblW w:w="5000" w:type="pct"/>
        <w:jc w:val="center"/>
        <w:tblLayout w:type="fixed"/>
        <w:tblLook w:val="04A0" w:firstRow="1" w:lastRow="0" w:firstColumn="1" w:lastColumn="0" w:noHBand="0" w:noVBand="1"/>
      </w:tblPr>
      <w:tblGrid>
        <w:gridCol w:w="1644"/>
        <w:gridCol w:w="3696"/>
        <w:gridCol w:w="1372"/>
        <w:gridCol w:w="1983"/>
        <w:gridCol w:w="1833"/>
        <w:gridCol w:w="1679"/>
        <w:gridCol w:w="1741"/>
      </w:tblGrid>
      <w:tr w:rsidR="007E6A2D" w:rsidRPr="00DB6B24" w14:paraId="1163CC3B" w14:textId="77777777" w:rsidTr="00446603">
        <w:trPr>
          <w:trHeight w:val="917"/>
          <w:jc w:val="center"/>
        </w:trPr>
        <w:tc>
          <w:tcPr>
            <w:tcW w:w="589" w:type="pct"/>
            <w:vAlign w:val="center"/>
          </w:tcPr>
          <w:p w14:paraId="41FC41A5" w14:textId="77777777" w:rsidR="007E6A2D" w:rsidRPr="00DB6B24" w:rsidRDefault="007E6A2D" w:rsidP="007E6A2D">
            <w:pPr>
              <w:rPr>
                <w:b/>
                <w:sz w:val="20"/>
                <w:szCs w:val="20"/>
              </w:rPr>
            </w:pPr>
            <w:r w:rsidRPr="00DB6B24">
              <w:rPr>
                <w:b/>
                <w:kern w:val="24"/>
                <w:sz w:val="20"/>
                <w:szCs w:val="20"/>
              </w:rPr>
              <w:t xml:space="preserve">Tipul de acțiune </w:t>
            </w:r>
          </w:p>
        </w:tc>
        <w:tc>
          <w:tcPr>
            <w:tcW w:w="1325" w:type="pct"/>
            <w:vAlign w:val="center"/>
          </w:tcPr>
          <w:p w14:paraId="056F25D8" w14:textId="2B7233C2" w:rsidR="007E6A2D" w:rsidRPr="00DB6B24" w:rsidRDefault="007E6A2D" w:rsidP="004845AE">
            <w:pPr>
              <w:rPr>
                <w:b/>
                <w:sz w:val="20"/>
                <w:szCs w:val="20"/>
              </w:rPr>
            </w:pPr>
            <w:r w:rsidRPr="00DB6B24">
              <w:rPr>
                <w:b/>
                <w:kern w:val="24"/>
                <w:sz w:val="20"/>
                <w:szCs w:val="20"/>
              </w:rPr>
              <w:t xml:space="preserve">Obiectivul 1: </w:t>
            </w:r>
            <w:r w:rsidRPr="00DB6B24">
              <w:rPr>
                <w:sz w:val="20"/>
                <w:szCs w:val="20"/>
              </w:rPr>
              <w:tab/>
            </w:r>
            <w:r w:rsidRPr="00DB6B24">
              <w:rPr>
                <w:b/>
                <w:sz w:val="20"/>
                <w:szCs w:val="20"/>
              </w:rPr>
              <w:t xml:space="preserve">  Gestionarea </w:t>
            </w:r>
            <w:r w:rsidRPr="00DB6B24">
              <w:rPr>
                <w:b/>
                <w:bCs/>
                <w:sz w:val="20"/>
                <w:szCs w:val="20"/>
              </w:rPr>
              <w:t xml:space="preserve">pădurilor existente pentru </w:t>
            </w:r>
            <w:r w:rsidR="004845AE" w:rsidRPr="00DB6B24">
              <w:rPr>
                <w:b/>
                <w:bCs/>
                <w:sz w:val="20"/>
                <w:szCs w:val="20"/>
              </w:rPr>
              <w:t>stocarea</w:t>
            </w:r>
            <w:r w:rsidRPr="00DB6B24">
              <w:rPr>
                <w:b/>
                <w:bCs/>
                <w:sz w:val="20"/>
                <w:szCs w:val="20"/>
              </w:rPr>
              <w:t xml:space="preserve"> carbonului în contextul unei administrări forestiere durabile</w:t>
            </w:r>
          </w:p>
        </w:tc>
        <w:tc>
          <w:tcPr>
            <w:tcW w:w="492" w:type="pct"/>
            <w:vAlign w:val="center"/>
          </w:tcPr>
          <w:p w14:paraId="140B8D36" w14:textId="77777777" w:rsidR="007E6A2D" w:rsidRPr="00DB6B24" w:rsidRDefault="007E6A2D" w:rsidP="007E6A2D">
            <w:pPr>
              <w:jc w:val="center"/>
              <w:rPr>
                <w:b/>
                <w:kern w:val="24"/>
                <w:sz w:val="20"/>
                <w:szCs w:val="20"/>
              </w:rPr>
            </w:pPr>
            <w:r w:rsidRPr="00DB6B24">
              <w:rPr>
                <w:b/>
                <w:kern w:val="24"/>
                <w:sz w:val="20"/>
                <w:szCs w:val="20"/>
              </w:rPr>
              <w:t>Date estimate pentru începere/și finalizare (an)</w:t>
            </w:r>
          </w:p>
        </w:tc>
        <w:tc>
          <w:tcPr>
            <w:tcW w:w="711" w:type="pct"/>
            <w:vAlign w:val="center"/>
          </w:tcPr>
          <w:p w14:paraId="1A351DDF" w14:textId="77777777" w:rsidR="007E6A2D" w:rsidRPr="00DB6B24" w:rsidRDefault="007E6A2D" w:rsidP="007E6A2D">
            <w:pPr>
              <w:jc w:val="center"/>
              <w:rPr>
                <w:b/>
                <w:kern w:val="24"/>
                <w:sz w:val="20"/>
                <w:szCs w:val="20"/>
              </w:rPr>
            </w:pPr>
            <w:r w:rsidRPr="00DB6B24">
              <w:rPr>
                <w:b/>
                <w:kern w:val="24"/>
                <w:sz w:val="20"/>
                <w:szCs w:val="20"/>
              </w:rPr>
              <w:t>Organism responsabil</w:t>
            </w:r>
          </w:p>
        </w:tc>
        <w:tc>
          <w:tcPr>
            <w:tcW w:w="657" w:type="pct"/>
            <w:vAlign w:val="center"/>
          </w:tcPr>
          <w:p w14:paraId="02C7B1E8" w14:textId="77777777" w:rsidR="007E6A2D" w:rsidRPr="00DB6B24" w:rsidRDefault="007E6A2D" w:rsidP="007E6A2D">
            <w:pPr>
              <w:jc w:val="center"/>
              <w:rPr>
                <w:b/>
                <w:kern w:val="24"/>
                <w:sz w:val="20"/>
                <w:szCs w:val="20"/>
              </w:rPr>
            </w:pPr>
            <w:r w:rsidRPr="00DB6B24">
              <w:rPr>
                <w:b/>
                <w:kern w:val="24"/>
                <w:sz w:val="20"/>
                <w:szCs w:val="20"/>
              </w:rPr>
              <w:t>Indicator de rezultat/unitate de măsură</w:t>
            </w:r>
          </w:p>
        </w:tc>
        <w:tc>
          <w:tcPr>
            <w:tcW w:w="602" w:type="pct"/>
            <w:vAlign w:val="center"/>
          </w:tcPr>
          <w:p w14:paraId="4200C61B" w14:textId="77777777" w:rsidR="007E6A2D" w:rsidRPr="00DB6B24" w:rsidRDefault="007E6A2D" w:rsidP="007E6A2D">
            <w:pPr>
              <w:jc w:val="center"/>
              <w:rPr>
                <w:b/>
                <w:kern w:val="24"/>
                <w:sz w:val="20"/>
                <w:szCs w:val="20"/>
              </w:rPr>
            </w:pPr>
            <w:r w:rsidRPr="00DB6B24">
              <w:rPr>
                <w:b/>
                <w:kern w:val="24"/>
                <w:sz w:val="20"/>
                <w:szCs w:val="20"/>
              </w:rPr>
              <w:t>Sursă de finanțare (UE/bugetul de stat/altele)</w:t>
            </w:r>
          </w:p>
        </w:tc>
        <w:tc>
          <w:tcPr>
            <w:tcW w:w="624" w:type="pct"/>
            <w:vAlign w:val="center"/>
          </w:tcPr>
          <w:p w14:paraId="32BCD5D3" w14:textId="77777777" w:rsidR="007E6A2D" w:rsidRPr="00DB6B24" w:rsidRDefault="007E6A2D" w:rsidP="007E6A2D">
            <w:pPr>
              <w:jc w:val="center"/>
              <w:rPr>
                <w:b/>
                <w:kern w:val="24"/>
                <w:sz w:val="20"/>
                <w:szCs w:val="20"/>
              </w:rPr>
            </w:pPr>
            <w:r w:rsidRPr="00DB6B24">
              <w:rPr>
                <w:b/>
                <w:kern w:val="24"/>
                <w:sz w:val="20"/>
                <w:szCs w:val="20"/>
              </w:rPr>
              <w:t>Valoare estimată (mil. €)</w:t>
            </w:r>
          </w:p>
        </w:tc>
      </w:tr>
      <w:tr w:rsidR="007E6A2D" w:rsidRPr="00DB6B24" w14:paraId="23EBFA74" w14:textId="77777777" w:rsidTr="00446603">
        <w:trPr>
          <w:trHeight w:val="188"/>
          <w:jc w:val="center"/>
        </w:trPr>
        <w:tc>
          <w:tcPr>
            <w:tcW w:w="589" w:type="pct"/>
            <w:vMerge w:val="restart"/>
            <w:vAlign w:val="center"/>
          </w:tcPr>
          <w:p w14:paraId="3C9EBF56" w14:textId="77777777" w:rsidR="007E6A2D" w:rsidRPr="00DB6B24" w:rsidRDefault="007E6A2D" w:rsidP="007E6A2D">
            <w:pPr>
              <w:jc w:val="center"/>
              <w:rPr>
                <w:b/>
                <w:sz w:val="20"/>
                <w:szCs w:val="20"/>
              </w:rPr>
            </w:pPr>
            <w:r w:rsidRPr="00DB6B24">
              <w:rPr>
                <w:sz w:val="20"/>
                <w:szCs w:val="20"/>
              </w:rPr>
              <w:t>Politică</w:t>
            </w:r>
          </w:p>
        </w:tc>
        <w:tc>
          <w:tcPr>
            <w:tcW w:w="1325" w:type="pct"/>
          </w:tcPr>
          <w:p w14:paraId="311F2028" w14:textId="77777777" w:rsidR="007E6A2D" w:rsidRPr="00DB6B24" w:rsidRDefault="007E6A2D" w:rsidP="007E6A2D">
            <w:pPr>
              <w:rPr>
                <w:sz w:val="20"/>
                <w:szCs w:val="20"/>
              </w:rPr>
            </w:pPr>
            <w:r w:rsidRPr="00DB6B24">
              <w:rPr>
                <w:sz w:val="20"/>
                <w:szCs w:val="20"/>
              </w:rPr>
              <w:t>Finalizarea adoptării Strategiei de dezvoltare a sectorului forestier, inclusiv a măsurilor pentru reducerea emisiilor GES și adaptarea sectorului forestier la schimbările climatice, și ținând cont de aspectele economice ale sectorului</w:t>
            </w:r>
          </w:p>
        </w:tc>
        <w:tc>
          <w:tcPr>
            <w:tcW w:w="492" w:type="pct"/>
          </w:tcPr>
          <w:p w14:paraId="1221772D" w14:textId="1659C0CC" w:rsidR="007E6A2D" w:rsidRPr="00DB6B24" w:rsidRDefault="007E6A2D" w:rsidP="008077AA">
            <w:pPr>
              <w:rPr>
                <w:sz w:val="20"/>
                <w:szCs w:val="20"/>
              </w:rPr>
            </w:pPr>
            <w:r w:rsidRPr="00DB6B24">
              <w:rPr>
                <w:sz w:val="20"/>
                <w:szCs w:val="20"/>
              </w:rPr>
              <w:t>2016</w:t>
            </w:r>
          </w:p>
        </w:tc>
        <w:tc>
          <w:tcPr>
            <w:tcW w:w="711" w:type="pct"/>
          </w:tcPr>
          <w:p w14:paraId="28E5A841" w14:textId="573851E5" w:rsidR="007E6A2D" w:rsidRPr="00DB6B24" w:rsidRDefault="007E6A2D" w:rsidP="007E6A2D">
            <w:pPr>
              <w:rPr>
                <w:sz w:val="20"/>
                <w:szCs w:val="20"/>
              </w:rPr>
            </w:pPr>
            <w:r w:rsidRPr="00DB6B24">
              <w:rPr>
                <w:sz w:val="20"/>
                <w:szCs w:val="20"/>
              </w:rPr>
              <w:t>MMAP</w:t>
            </w:r>
            <w:r w:rsidR="00460F01" w:rsidRPr="00DB6B24">
              <w:rPr>
                <w:sz w:val="20"/>
                <w:szCs w:val="20"/>
              </w:rPr>
              <w:t xml:space="preserve"> (DG P</w:t>
            </w:r>
            <w:r w:rsidR="004C7662">
              <w:rPr>
                <w:sz w:val="20"/>
                <w:szCs w:val="20"/>
              </w:rPr>
              <w:t>ă</w:t>
            </w:r>
            <w:r w:rsidR="00460F01" w:rsidRPr="00DB6B24">
              <w:rPr>
                <w:sz w:val="20"/>
                <w:szCs w:val="20"/>
              </w:rPr>
              <w:t>duri)</w:t>
            </w:r>
            <w:r w:rsidRPr="00DB6B24">
              <w:rPr>
                <w:rStyle w:val="FootnoteReference"/>
                <w:sz w:val="20"/>
                <w:szCs w:val="20"/>
              </w:rPr>
              <w:footnoteReference w:id="2"/>
            </w:r>
            <w:r w:rsidRPr="00DB6B24">
              <w:rPr>
                <w:sz w:val="20"/>
                <w:szCs w:val="20"/>
              </w:rPr>
              <w:t xml:space="preserve"> </w:t>
            </w:r>
          </w:p>
        </w:tc>
        <w:tc>
          <w:tcPr>
            <w:tcW w:w="657" w:type="pct"/>
          </w:tcPr>
          <w:p w14:paraId="0D749437" w14:textId="77777777" w:rsidR="007E6A2D" w:rsidRPr="00DB6B24" w:rsidRDefault="007E6A2D" w:rsidP="007E6A2D">
            <w:pPr>
              <w:rPr>
                <w:sz w:val="20"/>
                <w:szCs w:val="20"/>
              </w:rPr>
            </w:pPr>
            <w:r w:rsidRPr="00DB6B24">
              <w:rPr>
                <w:sz w:val="20"/>
                <w:szCs w:val="20"/>
              </w:rPr>
              <w:t>Strategie Națională de Dezvoltare a Sectorului Forestier aprobată</w:t>
            </w:r>
          </w:p>
        </w:tc>
        <w:tc>
          <w:tcPr>
            <w:tcW w:w="602" w:type="pct"/>
          </w:tcPr>
          <w:p w14:paraId="4C66CA36" w14:textId="26AAB5C7" w:rsidR="007E6A2D" w:rsidRPr="00DB6B24" w:rsidRDefault="007E6A2D" w:rsidP="0061486F">
            <w:pPr>
              <w:rPr>
                <w:sz w:val="20"/>
                <w:szCs w:val="20"/>
              </w:rPr>
            </w:pPr>
            <w:r w:rsidRPr="00DB6B24">
              <w:rPr>
                <w:sz w:val="20"/>
                <w:szCs w:val="20"/>
              </w:rPr>
              <w:t>Bugetul de stat</w:t>
            </w:r>
          </w:p>
        </w:tc>
        <w:tc>
          <w:tcPr>
            <w:tcW w:w="624" w:type="pct"/>
          </w:tcPr>
          <w:p w14:paraId="1E68575B" w14:textId="77777777" w:rsidR="007E6A2D" w:rsidRPr="00DB6B24" w:rsidRDefault="007E6A2D" w:rsidP="007E6A2D">
            <w:pPr>
              <w:rPr>
                <w:sz w:val="20"/>
                <w:szCs w:val="20"/>
              </w:rPr>
            </w:pPr>
            <w:r w:rsidRPr="00DB6B24">
              <w:rPr>
                <w:sz w:val="20"/>
                <w:szCs w:val="20"/>
              </w:rPr>
              <w:t>0,1</w:t>
            </w:r>
            <w:r w:rsidRPr="00DB6B24">
              <w:rPr>
                <w:rStyle w:val="FootnoteReference"/>
                <w:sz w:val="20"/>
                <w:szCs w:val="20"/>
              </w:rPr>
              <w:footnoteReference w:id="3"/>
            </w:r>
          </w:p>
        </w:tc>
      </w:tr>
      <w:tr w:rsidR="007E6A2D" w:rsidRPr="00DB6B24" w14:paraId="7C091586" w14:textId="77777777" w:rsidTr="00446603">
        <w:trPr>
          <w:trHeight w:val="1965"/>
          <w:jc w:val="center"/>
        </w:trPr>
        <w:tc>
          <w:tcPr>
            <w:tcW w:w="589" w:type="pct"/>
            <w:vMerge/>
          </w:tcPr>
          <w:p w14:paraId="2EF3F70E" w14:textId="77777777" w:rsidR="007E6A2D" w:rsidRPr="00DB6B24" w:rsidRDefault="007E6A2D" w:rsidP="007E6A2D">
            <w:pPr>
              <w:rPr>
                <w:sz w:val="20"/>
                <w:szCs w:val="20"/>
              </w:rPr>
            </w:pPr>
          </w:p>
        </w:tc>
        <w:tc>
          <w:tcPr>
            <w:tcW w:w="1325" w:type="pct"/>
          </w:tcPr>
          <w:p w14:paraId="60598F6D" w14:textId="0C461B05" w:rsidR="007E6A2D" w:rsidRPr="00DB6B24" w:rsidRDefault="004845AE" w:rsidP="00460F01">
            <w:pPr>
              <w:rPr>
                <w:sz w:val="20"/>
                <w:szCs w:val="20"/>
              </w:rPr>
            </w:pPr>
            <w:r w:rsidRPr="00DB6B24">
              <w:rPr>
                <w:sz w:val="20"/>
                <w:szCs w:val="20"/>
              </w:rPr>
              <w:t xml:space="preserve">Actualizarea normelor tehnice </w:t>
            </w:r>
            <w:r w:rsidR="00460F01" w:rsidRPr="00DB6B24">
              <w:rPr>
                <w:sz w:val="20"/>
                <w:szCs w:val="20"/>
              </w:rPr>
              <w:t xml:space="preserve">silvice </w:t>
            </w:r>
            <w:r w:rsidRPr="00DB6B24">
              <w:rPr>
                <w:sz w:val="20"/>
                <w:szCs w:val="20"/>
              </w:rPr>
              <w:t>privind gospod</w:t>
            </w:r>
            <w:r w:rsidR="00BF4BD7" w:rsidRPr="00DB6B24">
              <w:rPr>
                <w:sz w:val="20"/>
                <w:szCs w:val="20"/>
              </w:rPr>
              <w:t>ă</w:t>
            </w:r>
            <w:r w:rsidRPr="00DB6B24">
              <w:rPr>
                <w:sz w:val="20"/>
                <w:szCs w:val="20"/>
              </w:rPr>
              <w:t>rire</w:t>
            </w:r>
            <w:r w:rsidR="00460F01" w:rsidRPr="00DB6B24">
              <w:rPr>
                <w:sz w:val="20"/>
                <w:szCs w:val="20"/>
              </w:rPr>
              <w:t>a p</w:t>
            </w:r>
            <w:r w:rsidR="004C7662">
              <w:rPr>
                <w:sz w:val="20"/>
                <w:szCs w:val="20"/>
              </w:rPr>
              <w:t>ă</w:t>
            </w:r>
            <w:r w:rsidR="00460F01" w:rsidRPr="00DB6B24">
              <w:rPr>
                <w:sz w:val="20"/>
                <w:szCs w:val="20"/>
              </w:rPr>
              <w:t>durilor</w:t>
            </w:r>
            <w:r w:rsidRPr="00DB6B24">
              <w:rPr>
                <w:sz w:val="20"/>
                <w:szCs w:val="20"/>
              </w:rPr>
              <w:t xml:space="preserve"> și aplicarea tratamentelor, pentru a eficientiza şi a operaţionaliza managementul pădurilor de stat </w:t>
            </w:r>
            <w:r w:rsidR="00BF4BD7" w:rsidRPr="00DB6B24">
              <w:rPr>
                <w:sz w:val="20"/>
                <w:szCs w:val="20"/>
              </w:rPr>
              <w:t>ș</w:t>
            </w:r>
            <w:r w:rsidRPr="00DB6B24">
              <w:rPr>
                <w:sz w:val="20"/>
                <w:szCs w:val="20"/>
              </w:rPr>
              <w:t xml:space="preserve">i private, cu luarea </w:t>
            </w:r>
            <w:r w:rsidR="00BF4BD7" w:rsidRPr="00DB6B24">
              <w:rPr>
                <w:sz w:val="20"/>
                <w:szCs w:val="20"/>
              </w:rPr>
              <w:t>î</w:t>
            </w:r>
            <w:r w:rsidRPr="00DB6B24">
              <w:rPr>
                <w:sz w:val="20"/>
                <w:szCs w:val="20"/>
              </w:rPr>
              <w:t>n considerare a cunon</w:t>
            </w:r>
            <w:r w:rsidR="00BF4BD7" w:rsidRPr="00DB6B24">
              <w:rPr>
                <w:sz w:val="20"/>
                <w:szCs w:val="20"/>
              </w:rPr>
              <w:t>ș</w:t>
            </w:r>
            <w:r w:rsidRPr="00DB6B24">
              <w:rPr>
                <w:sz w:val="20"/>
                <w:szCs w:val="20"/>
              </w:rPr>
              <w:t>tin</w:t>
            </w:r>
            <w:r w:rsidR="00BF4BD7" w:rsidRPr="00DB6B24">
              <w:rPr>
                <w:sz w:val="20"/>
                <w:szCs w:val="20"/>
              </w:rPr>
              <w:t>ț</w:t>
            </w:r>
            <w:r w:rsidRPr="00DB6B24">
              <w:rPr>
                <w:sz w:val="20"/>
                <w:szCs w:val="20"/>
              </w:rPr>
              <w:t xml:space="preserve">elor noi privind conservarea </w:t>
            </w:r>
            <w:r w:rsidR="00BF4BD7" w:rsidRPr="00DB6B24">
              <w:rPr>
                <w:sz w:val="20"/>
                <w:szCs w:val="20"/>
              </w:rPr>
              <w:t>ș</w:t>
            </w:r>
            <w:r w:rsidRPr="00DB6B24">
              <w:rPr>
                <w:sz w:val="20"/>
                <w:szCs w:val="20"/>
              </w:rPr>
              <w:t>i cre</w:t>
            </w:r>
            <w:r w:rsidR="00BF4BD7" w:rsidRPr="00DB6B24">
              <w:rPr>
                <w:sz w:val="20"/>
                <w:szCs w:val="20"/>
              </w:rPr>
              <w:t>ș</w:t>
            </w:r>
            <w:r w:rsidRPr="00DB6B24">
              <w:rPr>
                <w:sz w:val="20"/>
                <w:szCs w:val="20"/>
              </w:rPr>
              <w:t>terea stocului de carbon din depozitele ecosistemice</w:t>
            </w:r>
          </w:p>
        </w:tc>
        <w:tc>
          <w:tcPr>
            <w:tcW w:w="492" w:type="pct"/>
          </w:tcPr>
          <w:p w14:paraId="66E04367" w14:textId="77777777" w:rsidR="007E6A2D" w:rsidRPr="00DB6B24" w:rsidRDefault="007E6A2D" w:rsidP="007E6A2D">
            <w:pPr>
              <w:rPr>
                <w:sz w:val="20"/>
                <w:szCs w:val="20"/>
              </w:rPr>
            </w:pPr>
            <w:r w:rsidRPr="00DB6B24">
              <w:rPr>
                <w:sz w:val="20"/>
                <w:szCs w:val="20"/>
              </w:rPr>
              <w:t>2016-2017</w:t>
            </w:r>
          </w:p>
        </w:tc>
        <w:tc>
          <w:tcPr>
            <w:tcW w:w="711" w:type="pct"/>
          </w:tcPr>
          <w:p w14:paraId="4486BB75" w14:textId="3D2E09C0" w:rsidR="007E6A2D" w:rsidRPr="00DB6B24" w:rsidRDefault="007E6A2D" w:rsidP="00460F01">
            <w:pPr>
              <w:rPr>
                <w:sz w:val="20"/>
                <w:szCs w:val="20"/>
              </w:rPr>
            </w:pPr>
            <w:r w:rsidRPr="00DB6B24">
              <w:rPr>
                <w:sz w:val="20"/>
                <w:szCs w:val="20"/>
              </w:rPr>
              <w:t>MMAP</w:t>
            </w:r>
            <w:r w:rsidR="00460F01" w:rsidRPr="00DB6B24">
              <w:rPr>
                <w:sz w:val="20"/>
                <w:szCs w:val="20"/>
              </w:rPr>
              <w:t xml:space="preserve"> (DG P</w:t>
            </w:r>
            <w:r w:rsidR="004C7662">
              <w:rPr>
                <w:sz w:val="20"/>
                <w:szCs w:val="20"/>
              </w:rPr>
              <w:t>ă</w:t>
            </w:r>
            <w:r w:rsidR="00460F01" w:rsidRPr="00DB6B24">
              <w:rPr>
                <w:sz w:val="20"/>
                <w:szCs w:val="20"/>
              </w:rPr>
              <w:t>duri)</w:t>
            </w:r>
            <w:r w:rsidRPr="00DB6B24">
              <w:rPr>
                <w:sz w:val="20"/>
                <w:szCs w:val="20"/>
              </w:rPr>
              <w:t xml:space="preserve">, </w:t>
            </w:r>
            <w:r w:rsidR="00460F01" w:rsidRPr="00DB6B24">
              <w:rPr>
                <w:sz w:val="20"/>
                <w:szCs w:val="20"/>
              </w:rPr>
              <w:t>INCDS-MD</w:t>
            </w:r>
            <w:r w:rsidR="00912AE1">
              <w:rPr>
                <w:rStyle w:val="FootnoteReference"/>
                <w:sz w:val="20"/>
                <w:szCs w:val="20"/>
              </w:rPr>
              <w:footnoteReference w:id="4"/>
            </w:r>
            <w:r w:rsidRPr="00DB6B24">
              <w:rPr>
                <w:sz w:val="20"/>
                <w:szCs w:val="20"/>
              </w:rPr>
              <w:t>, universități, RNP</w:t>
            </w:r>
            <w:r w:rsidRPr="00DB6B24">
              <w:rPr>
                <w:rStyle w:val="FootnoteReference"/>
                <w:sz w:val="20"/>
                <w:szCs w:val="20"/>
              </w:rPr>
              <w:footnoteReference w:id="5"/>
            </w:r>
          </w:p>
        </w:tc>
        <w:tc>
          <w:tcPr>
            <w:tcW w:w="657" w:type="pct"/>
          </w:tcPr>
          <w:p w14:paraId="327ADE33" w14:textId="4FF0FEC0" w:rsidR="007E6A2D" w:rsidRPr="00DB6B24" w:rsidRDefault="00912AE1" w:rsidP="004845AE">
            <w:pPr>
              <w:rPr>
                <w:rFonts w:cs="Times New Roman"/>
                <w:sz w:val="20"/>
                <w:szCs w:val="20"/>
              </w:rPr>
            </w:pPr>
            <w:r>
              <w:rPr>
                <w:rFonts w:cs="Times New Roman"/>
                <w:sz w:val="20"/>
                <w:szCs w:val="20"/>
              </w:rPr>
              <w:t>N</w:t>
            </w:r>
            <w:r w:rsidR="007E6A2D" w:rsidRPr="00DB6B24">
              <w:rPr>
                <w:rFonts w:cs="Times New Roman"/>
                <w:sz w:val="20"/>
                <w:szCs w:val="20"/>
              </w:rPr>
              <w:t xml:space="preserve">orme tehnice </w:t>
            </w:r>
            <w:r>
              <w:rPr>
                <w:rFonts w:cs="Times New Roman"/>
                <w:sz w:val="20"/>
                <w:szCs w:val="20"/>
              </w:rPr>
              <w:t xml:space="preserve">silvice </w:t>
            </w:r>
            <w:r w:rsidR="007E6A2D" w:rsidRPr="00DB6B24">
              <w:rPr>
                <w:rFonts w:cs="Times New Roman"/>
                <w:sz w:val="20"/>
                <w:szCs w:val="20"/>
              </w:rPr>
              <w:t xml:space="preserve">aprobate </w:t>
            </w:r>
          </w:p>
          <w:p w14:paraId="2EAB2411" w14:textId="77777777" w:rsidR="00460F01" w:rsidRPr="00DB6B24" w:rsidRDefault="00460F01" w:rsidP="004845AE">
            <w:pPr>
              <w:rPr>
                <w:rFonts w:cs="Times New Roman"/>
                <w:sz w:val="20"/>
                <w:szCs w:val="20"/>
              </w:rPr>
            </w:pPr>
          </w:p>
          <w:p w14:paraId="7FD246B3" w14:textId="15398B76" w:rsidR="00460F01" w:rsidRPr="00DB6B24" w:rsidRDefault="00460F01" w:rsidP="004845AE">
            <w:pPr>
              <w:rPr>
                <w:sz w:val="20"/>
                <w:szCs w:val="20"/>
              </w:rPr>
            </w:pPr>
            <w:r w:rsidRPr="00DB6B24">
              <w:rPr>
                <w:rFonts w:cs="Times New Roman"/>
                <w:sz w:val="20"/>
                <w:szCs w:val="20"/>
              </w:rPr>
              <w:t xml:space="preserve">Normele tehnice iau in considerare rezultate </w:t>
            </w:r>
            <w:r w:rsidR="00E21873">
              <w:rPr>
                <w:rFonts w:cs="Times New Roman"/>
                <w:sz w:val="20"/>
                <w:szCs w:val="20"/>
              </w:rPr>
              <w:t>ș</w:t>
            </w:r>
            <w:r w:rsidRPr="00DB6B24">
              <w:rPr>
                <w:rFonts w:cs="Times New Roman"/>
                <w:sz w:val="20"/>
                <w:szCs w:val="20"/>
              </w:rPr>
              <w:t>tiin</w:t>
            </w:r>
            <w:r w:rsidR="00E21873">
              <w:rPr>
                <w:rFonts w:cs="Times New Roman"/>
                <w:sz w:val="20"/>
                <w:szCs w:val="20"/>
              </w:rPr>
              <w:t>ț</w:t>
            </w:r>
            <w:r w:rsidRPr="00DB6B24">
              <w:rPr>
                <w:rFonts w:cs="Times New Roman"/>
                <w:sz w:val="20"/>
                <w:szCs w:val="20"/>
              </w:rPr>
              <w:t>ifice robuste  relevante pentru reducerea de emisii GES sau/</w:t>
            </w:r>
            <w:r w:rsidR="00E21873">
              <w:rPr>
                <w:rFonts w:cs="Times New Roman"/>
                <w:sz w:val="20"/>
                <w:szCs w:val="20"/>
              </w:rPr>
              <w:t>ș</w:t>
            </w:r>
            <w:r w:rsidRPr="00DB6B24">
              <w:rPr>
                <w:rFonts w:cs="Times New Roman"/>
                <w:sz w:val="20"/>
                <w:szCs w:val="20"/>
              </w:rPr>
              <w:t xml:space="preserve">i sporirea stocurilor de carbon </w:t>
            </w:r>
            <w:r w:rsidR="00E21873">
              <w:rPr>
                <w:rFonts w:cs="Times New Roman"/>
                <w:sz w:val="20"/>
                <w:szCs w:val="20"/>
              </w:rPr>
              <w:t>î</w:t>
            </w:r>
            <w:r w:rsidRPr="00DB6B24">
              <w:rPr>
                <w:rFonts w:cs="Times New Roman"/>
                <w:sz w:val="20"/>
                <w:szCs w:val="20"/>
              </w:rPr>
              <w:t xml:space="preserve">n toate depozitele ecosistemice forestiere, specifice </w:t>
            </w:r>
            <w:r w:rsidRPr="00DB6B24">
              <w:rPr>
                <w:rFonts w:cs="Times New Roman"/>
                <w:sz w:val="20"/>
                <w:szCs w:val="20"/>
              </w:rPr>
              <w:lastRenderedPageBreak/>
              <w:t>fiec</w:t>
            </w:r>
            <w:r w:rsidR="00E21873">
              <w:rPr>
                <w:rFonts w:cs="Times New Roman"/>
                <w:sz w:val="20"/>
                <w:szCs w:val="20"/>
              </w:rPr>
              <w:t>ă</w:t>
            </w:r>
            <w:r w:rsidRPr="00DB6B24">
              <w:rPr>
                <w:rFonts w:cs="Times New Roman"/>
                <w:sz w:val="20"/>
                <w:szCs w:val="20"/>
              </w:rPr>
              <w:t>rei activit</w:t>
            </w:r>
            <w:r w:rsidR="00E21873">
              <w:rPr>
                <w:rFonts w:cs="Times New Roman"/>
                <w:sz w:val="20"/>
                <w:szCs w:val="20"/>
              </w:rPr>
              <w:t>ăț</w:t>
            </w:r>
            <w:r w:rsidRPr="00DB6B24">
              <w:rPr>
                <w:rFonts w:cs="Times New Roman"/>
                <w:sz w:val="20"/>
                <w:szCs w:val="20"/>
              </w:rPr>
              <w:t>i din silvicultur</w:t>
            </w:r>
            <w:r w:rsidR="00E21873">
              <w:rPr>
                <w:rFonts w:cs="Times New Roman"/>
                <w:sz w:val="20"/>
                <w:szCs w:val="20"/>
              </w:rPr>
              <w:t>ă</w:t>
            </w:r>
          </w:p>
        </w:tc>
        <w:tc>
          <w:tcPr>
            <w:tcW w:w="602" w:type="pct"/>
          </w:tcPr>
          <w:p w14:paraId="40EF4101" w14:textId="7D798F59" w:rsidR="007E6A2D" w:rsidRPr="00DB6B24" w:rsidRDefault="00460F01" w:rsidP="007E6A2D">
            <w:pPr>
              <w:rPr>
                <w:sz w:val="20"/>
                <w:szCs w:val="20"/>
              </w:rPr>
            </w:pPr>
            <w:r w:rsidRPr="00DB6B24">
              <w:rPr>
                <w:sz w:val="20"/>
                <w:szCs w:val="20"/>
              </w:rPr>
              <w:lastRenderedPageBreak/>
              <w:t>Bugetul</w:t>
            </w:r>
            <w:r w:rsidR="007E6A2D" w:rsidRPr="00DB6B24">
              <w:rPr>
                <w:sz w:val="20"/>
                <w:szCs w:val="20"/>
              </w:rPr>
              <w:t xml:space="preserve"> de stat</w:t>
            </w:r>
          </w:p>
        </w:tc>
        <w:tc>
          <w:tcPr>
            <w:tcW w:w="624" w:type="pct"/>
          </w:tcPr>
          <w:p w14:paraId="359DA67F" w14:textId="3B7D3FDF" w:rsidR="007E6A2D" w:rsidRPr="00DB6B24" w:rsidRDefault="007E6A2D" w:rsidP="007E6A2D">
            <w:pPr>
              <w:rPr>
                <w:sz w:val="20"/>
                <w:szCs w:val="20"/>
                <w:vertAlign w:val="superscript"/>
              </w:rPr>
            </w:pPr>
            <w:r w:rsidRPr="00DB6B24">
              <w:rPr>
                <w:sz w:val="20"/>
                <w:szCs w:val="20"/>
              </w:rPr>
              <w:t>0,4</w:t>
            </w:r>
          </w:p>
        </w:tc>
      </w:tr>
      <w:tr w:rsidR="004845AE" w:rsidRPr="00DB6B24" w14:paraId="16891BF7" w14:textId="77777777" w:rsidTr="0073555B">
        <w:trPr>
          <w:trHeight w:val="1965"/>
          <w:jc w:val="center"/>
        </w:trPr>
        <w:tc>
          <w:tcPr>
            <w:tcW w:w="589" w:type="pct"/>
          </w:tcPr>
          <w:p w14:paraId="038BA926" w14:textId="77777777" w:rsidR="004845AE" w:rsidRPr="00DB6B24" w:rsidRDefault="004845AE" w:rsidP="004845AE">
            <w:pPr>
              <w:rPr>
                <w:sz w:val="20"/>
                <w:szCs w:val="20"/>
              </w:rPr>
            </w:pPr>
          </w:p>
        </w:tc>
        <w:tc>
          <w:tcPr>
            <w:tcW w:w="1325" w:type="pct"/>
          </w:tcPr>
          <w:p w14:paraId="1FE4C6D6" w14:textId="033ED24A" w:rsidR="004845AE" w:rsidRPr="00DB6B24" w:rsidRDefault="004845AE" w:rsidP="004845AE">
            <w:pPr>
              <w:rPr>
                <w:sz w:val="20"/>
                <w:szCs w:val="20"/>
              </w:rPr>
            </w:pPr>
            <w:r w:rsidRPr="00DB6B24">
              <w:rPr>
                <w:sz w:val="20"/>
                <w:szCs w:val="20"/>
              </w:rPr>
              <w:t xml:space="preserve">Promovarea producției și utilizării produselor din lemn cu utilizare de lungă durată </w:t>
            </w:r>
            <w:r w:rsidR="00BF4BD7" w:rsidRPr="00DB6B24">
              <w:rPr>
                <w:sz w:val="20"/>
                <w:szCs w:val="20"/>
              </w:rPr>
              <w:t>ș</w:t>
            </w:r>
            <w:r w:rsidRPr="00DB6B24">
              <w:rPr>
                <w:sz w:val="20"/>
                <w:szCs w:val="20"/>
              </w:rPr>
              <w:t xml:space="preserve">i </w:t>
            </w:r>
            <w:r w:rsidR="00460F01" w:rsidRPr="00DB6B24">
              <w:rPr>
                <w:sz w:val="20"/>
                <w:szCs w:val="20"/>
              </w:rPr>
              <w:t xml:space="preserve">produselor din lemn cu </w:t>
            </w:r>
            <w:r w:rsidRPr="00DB6B24">
              <w:rPr>
                <w:sz w:val="20"/>
                <w:szCs w:val="20"/>
              </w:rPr>
              <w:t>capacitate de substituire a unor materiale tradi</w:t>
            </w:r>
            <w:r w:rsidR="00BF4BD7" w:rsidRPr="00DB6B24">
              <w:rPr>
                <w:sz w:val="20"/>
                <w:szCs w:val="20"/>
              </w:rPr>
              <w:t>ț</w:t>
            </w:r>
            <w:r w:rsidRPr="00DB6B24">
              <w:rPr>
                <w:sz w:val="20"/>
                <w:szCs w:val="20"/>
              </w:rPr>
              <w:t>ional folosite</w:t>
            </w:r>
          </w:p>
        </w:tc>
        <w:tc>
          <w:tcPr>
            <w:tcW w:w="492" w:type="pct"/>
          </w:tcPr>
          <w:p w14:paraId="26ACC3C7" w14:textId="77777777" w:rsidR="004845AE" w:rsidRPr="00DB6B24" w:rsidRDefault="004845AE" w:rsidP="004845AE">
            <w:pPr>
              <w:rPr>
                <w:sz w:val="20"/>
                <w:szCs w:val="20"/>
              </w:rPr>
            </w:pPr>
            <w:r w:rsidRPr="00DB6B24">
              <w:rPr>
                <w:sz w:val="20"/>
                <w:szCs w:val="20"/>
              </w:rPr>
              <w:t>2016-2020</w:t>
            </w:r>
          </w:p>
        </w:tc>
        <w:tc>
          <w:tcPr>
            <w:tcW w:w="711" w:type="pct"/>
          </w:tcPr>
          <w:p w14:paraId="4CDF806F" w14:textId="7682FA60" w:rsidR="004845AE" w:rsidRPr="00DB6B24" w:rsidRDefault="00460F01" w:rsidP="00A56B5C">
            <w:pPr>
              <w:rPr>
                <w:sz w:val="20"/>
                <w:szCs w:val="20"/>
              </w:rPr>
            </w:pPr>
            <w:r w:rsidRPr="00DB6B24">
              <w:rPr>
                <w:bCs/>
                <w:sz w:val="20"/>
                <w:szCs w:val="20"/>
              </w:rPr>
              <w:t xml:space="preserve">MECT, </w:t>
            </w:r>
            <w:r w:rsidR="004845AE" w:rsidRPr="00DB6B24">
              <w:rPr>
                <w:sz w:val="20"/>
                <w:szCs w:val="20"/>
              </w:rPr>
              <w:t>MADR, RNP,</w:t>
            </w:r>
            <w:r w:rsidR="00912AE1">
              <w:rPr>
                <w:sz w:val="20"/>
                <w:szCs w:val="20"/>
              </w:rPr>
              <w:t xml:space="preserve"> </w:t>
            </w:r>
            <w:r w:rsidR="00912AE1" w:rsidRPr="00D9149E">
              <w:rPr>
                <w:sz w:val="20"/>
                <w:szCs w:val="20"/>
              </w:rPr>
              <w:t>INS</w:t>
            </w:r>
            <w:r w:rsidR="008B6B47" w:rsidRPr="00D9149E">
              <w:rPr>
                <w:sz w:val="20"/>
                <w:szCs w:val="20"/>
              </w:rPr>
              <w:t>,</w:t>
            </w:r>
            <w:r w:rsidR="004845AE" w:rsidRPr="00D9149E">
              <w:rPr>
                <w:sz w:val="20"/>
                <w:szCs w:val="20"/>
              </w:rPr>
              <w:t xml:space="preserve"> administratorii pădurilor private</w:t>
            </w:r>
            <w:r w:rsidR="004845AE" w:rsidRPr="00DB6B24">
              <w:rPr>
                <w:sz w:val="20"/>
                <w:szCs w:val="20"/>
              </w:rPr>
              <w:t xml:space="preserve">, societățile forestiere, </w:t>
            </w:r>
            <w:r w:rsidRPr="00DB6B24">
              <w:rPr>
                <w:sz w:val="20"/>
                <w:szCs w:val="20"/>
              </w:rPr>
              <w:t>asocia</w:t>
            </w:r>
            <w:r w:rsidR="00282648">
              <w:rPr>
                <w:sz w:val="20"/>
                <w:szCs w:val="20"/>
              </w:rPr>
              <w:t>ț</w:t>
            </w:r>
            <w:r w:rsidRPr="00DB6B24">
              <w:rPr>
                <w:sz w:val="20"/>
                <w:szCs w:val="20"/>
              </w:rPr>
              <w:t>ii de profil, universit</w:t>
            </w:r>
            <w:r w:rsidR="00282648">
              <w:rPr>
                <w:sz w:val="20"/>
                <w:szCs w:val="20"/>
              </w:rPr>
              <w:t>ăț</w:t>
            </w:r>
            <w:r w:rsidRPr="00DB6B24">
              <w:rPr>
                <w:sz w:val="20"/>
                <w:szCs w:val="20"/>
              </w:rPr>
              <w:t xml:space="preserve">i </w:t>
            </w:r>
            <w:r w:rsidR="00282648">
              <w:rPr>
                <w:sz w:val="20"/>
                <w:szCs w:val="20"/>
              </w:rPr>
              <w:t>ș</w:t>
            </w:r>
            <w:r w:rsidRPr="00DB6B24">
              <w:rPr>
                <w:sz w:val="20"/>
                <w:szCs w:val="20"/>
              </w:rPr>
              <w:t xml:space="preserve">i institute de cercetare </w:t>
            </w:r>
            <w:r w:rsidR="00282648">
              <w:rPr>
                <w:sz w:val="20"/>
                <w:szCs w:val="20"/>
              </w:rPr>
              <w:t>î</w:t>
            </w:r>
            <w:r w:rsidRPr="00DB6B24">
              <w:rPr>
                <w:sz w:val="20"/>
                <w:szCs w:val="20"/>
              </w:rPr>
              <w:t>n domeniul lemnului</w:t>
            </w:r>
          </w:p>
        </w:tc>
        <w:tc>
          <w:tcPr>
            <w:tcW w:w="657" w:type="pct"/>
          </w:tcPr>
          <w:p w14:paraId="5D946E07" w14:textId="70A99C59" w:rsidR="00460F01" w:rsidRPr="00DB6B24" w:rsidRDefault="004845AE" w:rsidP="00460F01">
            <w:pPr>
              <w:rPr>
                <w:rFonts w:cs="Times New Roman"/>
                <w:noProof/>
                <w:sz w:val="20"/>
                <w:szCs w:val="20"/>
              </w:rPr>
            </w:pPr>
            <w:r w:rsidRPr="00DB6B24">
              <w:rPr>
                <w:rFonts w:cs="Times New Roman"/>
                <w:noProof/>
                <w:sz w:val="20"/>
                <w:szCs w:val="20"/>
              </w:rPr>
              <w:t>Ac</w:t>
            </w:r>
            <w:r w:rsidR="00BF4BD7" w:rsidRPr="00DB6B24">
              <w:rPr>
                <w:rFonts w:cs="Times New Roman"/>
                <w:noProof/>
                <w:sz w:val="20"/>
                <w:szCs w:val="20"/>
              </w:rPr>
              <w:t>ț</w:t>
            </w:r>
            <w:r w:rsidRPr="00DB6B24">
              <w:rPr>
                <w:rFonts w:cs="Times New Roman"/>
                <w:noProof/>
                <w:sz w:val="20"/>
                <w:szCs w:val="20"/>
              </w:rPr>
              <w:t>iuni de con</w:t>
            </w:r>
            <w:r w:rsidR="00BF4BD7" w:rsidRPr="00DB6B24">
              <w:rPr>
                <w:rFonts w:cs="Times New Roman"/>
                <w:noProof/>
                <w:sz w:val="20"/>
                <w:szCs w:val="20"/>
              </w:rPr>
              <w:t>ș</w:t>
            </w:r>
            <w:r w:rsidRPr="00DB6B24">
              <w:rPr>
                <w:rFonts w:cs="Times New Roman"/>
                <w:noProof/>
                <w:sz w:val="20"/>
                <w:szCs w:val="20"/>
              </w:rPr>
              <w:t xml:space="preserve">tientizare </w:t>
            </w:r>
            <w:r w:rsidR="00460F01" w:rsidRPr="00DB6B24">
              <w:rPr>
                <w:rFonts w:cs="Times New Roman"/>
                <w:noProof/>
                <w:sz w:val="20"/>
                <w:szCs w:val="20"/>
              </w:rPr>
              <w:t>privind avantajele utiliz</w:t>
            </w:r>
            <w:r w:rsidR="00282648">
              <w:rPr>
                <w:rFonts w:cs="Times New Roman"/>
                <w:noProof/>
                <w:sz w:val="20"/>
                <w:szCs w:val="20"/>
              </w:rPr>
              <w:t>ă</w:t>
            </w:r>
            <w:r w:rsidR="00460F01" w:rsidRPr="00DB6B24">
              <w:rPr>
                <w:rFonts w:cs="Times New Roman"/>
                <w:noProof/>
                <w:sz w:val="20"/>
                <w:szCs w:val="20"/>
              </w:rPr>
              <w:t xml:space="preserve">rii lemnului </w:t>
            </w:r>
            <w:r w:rsidR="00282648">
              <w:rPr>
                <w:rFonts w:cs="Times New Roman"/>
                <w:noProof/>
                <w:sz w:val="20"/>
                <w:szCs w:val="20"/>
              </w:rPr>
              <w:t>ș</w:t>
            </w:r>
            <w:r w:rsidR="00460F01" w:rsidRPr="00DB6B24">
              <w:rPr>
                <w:rFonts w:cs="Times New Roman"/>
                <w:noProof/>
                <w:sz w:val="20"/>
                <w:szCs w:val="20"/>
              </w:rPr>
              <w:t>i produselor din lemn (num</w:t>
            </w:r>
            <w:r w:rsidR="00282648">
              <w:rPr>
                <w:rFonts w:cs="Times New Roman"/>
                <w:noProof/>
                <w:sz w:val="20"/>
                <w:szCs w:val="20"/>
              </w:rPr>
              <w:t>ă</w:t>
            </w:r>
            <w:r w:rsidR="00460F01" w:rsidRPr="00DB6B24">
              <w:rPr>
                <w:rFonts w:cs="Times New Roman"/>
                <w:noProof/>
                <w:sz w:val="20"/>
                <w:szCs w:val="20"/>
              </w:rPr>
              <w:t>r ac</w:t>
            </w:r>
            <w:r w:rsidR="00282648">
              <w:rPr>
                <w:rFonts w:cs="Times New Roman"/>
                <w:noProof/>
                <w:sz w:val="20"/>
                <w:szCs w:val="20"/>
              </w:rPr>
              <w:t>ț</w:t>
            </w:r>
            <w:r w:rsidR="00460F01" w:rsidRPr="00DB6B24">
              <w:rPr>
                <w:rFonts w:cs="Times New Roman"/>
                <w:noProof/>
                <w:sz w:val="20"/>
                <w:szCs w:val="20"/>
              </w:rPr>
              <w:t>iuni organizate)</w:t>
            </w:r>
          </w:p>
          <w:p w14:paraId="354F05AE" w14:textId="581CEAAB" w:rsidR="004845AE" w:rsidRPr="00DB6B24" w:rsidRDefault="004845AE" w:rsidP="004845AE">
            <w:pPr>
              <w:rPr>
                <w:rFonts w:cs="Times New Roman"/>
                <w:noProof/>
                <w:sz w:val="20"/>
                <w:szCs w:val="20"/>
              </w:rPr>
            </w:pPr>
          </w:p>
          <w:p w14:paraId="21E22DDD" w14:textId="6A80F989" w:rsidR="00460F01" w:rsidRPr="00DB6B24" w:rsidRDefault="00460F01" w:rsidP="00460F01">
            <w:pPr>
              <w:rPr>
                <w:rFonts w:cs="Times New Roman"/>
                <w:noProof/>
                <w:sz w:val="20"/>
                <w:szCs w:val="20"/>
              </w:rPr>
            </w:pPr>
            <w:r w:rsidRPr="00DB6B24">
              <w:rPr>
                <w:rFonts w:cs="Times New Roman"/>
                <w:noProof/>
                <w:sz w:val="20"/>
                <w:szCs w:val="20"/>
              </w:rPr>
              <w:t>Sprijin pentru asimilarea de tehnologii şi produse noi din lemn (unit</w:t>
            </w:r>
            <w:r w:rsidR="00282648">
              <w:rPr>
                <w:rFonts w:cs="Times New Roman"/>
                <w:noProof/>
                <w:sz w:val="20"/>
                <w:szCs w:val="20"/>
              </w:rPr>
              <w:t>ăț</w:t>
            </w:r>
            <w:r w:rsidRPr="00DB6B24">
              <w:rPr>
                <w:rFonts w:cs="Times New Roman"/>
                <w:noProof/>
                <w:sz w:val="20"/>
                <w:szCs w:val="20"/>
              </w:rPr>
              <w:t>i monetare)</w:t>
            </w:r>
          </w:p>
          <w:p w14:paraId="7D0630E7" w14:textId="77777777" w:rsidR="00460F01" w:rsidRPr="00DB6B24" w:rsidRDefault="00460F01" w:rsidP="00460F01">
            <w:pPr>
              <w:rPr>
                <w:rFonts w:cs="Times New Roman"/>
                <w:noProof/>
                <w:sz w:val="20"/>
                <w:szCs w:val="20"/>
              </w:rPr>
            </w:pPr>
          </w:p>
          <w:p w14:paraId="718F01E7" w14:textId="0D159E8F" w:rsidR="00460F01" w:rsidRPr="00DB6B24" w:rsidRDefault="00460F01" w:rsidP="00460F01">
            <w:pPr>
              <w:rPr>
                <w:rFonts w:cs="Times New Roman"/>
                <w:noProof/>
                <w:sz w:val="20"/>
                <w:szCs w:val="20"/>
              </w:rPr>
            </w:pPr>
            <w:r w:rsidRPr="00DB6B24">
              <w:rPr>
                <w:rFonts w:cs="Times New Roman"/>
                <w:noProof/>
                <w:sz w:val="20"/>
                <w:szCs w:val="20"/>
              </w:rPr>
              <w:t>Producţia industrială pe tipuri de produse din lemn (unit</w:t>
            </w:r>
            <w:r w:rsidR="00282648">
              <w:rPr>
                <w:rFonts w:cs="Times New Roman"/>
                <w:noProof/>
                <w:sz w:val="20"/>
                <w:szCs w:val="20"/>
              </w:rPr>
              <w:t>ăț</w:t>
            </w:r>
            <w:r w:rsidRPr="00DB6B24">
              <w:rPr>
                <w:rFonts w:cs="Times New Roman"/>
                <w:noProof/>
                <w:sz w:val="20"/>
                <w:szCs w:val="20"/>
              </w:rPr>
              <w:t>i monetare)</w:t>
            </w:r>
          </w:p>
          <w:p w14:paraId="0732C22D" w14:textId="77777777" w:rsidR="004845AE" w:rsidRPr="00DB6B24" w:rsidRDefault="004845AE" w:rsidP="004845AE">
            <w:pPr>
              <w:rPr>
                <w:rFonts w:cs="Times New Roman"/>
                <w:sz w:val="20"/>
                <w:szCs w:val="20"/>
              </w:rPr>
            </w:pPr>
          </w:p>
        </w:tc>
        <w:tc>
          <w:tcPr>
            <w:tcW w:w="602" w:type="pct"/>
          </w:tcPr>
          <w:p w14:paraId="414FEAD9" w14:textId="19CC2199" w:rsidR="004845AE" w:rsidRPr="00DB6B24" w:rsidRDefault="00460F01" w:rsidP="00460F01">
            <w:pPr>
              <w:rPr>
                <w:sz w:val="20"/>
                <w:szCs w:val="20"/>
              </w:rPr>
            </w:pPr>
            <w:r w:rsidRPr="00DB6B24">
              <w:rPr>
                <w:sz w:val="20"/>
                <w:szCs w:val="20"/>
              </w:rPr>
              <w:t>B</w:t>
            </w:r>
            <w:r w:rsidR="004845AE" w:rsidRPr="00DB6B24">
              <w:rPr>
                <w:sz w:val="20"/>
                <w:szCs w:val="20"/>
              </w:rPr>
              <w:t>ugetul de stat</w:t>
            </w:r>
            <w:r w:rsidR="00D9149E">
              <w:rPr>
                <w:sz w:val="20"/>
                <w:szCs w:val="20"/>
              </w:rPr>
              <w:t xml:space="preserve"> şi alte surse care includ şi fonduri private</w:t>
            </w:r>
          </w:p>
        </w:tc>
        <w:tc>
          <w:tcPr>
            <w:tcW w:w="624" w:type="pct"/>
          </w:tcPr>
          <w:p w14:paraId="31F17102" w14:textId="4731B3A3" w:rsidR="004845AE" w:rsidRPr="00DB6B24" w:rsidRDefault="004845AE" w:rsidP="00D9149E">
            <w:pPr>
              <w:rPr>
                <w:sz w:val="20"/>
                <w:szCs w:val="20"/>
              </w:rPr>
            </w:pPr>
            <w:r w:rsidRPr="00D9149E">
              <w:rPr>
                <w:sz w:val="20"/>
                <w:szCs w:val="20"/>
              </w:rPr>
              <w:t>0,</w:t>
            </w:r>
            <w:r w:rsidR="00460F01" w:rsidRPr="00D9149E">
              <w:rPr>
                <w:sz w:val="20"/>
                <w:szCs w:val="20"/>
              </w:rPr>
              <w:t>5</w:t>
            </w:r>
          </w:p>
        </w:tc>
      </w:tr>
      <w:tr w:rsidR="004845AE" w:rsidRPr="00DB6B24" w14:paraId="43555744" w14:textId="77777777" w:rsidTr="00446603">
        <w:trPr>
          <w:jc w:val="center"/>
        </w:trPr>
        <w:tc>
          <w:tcPr>
            <w:tcW w:w="589" w:type="pct"/>
            <w:vMerge w:val="restart"/>
            <w:vAlign w:val="center"/>
          </w:tcPr>
          <w:p w14:paraId="25029C16" w14:textId="77777777" w:rsidR="004845AE" w:rsidRPr="00DB6B24" w:rsidRDefault="004845AE" w:rsidP="004845AE">
            <w:pPr>
              <w:rPr>
                <w:sz w:val="20"/>
                <w:szCs w:val="20"/>
              </w:rPr>
            </w:pPr>
            <w:r w:rsidRPr="00DB6B24">
              <w:rPr>
                <w:sz w:val="20"/>
                <w:szCs w:val="20"/>
              </w:rPr>
              <w:t>Instituțională/</w:t>
            </w:r>
          </w:p>
          <w:p w14:paraId="702ACB29" w14:textId="77777777" w:rsidR="004845AE" w:rsidRPr="00DB6B24" w:rsidRDefault="004845AE" w:rsidP="004845AE">
            <w:pPr>
              <w:rPr>
                <w:b/>
                <w:sz w:val="20"/>
                <w:szCs w:val="20"/>
              </w:rPr>
            </w:pPr>
            <w:r w:rsidRPr="00DB6B24">
              <w:rPr>
                <w:sz w:val="20"/>
                <w:szCs w:val="20"/>
              </w:rPr>
              <w:t>consolidarea capacității</w:t>
            </w:r>
          </w:p>
        </w:tc>
        <w:tc>
          <w:tcPr>
            <w:tcW w:w="1325" w:type="pct"/>
          </w:tcPr>
          <w:p w14:paraId="34C0D590" w14:textId="65F9229B" w:rsidR="004845AE" w:rsidRPr="00DB6B24" w:rsidRDefault="00265AE4" w:rsidP="004845AE">
            <w:pPr>
              <w:rPr>
                <w:sz w:val="20"/>
                <w:szCs w:val="20"/>
              </w:rPr>
            </w:pPr>
            <w:r>
              <w:rPr>
                <w:sz w:val="20"/>
                <w:szCs w:val="20"/>
              </w:rPr>
              <w:t>Consolidarea</w:t>
            </w:r>
            <w:r w:rsidRPr="00DB6B24">
              <w:rPr>
                <w:sz w:val="20"/>
                <w:szCs w:val="20"/>
              </w:rPr>
              <w:t xml:space="preserve"> </w:t>
            </w:r>
            <w:r w:rsidR="004845AE" w:rsidRPr="00DB6B24">
              <w:rPr>
                <w:sz w:val="20"/>
                <w:szCs w:val="20"/>
              </w:rPr>
              <w:t>sistemului na</w:t>
            </w:r>
            <w:r w:rsidR="00BF4BD7" w:rsidRPr="00DB6B24">
              <w:rPr>
                <w:sz w:val="20"/>
                <w:szCs w:val="20"/>
              </w:rPr>
              <w:t>ț</w:t>
            </w:r>
            <w:r w:rsidR="004845AE" w:rsidRPr="00DB6B24">
              <w:rPr>
                <w:sz w:val="20"/>
                <w:szCs w:val="20"/>
              </w:rPr>
              <w:t xml:space="preserve">ional de estimare </w:t>
            </w:r>
            <w:r w:rsidR="00BF4BD7" w:rsidRPr="00DB6B24">
              <w:rPr>
                <w:sz w:val="20"/>
                <w:szCs w:val="20"/>
              </w:rPr>
              <w:t>ș</w:t>
            </w:r>
            <w:r w:rsidR="004845AE" w:rsidRPr="00DB6B24">
              <w:rPr>
                <w:sz w:val="20"/>
                <w:szCs w:val="20"/>
              </w:rPr>
              <w:t>i prognoz</w:t>
            </w:r>
            <w:r>
              <w:rPr>
                <w:sz w:val="20"/>
                <w:szCs w:val="20"/>
              </w:rPr>
              <w:t>ă</w:t>
            </w:r>
            <w:r w:rsidR="004845AE" w:rsidRPr="00DB6B24">
              <w:rPr>
                <w:sz w:val="20"/>
                <w:szCs w:val="20"/>
              </w:rPr>
              <w:t xml:space="preserve"> GES privind sectorul folosin</w:t>
            </w:r>
            <w:r w:rsidR="00BF4BD7" w:rsidRPr="00DB6B24">
              <w:rPr>
                <w:sz w:val="20"/>
                <w:szCs w:val="20"/>
              </w:rPr>
              <w:t>ț</w:t>
            </w:r>
            <w:r w:rsidR="004845AE" w:rsidRPr="00DB6B24">
              <w:rPr>
                <w:sz w:val="20"/>
                <w:szCs w:val="20"/>
              </w:rPr>
              <w:t xml:space="preserve">ei terenurilor </w:t>
            </w:r>
            <w:r w:rsidR="00BF4BD7" w:rsidRPr="00DB6B24">
              <w:rPr>
                <w:sz w:val="20"/>
                <w:szCs w:val="20"/>
              </w:rPr>
              <w:t>ș</w:t>
            </w:r>
            <w:r w:rsidR="004845AE" w:rsidRPr="00DB6B24">
              <w:rPr>
                <w:sz w:val="20"/>
                <w:szCs w:val="20"/>
              </w:rPr>
              <w:t>i silviculturii prin asigurarea continuit</w:t>
            </w:r>
            <w:r w:rsidR="00BF4BD7" w:rsidRPr="00DB6B24">
              <w:rPr>
                <w:sz w:val="20"/>
                <w:szCs w:val="20"/>
              </w:rPr>
              <w:t>ăț</w:t>
            </w:r>
            <w:r w:rsidR="004845AE" w:rsidRPr="00DB6B24">
              <w:rPr>
                <w:sz w:val="20"/>
                <w:szCs w:val="20"/>
              </w:rPr>
              <w:t>ii Inventarului Forestier Na</w:t>
            </w:r>
            <w:r w:rsidR="00250352" w:rsidRPr="00DB6B24">
              <w:rPr>
                <w:sz w:val="20"/>
                <w:szCs w:val="20"/>
              </w:rPr>
              <w:t>ț</w:t>
            </w:r>
            <w:r w:rsidR="004845AE" w:rsidRPr="00DB6B24">
              <w:rPr>
                <w:sz w:val="20"/>
                <w:szCs w:val="20"/>
              </w:rPr>
              <w:t>ional</w:t>
            </w:r>
          </w:p>
        </w:tc>
        <w:tc>
          <w:tcPr>
            <w:tcW w:w="492" w:type="pct"/>
          </w:tcPr>
          <w:p w14:paraId="64CDBDEB" w14:textId="77777777" w:rsidR="004845AE" w:rsidRPr="00DB6B24" w:rsidRDefault="004845AE" w:rsidP="004845AE">
            <w:pPr>
              <w:rPr>
                <w:sz w:val="20"/>
                <w:szCs w:val="20"/>
              </w:rPr>
            </w:pPr>
            <w:r w:rsidRPr="00DB6B24">
              <w:rPr>
                <w:sz w:val="20"/>
                <w:szCs w:val="20"/>
              </w:rPr>
              <w:t>2015-2020</w:t>
            </w:r>
          </w:p>
        </w:tc>
        <w:tc>
          <w:tcPr>
            <w:tcW w:w="711" w:type="pct"/>
          </w:tcPr>
          <w:p w14:paraId="43FBBA96" w14:textId="58C551E0" w:rsidR="004845AE" w:rsidRPr="00DB6B24" w:rsidRDefault="00460F01">
            <w:pPr>
              <w:rPr>
                <w:sz w:val="20"/>
                <w:szCs w:val="20"/>
              </w:rPr>
            </w:pPr>
            <w:r w:rsidRPr="00DB6B24">
              <w:rPr>
                <w:sz w:val="20"/>
                <w:szCs w:val="20"/>
              </w:rPr>
              <w:t>MMAP (DG Schimb</w:t>
            </w:r>
            <w:r w:rsidR="00265AE4">
              <w:rPr>
                <w:sz w:val="20"/>
                <w:szCs w:val="20"/>
              </w:rPr>
              <w:t>ă</w:t>
            </w:r>
            <w:r w:rsidRPr="00DB6B24">
              <w:rPr>
                <w:sz w:val="20"/>
                <w:szCs w:val="20"/>
              </w:rPr>
              <w:t xml:space="preserve">ri Climatice </w:t>
            </w:r>
            <w:r w:rsidR="00265AE4">
              <w:rPr>
                <w:sz w:val="20"/>
                <w:szCs w:val="20"/>
              </w:rPr>
              <w:t>ș</w:t>
            </w:r>
            <w:r w:rsidRPr="00DB6B24">
              <w:rPr>
                <w:sz w:val="20"/>
                <w:szCs w:val="20"/>
              </w:rPr>
              <w:t>i DG P</w:t>
            </w:r>
            <w:r w:rsidR="00265AE4">
              <w:rPr>
                <w:sz w:val="20"/>
                <w:szCs w:val="20"/>
              </w:rPr>
              <w:t>ă</w:t>
            </w:r>
            <w:r w:rsidRPr="00DB6B24">
              <w:rPr>
                <w:sz w:val="20"/>
                <w:szCs w:val="20"/>
              </w:rPr>
              <w:t xml:space="preserve">duri), </w:t>
            </w:r>
            <w:r w:rsidRPr="00D9149E">
              <w:rPr>
                <w:sz w:val="20"/>
                <w:szCs w:val="20"/>
              </w:rPr>
              <w:t>INCDS-MD,</w:t>
            </w:r>
            <w:r w:rsidRPr="00DB6B24">
              <w:rPr>
                <w:sz w:val="20"/>
                <w:szCs w:val="20"/>
              </w:rPr>
              <w:t xml:space="preserve"> INS</w:t>
            </w:r>
          </w:p>
        </w:tc>
        <w:tc>
          <w:tcPr>
            <w:tcW w:w="657" w:type="pct"/>
          </w:tcPr>
          <w:p w14:paraId="2B31DAA5" w14:textId="77777777" w:rsidR="004845AE" w:rsidRPr="00DB6B24" w:rsidRDefault="004845AE" w:rsidP="004845AE">
            <w:pPr>
              <w:rPr>
                <w:sz w:val="20"/>
                <w:szCs w:val="20"/>
              </w:rPr>
            </w:pPr>
            <w:r w:rsidRPr="00DB6B24">
              <w:rPr>
                <w:sz w:val="20"/>
                <w:szCs w:val="20"/>
              </w:rPr>
              <w:t>Rezultatele IFN ciclul 1 disponibile public</w:t>
            </w:r>
          </w:p>
          <w:p w14:paraId="329DB0BA" w14:textId="77777777" w:rsidR="004845AE" w:rsidRPr="00DB6B24" w:rsidRDefault="004845AE" w:rsidP="004845AE">
            <w:pPr>
              <w:rPr>
                <w:rFonts w:cs="Times New Roman"/>
                <w:noProof/>
                <w:sz w:val="20"/>
                <w:szCs w:val="20"/>
              </w:rPr>
            </w:pPr>
          </w:p>
          <w:p w14:paraId="5ADA4F87" w14:textId="6B5C72EA" w:rsidR="00250352" w:rsidRPr="00DB6B24" w:rsidRDefault="004845AE" w:rsidP="00460F01">
            <w:pPr>
              <w:rPr>
                <w:sz w:val="20"/>
                <w:szCs w:val="20"/>
              </w:rPr>
            </w:pPr>
            <w:r w:rsidRPr="00DB6B24">
              <w:rPr>
                <w:rFonts w:cs="Times New Roman"/>
                <w:noProof/>
                <w:sz w:val="20"/>
                <w:szCs w:val="20"/>
              </w:rPr>
              <w:t xml:space="preserve">Un </w:t>
            </w:r>
            <w:r w:rsidRPr="00DB6B24">
              <w:rPr>
                <w:rFonts w:cs="Times New Roman"/>
                <w:sz w:val="20"/>
                <w:szCs w:val="20"/>
              </w:rPr>
              <w:t xml:space="preserve"> sistem</w:t>
            </w:r>
            <w:r w:rsidR="00BF4BD7" w:rsidRPr="00DB6B24">
              <w:rPr>
                <w:rFonts w:cs="Times New Roman"/>
                <w:sz w:val="20"/>
                <w:szCs w:val="20"/>
              </w:rPr>
              <w:t xml:space="preserve"> </w:t>
            </w:r>
            <w:r w:rsidR="00460F01" w:rsidRPr="00DB6B24">
              <w:rPr>
                <w:rFonts w:cs="Times New Roman"/>
                <w:sz w:val="20"/>
                <w:szCs w:val="20"/>
              </w:rPr>
              <w:t>na</w:t>
            </w:r>
            <w:r w:rsidR="00CE7D96">
              <w:rPr>
                <w:rFonts w:cs="Times New Roman"/>
                <w:sz w:val="20"/>
                <w:szCs w:val="20"/>
              </w:rPr>
              <w:t>ț</w:t>
            </w:r>
            <w:r w:rsidR="00460F01" w:rsidRPr="00DB6B24">
              <w:rPr>
                <w:rFonts w:cs="Times New Roman"/>
                <w:sz w:val="20"/>
                <w:szCs w:val="20"/>
              </w:rPr>
              <w:t xml:space="preserve">ional </w:t>
            </w:r>
            <w:r w:rsidR="00BF4BD7" w:rsidRPr="00DB6B24">
              <w:rPr>
                <w:rFonts w:cs="Times New Roman"/>
                <w:sz w:val="20"/>
                <w:szCs w:val="20"/>
              </w:rPr>
              <w:t>func</w:t>
            </w:r>
            <w:r w:rsidR="00CE7D96">
              <w:rPr>
                <w:rFonts w:cs="Times New Roman"/>
                <w:sz w:val="20"/>
                <w:szCs w:val="20"/>
              </w:rPr>
              <w:t>ț</w:t>
            </w:r>
            <w:r w:rsidR="00BF4BD7" w:rsidRPr="00DB6B24">
              <w:rPr>
                <w:rFonts w:cs="Times New Roman"/>
                <w:sz w:val="20"/>
                <w:szCs w:val="20"/>
              </w:rPr>
              <w:t>ional</w:t>
            </w:r>
            <w:r w:rsidRPr="00DB6B24">
              <w:rPr>
                <w:rFonts w:cs="Times New Roman"/>
                <w:sz w:val="20"/>
                <w:szCs w:val="20"/>
              </w:rPr>
              <w:t xml:space="preserve"> de monitorizare</w:t>
            </w:r>
            <w:r w:rsidR="00460F01" w:rsidRPr="00DB6B24">
              <w:rPr>
                <w:rFonts w:cs="Times New Roman"/>
                <w:sz w:val="20"/>
                <w:szCs w:val="20"/>
              </w:rPr>
              <w:t xml:space="preserve">, </w:t>
            </w:r>
            <w:r w:rsidR="00460F01" w:rsidRPr="00DB6B24">
              <w:rPr>
                <w:rFonts w:cs="Times New Roman"/>
                <w:sz w:val="20"/>
                <w:szCs w:val="20"/>
              </w:rPr>
              <w:lastRenderedPageBreak/>
              <w:t>inventariere</w:t>
            </w:r>
            <w:r w:rsidRPr="00DB6B24">
              <w:rPr>
                <w:rFonts w:cs="Times New Roman"/>
                <w:sz w:val="20"/>
                <w:szCs w:val="20"/>
              </w:rPr>
              <w:t xml:space="preserve"> </w:t>
            </w:r>
            <w:r w:rsidR="00BF4BD7" w:rsidRPr="00DB6B24">
              <w:rPr>
                <w:rFonts w:cs="Times New Roman"/>
                <w:sz w:val="20"/>
                <w:szCs w:val="20"/>
              </w:rPr>
              <w:t>ș</w:t>
            </w:r>
            <w:r w:rsidRPr="00DB6B24">
              <w:rPr>
                <w:rFonts w:cs="Times New Roman"/>
                <w:sz w:val="20"/>
                <w:szCs w:val="20"/>
              </w:rPr>
              <w:t>i prognoz</w:t>
            </w:r>
            <w:r w:rsidR="00BF4BD7" w:rsidRPr="00DB6B24">
              <w:rPr>
                <w:rFonts w:cs="Times New Roman"/>
                <w:sz w:val="20"/>
                <w:szCs w:val="20"/>
              </w:rPr>
              <w:t>ă</w:t>
            </w:r>
            <w:r w:rsidRPr="00DB6B24">
              <w:rPr>
                <w:rFonts w:cs="Times New Roman"/>
                <w:sz w:val="20"/>
                <w:szCs w:val="20"/>
              </w:rPr>
              <w:t xml:space="preserve"> a emisiilor de GES </w:t>
            </w:r>
            <w:r w:rsidR="00CE7D96">
              <w:rPr>
                <w:rFonts w:cs="Times New Roman"/>
                <w:sz w:val="20"/>
                <w:szCs w:val="20"/>
              </w:rPr>
              <w:t>ș</w:t>
            </w:r>
            <w:r w:rsidR="00460F01" w:rsidRPr="00DB6B24">
              <w:rPr>
                <w:rFonts w:cs="Times New Roman"/>
                <w:sz w:val="20"/>
                <w:szCs w:val="20"/>
              </w:rPr>
              <w:t>i a stoc</w:t>
            </w:r>
            <w:r w:rsidR="00CE7D96">
              <w:rPr>
                <w:rFonts w:cs="Times New Roman"/>
                <w:sz w:val="20"/>
                <w:szCs w:val="20"/>
              </w:rPr>
              <w:t>ă</w:t>
            </w:r>
            <w:r w:rsidR="00460F01" w:rsidRPr="00DB6B24">
              <w:rPr>
                <w:rFonts w:cs="Times New Roman"/>
                <w:sz w:val="20"/>
                <w:szCs w:val="20"/>
              </w:rPr>
              <w:t xml:space="preserve">rii carbonului </w:t>
            </w:r>
            <w:r w:rsidRPr="00DB6B24">
              <w:rPr>
                <w:rFonts w:cs="Times New Roman"/>
                <w:sz w:val="20"/>
                <w:szCs w:val="20"/>
              </w:rPr>
              <w:t xml:space="preserve">pentru păduri </w:t>
            </w:r>
            <w:r w:rsidR="00460F01" w:rsidRPr="00DB6B24">
              <w:rPr>
                <w:rFonts w:cs="Times New Roman"/>
                <w:sz w:val="20"/>
                <w:szCs w:val="20"/>
              </w:rPr>
              <w:t xml:space="preserve">(respectiv inventarul </w:t>
            </w:r>
            <w:r w:rsidR="008B6B47" w:rsidRPr="00D9149E">
              <w:rPr>
                <w:rFonts w:cs="Times New Roman"/>
                <w:sz w:val="20"/>
                <w:szCs w:val="20"/>
              </w:rPr>
              <w:t>sectorului folosin</w:t>
            </w:r>
            <w:r w:rsidR="00CE7D96">
              <w:rPr>
                <w:rFonts w:cs="Times New Roman"/>
                <w:sz w:val="20"/>
                <w:szCs w:val="20"/>
              </w:rPr>
              <w:t>ț</w:t>
            </w:r>
            <w:r w:rsidR="008B6B47" w:rsidRPr="00D9149E">
              <w:rPr>
                <w:rFonts w:cs="Times New Roman"/>
                <w:sz w:val="20"/>
                <w:szCs w:val="20"/>
              </w:rPr>
              <w:t xml:space="preserve">ei terenurilor </w:t>
            </w:r>
            <w:r w:rsidR="00CE7D96">
              <w:rPr>
                <w:rFonts w:cs="Times New Roman"/>
                <w:sz w:val="20"/>
                <w:szCs w:val="20"/>
              </w:rPr>
              <w:t>ș</w:t>
            </w:r>
            <w:r w:rsidR="008B6B47" w:rsidRPr="00D9149E">
              <w:rPr>
                <w:rFonts w:cs="Times New Roman"/>
                <w:sz w:val="20"/>
                <w:szCs w:val="20"/>
              </w:rPr>
              <w:t>i silviculturii (</w:t>
            </w:r>
            <w:r w:rsidR="00460F01" w:rsidRPr="00D9149E">
              <w:rPr>
                <w:rFonts w:cs="Times New Roman"/>
                <w:sz w:val="20"/>
                <w:szCs w:val="20"/>
              </w:rPr>
              <w:t>LULUCF)</w:t>
            </w:r>
            <w:r w:rsidR="00CE7D96">
              <w:rPr>
                <w:rFonts w:cs="Times New Roman"/>
                <w:sz w:val="20"/>
                <w:szCs w:val="20"/>
              </w:rPr>
              <w:t>)</w:t>
            </w:r>
          </w:p>
        </w:tc>
        <w:tc>
          <w:tcPr>
            <w:tcW w:w="602" w:type="pct"/>
          </w:tcPr>
          <w:p w14:paraId="0429D85F" w14:textId="24358A9C" w:rsidR="004845AE" w:rsidRPr="00DB6B24" w:rsidRDefault="004845AE">
            <w:pPr>
              <w:rPr>
                <w:sz w:val="20"/>
                <w:szCs w:val="20"/>
              </w:rPr>
            </w:pPr>
            <w:r w:rsidRPr="00DB6B24">
              <w:rPr>
                <w:sz w:val="20"/>
                <w:szCs w:val="20"/>
              </w:rPr>
              <w:lastRenderedPageBreak/>
              <w:t>Bugetul de stat</w:t>
            </w:r>
            <w:r w:rsidR="00082EE0">
              <w:rPr>
                <w:sz w:val="20"/>
                <w:szCs w:val="20"/>
              </w:rPr>
              <w:t xml:space="preserve"> şi</w:t>
            </w:r>
            <w:r w:rsidRPr="00DB6B24">
              <w:rPr>
                <w:sz w:val="20"/>
                <w:szCs w:val="20"/>
              </w:rPr>
              <w:t xml:space="preserve"> </w:t>
            </w:r>
            <w:r w:rsidR="008B6B47" w:rsidRPr="00D9149E">
              <w:rPr>
                <w:sz w:val="20"/>
                <w:szCs w:val="20"/>
              </w:rPr>
              <w:t>Fondul pentru Mediu</w:t>
            </w:r>
          </w:p>
        </w:tc>
        <w:tc>
          <w:tcPr>
            <w:tcW w:w="624" w:type="pct"/>
          </w:tcPr>
          <w:p w14:paraId="5256B375" w14:textId="4A67545B" w:rsidR="00D9149E" w:rsidRDefault="00D9149E" w:rsidP="00471F05">
            <w:pPr>
              <w:rPr>
                <w:sz w:val="20"/>
                <w:szCs w:val="20"/>
              </w:rPr>
            </w:pPr>
            <w:r>
              <w:rPr>
                <w:sz w:val="20"/>
                <w:szCs w:val="20"/>
              </w:rPr>
              <w:t>1,25</w:t>
            </w:r>
            <w:r w:rsidR="00082EE0">
              <w:rPr>
                <w:sz w:val="20"/>
                <w:szCs w:val="20"/>
              </w:rPr>
              <w:t xml:space="preserve"> </w:t>
            </w:r>
            <w:r w:rsidR="00082EE0" w:rsidRPr="00082EE0">
              <w:rPr>
                <w:sz w:val="20"/>
                <w:szCs w:val="20"/>
              </w:rPr>
              <w:t xml:space="preserve">- </w:t>
            </w:r>
            <w:r w:rsidR="00082EE0" w:rsidRPr="00127CE1">
              <w:rPr>
                <w:sz w:val="20"/>
                <w:szCs w:val="20"/>
              </w:rPr>
              <w:t>resurse anuale asigurate pentru evaluarea pădurilor de la Bugetul de Stat prin IFN</w:t>
            </w:r>
            <w:r w:rsidR="00082EE0" w:rsidRPr="00082EE0">
              <w:rPr>
                <w:sz w:val="20"/>
                <w:szCs w:val="20"/>
              </w:rPr>
              <w:t xml:space="preserve"> ş</w:t>
            </w:r>
            <w:r w:rsidR="00082EE0" w:rsidRPr="00127CE1">
              <w:rPr>
                <w:sz w:val="20"/>
                <w:szCs w:val="20"/>
              </w:rPr>
              <w:t>i</w:t>
            </w:r>
            <w:r w:rsidR="00082EE0">
              <w:rPr>
                <w:sz w:val="20"/>
                <w:szCs w:val="20"/>
              </w:rPr>
              <w:t xml:space="preserve"> </w:t>
            </w:r>
            <w:r w:rsidR="00082EE0" w:rsidRPr="00D9149E">
              <w:rPr>
                <w:sz w:val="20"/>
                <w:szCs w:val="20"/>
              </w:rPr>
              <w:t xml:space="preserve"> </w:t>
            </w:r>
          </w:p>
          <w:p w14:paraId="545E5E52" w14:textId="5F6BDACD" w:rsidR="004845AE" w:rsidRPr="00DB6B24" w:rsidRDefault="00460F01" w:rsidP="00471F05">
            <w:pPr>
              <w:rPr>
                <w:sz w:val="20"/>
                <w:szCs w:val="20"/>
              </w:rPr>
            </w:pPr>
            <w:r w:rsidRPr="00D9149E">
              <w:rPr>
                <w:sz w:val="20"/>
                <w:szCs w:val="20"/>
              </w:rPr>
              <w:lastRenderedPageBreak/>
              <w:t>0</w:t>
            </w:r>
            <w:r w:rsidR="00471F05" w:rsidRPr="00D9149E">
              <w:rPr>
                <w:sz w:val="20"/>
                <w:szCs w:val="20"/>
              </w:rPr>
              <w:t>,</w:t>
            </w:r>
            <w:r w:rsidRPr="00D9149E">
              <w:rPr>
                <w:sz w:val="20"/>
                <w:szCs w:val="20"/>
              </w:rPr>
              <w:t>25</w:t>
            </w:r>
            <w:r w:rsidRPr="00DB6B24">
              <w:rPr>
                <w:sz w:val="20"/>
                <w:szCs w:val="20"/>
              </w:rPr>
              <w:t xml:space="preserve"> anual pentru evaluarea altor folosin</w:t>
            </w:r>
            <w:r w:rsidR="00265AE4">
              <w:rPr>
                <w:sz w:val="20"/>
                <w:szCs w:val="20"/>
              </w:rPr>
              <w:t>ț</w:t>
            </w:r>
            <w:r w:rsidRPr="00DB6B24">
              <w:rPr>
                <w:sz w:val="20"/>
                <w:szCs w:val="20"/>
              </w:rPr>
              <w:t xml:space="preserve">e ale terenului </w:t>
            </w:r>
            <w:r w:rsidR="00265AE4">
              <w:rPr>
                <w:sz w:val="20"/>
                <w:szCs w:val="20"/>
              </w:rPr>
              <w:t>ș</w:t>
            </w:r>
            <w:r w:rsidRPr="00DB6B24">
              <w:rPr>
                <w:sz w:val="20"/>
                <w:szCs w:val="20"/>
              </w:rPr>
              <w:t>i conversiilor dintre folosin</w:t>
            </w:r>
            <w:r w:rsidR="00265AE4">
              <w:rPr>
                <w:sz w:val="20"/>
                <w:szCs w:val="20"/>
              </w:rPr>
              <w:t>ț</w:t>
            </w:r>
            <w:r w:rsidRPr="00DB6B24">
              <w:rPr>
                <w:sz w:val="20"/>
                <w:szCs w:val="20"/>
              </w:rPr>
              <w:t>e, inclusiv pentru monitorizarea perturb</w:t>
            </w:r>
            <w:r w:rsidR="00265AE4">
              <w:rPr>
                <w:sz w:val="20"/>
                <w:szCs w:val="20"/>
              </w:rPr>
              <w:t>ă</w:t>
            </w:r>
            <w:r w:rsidRPr="00DB6B24">
              <w:rPr>
                <w:sz w:val="20"/>
                <w:szCs w:val="20"/>
              </w:rPr>
              <w:t>rilor cu cauze naturale</w:t>
            </w:r>
            <w:r w:rsidR="00D9149E">
              <w:rPr>
                <w:sz w:val="20"/>
                <w:szCs w:val="20"/>
              </w:rPr>
              <w:t>.</w:t>
            </w:r>
          </w:p>
        </w:tc>
      </w:tr>
      <w:tr w:rsidR="004845AE" w:rsidRPr="00DB6B24" w14:paraId="35A134FC" w14:textId="77777777" w:rsidTr="00446603">
        <w:trPr>
          <w:jc w:val="center"/>
        </w:trPr>
        <w:tc>
          <w:tcPr>
            <w:tcW w:w="589" w:type="pct"/>
            <w:vMerge/>
          </w:tcPr>
          <w:p w14:paraId="3C019FA0" w14:textId="632F660B" w:rsidR="004845AE" w:rsidRPr="00DB6B24" w:rsidRDefault="004845AE" w:rsidP="004845AE">
            <w:pPr>
              <w:rPr>
                <w:sz w:val="20"/>
                <w:szCs w:val="20"/>
              </w:rPr>
            </w:pPr>
          </w:p>
        </w:tc>
        <w:tc>
          <w:tcPr>
            <w:tcW w:w="1325" w:type="pct"/>
          </w:tcPr>
          <w:p w14:paraId="25558163" w14:textId="47B5DEE9" w:rsidR="004845AE" w:rsidRPr="00DB6B24" w:rsidRDefault="00CE7D96" w:rsidP="004845AE">
            <w:pPr>
              <w:rPr>
                <w:sz w:val="20"/>
                <w:szCs w:val="20"/>
              </w:rPr>
            </w:pPr>
            <w:r>
              <w:rPr>
                <w:sz w:val="20"/>
                <w:szCs w:val="20"/>
              </w:rPr>
              <w:t>Î</w:t>
            </w:r>
            <w:r w:rsidR="004845AE" w:rsidRPr="00DB6B24">
              <w:rPr>
                <w:sz w:val="20"/>
                <w:szCs w:val="20"/>
              </w:rPr>
              <w:t>nt</w:t>
            </w:r>
            <w:r w:rsidR="00250352" w:rsidRPr="00DB6B24">
              <w:rPr>
                <w:sz w:val="20"/>
                <w:szCs w:val="20"/>
              </w:rPr>
              <w:t>ă</w:t>
            </w:r>
            <w:r w:rsidR="004845AE" w:rsidRPr="00DB6B24">
              <w:rPr>
                <w:sz w:val="20"/>
                <w:szCs w:val="20"/>
              </w:rPr>
              <w:t>rirea capacit</w:t>
            </w:r>
            <w:r w:rsidR="00265AE4">
              <w:rPr>
                <w:sz w:val="20"/>
                <w:szCs w:val="20"/>
              </w:rPr>
              <w:t>ăț</w:t>
            </w:r>
            <w:r w:rsidR="004845AE" w:rsidRPr="00DB6B24">
              <w:rPr>
                <w:sz w:val="20"/>
                <w:szCs w:val="20"/>
              </w:rPr>
              <w:t>ii autorit</w:t>
            </w:r>
            <w:r w:rsidR="00265AE4">
              <w:rPr>
                <w:sz w:val="20"/>
                <w:szCs w:val="20"/>
              </w:rPr>
              <w:t>ăț</w:t>
            </w:r>
            <w:r w:rsidR="004845AE" w:rsidRPr="00DB6B24">
              <w:rPr>
                <w:sz w:val="20"/>
                <w:szCs w:val="20"/>
              </w:rPr>
              <w:t>ii forestiere (central</w:t>
            </w:r>
            <w:r w:rsidR="00265AE4">
              <w:rPr>
                <w:sz w:val="20"/>
                <w:szCs w:val="20"/>
              </w:rPr>
              <w:t>ă</w:t>
            </w:r>
            <w:r w:rsidR="004845AE" w:rsidRPr="00DB6B24">
              <w:rPr>
                <w:sz w:val="20"/>
                <w:szCs w:val="20"/>
              </w:rPr>
              <w:t xml:space="preserve"> </w:t>
            </w:r>
            <w:r w:rsidR="00265AE4">
              <w:rPr>
                <w:sz w:val="20"/>
                <w:szCs w:val="20"/>
              </w:rPr>
              <w:t>ș</w:t>
            </w:r>
            <w:r w:rsidR="004845AE" w:rsidRPr="00DB6B24">
              <w:rPr>
                <w:sz w:val="20"/>
                <w:szCs w:val="20"/>
              </w:rPr>
              <w:t>i la nivelul unit</w:t>
            </w:r>
            <w:r w:rsidR="00265AE4">
              <w:rPr>
                <w:sz w:val="20"/>
                <w:szCs w:val="20"/>
              </w:rPr>
              <w:t>ăț</w:t>
            </w:r>
            <w:r w:rsidR="004845AE" w:rsidRPr="00DB6B24">
              <w:rPr>
                <w:sz w:val="20"/>
                <w:szCs w:val="20"/>
              </w:rPr>
              <w:t xml:space="preserve">ilor administrative teritoriale) pentru implementarea regimului silvic, </w:t>
            </w:r>
            <w:r w:rsidR="00265AE4">
              <w:rPr>
                <w:sz w:val="20"/>
                <w:szCs w:val="20"/>
              </w:rPr>
              <w:t>î</w:t>
            </w:r>
            <w:r w:rsidR="004845AE" w:rsidRPr="00DB6B24">
              <w:rPr>
                <w:sz w:val="20"/>
                <w:szCs w:val="20"/>
              </w:rPr>
              <w:t>n vederea supravegherii fenomenului degrad</w:t>
            </w:r>
            <w:r w:rsidR="00265AE4">
              <w:rPr>
                <w:sz w:val="20"/>
                <w:szCs w:val="20"/>
              </w:rPr>
              <w:t>ă</w:t>
            </w:r>
            <w:r w:rsidR="004845AE" w:rsidRPr="00DB6B24">
              <w:rPr>
                <w:sz w:val="20"/>
                <w:szCs w:val="20"/>
              </w:rPr>
              <w:t>rii p</w:t>
            </w:r>
            <w:r w:rsidR="00265AE4">
              <w:rPr>
                <w:sz w:val="20"/>
                <w:szCs w:val="20"/>
              </w:rPr>
              <w:t>ă</w:t>
            </w:r>
            <w:r w:rsidR="004845AE" w:rsidRPr="00DB6B24">
              <w:rPr>
                <w:sz w:val="20"/>
                <w:szCs w:val="20"/>
              </w:rPr>
              <w:t xml:space="preserve">durilor din </w:t>
            </w:r>
            <w:r w:rsidR="00460F01" w:rsidRPr="00DB6B24">
              <w:rPr>
                <w:sz w:val="20"/>
                <w:szCs w:val="20"/>
              </w:rPr>
              <w:t>cauze antropogene</w:t>
            </w:r>
            <w:r w:rsidR="004845AE" w:rsidRPr="00DB6B24">
              <w:rPr>
                <w:sz w:val="20"/>
                <w:szCs w:val="20"/>
              </w:rPr>
              <w:t xml:space="preserve"> </w:t>
            </w:r>
            <w:r w:rsidR="00265AE4">
              <w:rPr>
                <w:sz w:val="20"/>
                <w:szCs w:val="20"/>
              </w:rPr>
              <w:t>ș</w:t>
            </w:r>
            <w:r w:rsidR="004845AE" w:rsidRPr="00DB6B24">
              <w:rPr>
                <w:sz w:val="20"/>
                <w:szCs w:val="20"/>
              </w:rPr>
              <w:t xml:space="preserve">i naturale, </w:t>
            </w:r>
            <w:r w:rsidR="00265AE4">
              <w:rPr>
                <w:sz w:val="20"/>
                <w:szCs w:val="20"/>
              </w:rPr>
              <w:t>ș</w:t>
            </w:r>
            <w:r w:rsidR="004845AE" w:rsidRPr="00DB6B24">
              <w:rPr>
                <w:sz w:val="20"/>
                <w:szCs w:val="20"/>
              </w:rPr>
              <w:t>i de urm</w:t>
            </w:r>
            <w:r w:rsidR="00265AE4">
              <w:rPr>
                <w:sz w:val="20"/>
                <w:szCs w:val="20"/>
              </w:rPr>
              <w:t>ă</w:t>
            </w:r>
            <w:r w:rsidR="004845AE" w:rsidRPr="00DB6B24">
              <w:rPr>
                <w:sz w:val="20"/>
                <w:szCs w:val="20"/>
              </w:rPr>
              <w:t>rire a refacerilor</w:t>
            </w:r>
            <w:r w:rsidR="00460F01" w:rsidRPr="00DB6B24">
              <w:rPr>
                <w:sz w:val="20"/>
                <w:szCs w:val="20"/>
              </w:rPr>
              <w:t>/ reconstruc</w:t>
            </w:r>
            <w:r w:rsidR="00265AE4">
              <w:rPr>
                <w:sz w:val="20"/>
                <w:szCs w:val="20"/>
              </w:rPr>
              <w:t>ț</w:t>
            </w:r>
            <w:r w:rsidR="00460F01" w:rsidRPr="00DB6B24">
              <w:rPr>
                <w:sz w:val="20"/>
                <w:szCs w:val="20"/>
              </w:rPr>
              <w:t>iei ecologice</w:t>
            </w:r>
            <w:r w:rsidR="004845AE" w:rsidRPr="00DB6B24">
              <w:rPr>
                <w:sz w:val="20"/>
                <w:szCs w:val="20"/>
              </w:rPr>
              <w:t xml:space="preserve"> </w:t>
            </w:r>
            <w:r w:rsidR="00265AE4">
              <w:rPr>
                <w:sz w:val="20"/>
                <w:szCs w:val="20"/>
              </w:rPr>
              <w:t>î</w:t>
            </w:r>
            <w:r w:rsidR="004845AE" w:rsidRPr="00DB6B24">
              <w:rPr>
                <w:sz w:val="20"/>
                <w:szCs w:val="20"/>
              </w:rPr>
              <w:t>n urma perturb</w:t>
            </w:r>
            <w:r w:rsidR="00265AE4">
              <w:rPr>
                <w:sz w:val="20"/>
                <w:szCs w:val="20"/>
              </w:rPr>
              <w:t>ă</w:t>
            </w:r>
            <w:r w:rsidR="004845AE" w:rsidRPr="00DB6B24">
              <w:rPr>
                <w:sz w:val="20"/>
                <w:szCs w:val="20"/>
              </w:rPr>
              <w:t>rilor</w:t>
            </w:r>
          </w:p>
        </w:tc>
        <w:tc>
          <w:tcPr>
            <w:tcW w:w="492" w:type="pct"/>
          </w:tcPr>
          <w:p w14:paraId="5C5178A6" w14:textId="77777777" w:rsidR="004845AE" w:rsidRPr="00DB6B24" w:rsidRDefault="004845AE" w:rsidP="004845AE">
            <w:pPr>
              <w:rPr>
                <w:sz w:val="20"/>
                <w:szCs w:val="20"/>
              </w:rPr>
            </w:pPr>
            <w:r w:rsidRPr="00DB6B24">
              <w:rPr>
                <w:sz w:val="20"/>
                <w:szCs w:val="20"/>
              </w:rPr>
              <w:t>2016-2020</w:t>
            </w:r>
          </w:p>
        </w:tc>
        <w:tc>
          <w:tcPr>
            <w:tcW w:w="711" w:type="pct"/>
          </w:tcPr>
          <w:p w14:paraId="3C8E4F4C" w14:textId="20FE801A" w:rsidR="004845AE" w:rsidRPr="00DB6B24" w:rsidRDefault="00460F01" w:rsidP="004845AE">
            <w:pPr>
              <w:rPr>
                <w:sz w:val="20"/>
                <w:szCs w:val="20"/>
              </w:rPr>
            </w:pPr>
            <w:r w:rsidRPr="00DB6B24">
              <w:rPr>
                <w:sz w:val="20"/>
                <w:szCs w:val="20"/>
              </w:rPr>
              <w:t>MMAP</w:t>
            </w:r>
            <w:r w:rsidR="00B87E2F">
              <w:rPr>
                <w:sz w:val="20"/>
                <w:szCs w:val="20"/>
              </w:rPr>
              <w:t xml:space="preserve"> </w:t>
            </w:r>
            <w:r w:rsidRPr="00DB6B24">
              <w:rPr>
                <w:sz w:val="20"/>
                <w:szCs w:val="20"/>
              </w:rPr>
              <w:t>(DG P</w:t>
            </w:r>
            <w:r w:rsidR="00265AE4">
              <w:rPr>
                <w:sz w:val="20"/>
                <w:szCs w:val="20"/>
              </w:rPr>
              <w:t>ă</w:t>
            </w:r>
            <w:r w:rsidRPr="00DB6B24">
              <w:rPr>
                <w:sz w:val="20"/>
                <w:szCs w:val="20"/>
              </w:rPr>
              <w:t>duri), INCDS-MD</w:t>
            </w:r>
          </w:p>
        </w:tc>
        <w:tc>
          <w:tcPr>
            <w:tcW w:w="657" w:type="pct"/>
          </w:tcPr>
          <w:p w14:paraId="3A84EC07" w14:textId="1BA99513" w:rsidR="004845AE" w:rsidRPr="00DB6B24" w:rsidRDefault="004845AE" w:rsidP="004845AE">
            <w:pPr>
              <w:rPr>
                <w:rFonts w:cs="Times New Roman"/>
                <w:noProof/>
                <w:sz w:val="20"/>
                <w:szCs w:val="20"/>
              </w:rPr>
            </w:pPr>
            <w:r w:rsidRPr="00DB6B24">
              <w:rPr>
                <w:rFonts w:cs="Times New Roman"/>
                <w:noProof/>
                <w:sz w:val="20"/>
                <w:szCs w:val="20"/>
              </w:rPr>
              <w:t>Structura teritorial</w:t>
            </w:r>
            <w:r w:rsidR="00250352" w:rsidRPr="00DB6B24">
              <w:rPr>
                <w:rFonts w:cs="Times New Roman"/>
                <w:noProof/>
                <w:sz w:val="20"/>
                <w:szCs w:val="20"/>
              </w:rPr>
              <w:t>ă</w:t>
            </w:r>
            <w:r w:rsidRPr="00DB6B24">
              <w:rPr>
                <w:rFonts w:cs="Times New Roman"/>
                <w:noProof/>
                <w:sz w:val="20"/>
                <w:szCs w:val="20"/>
              </w:rPr>
              <w:t xml:space="preserve"> </w:t>
            </w:r>
            <w:r w:rsidR="00460F01" w:rsidRPr="00DB6B24">
              <w:rPr>
                <w:rFonts w:cs="Times New Roman"/>
                <w:noProof/>
                <w:sz w:val="20"/>
                <w:szCs w:val="20"/>
              </w:rPr>
              <w:t>a autorit</w:t>
            </w:r>
            <w:r w:rsidR="00CF5297">
              <w:rPr>
                <w:rFonts w:cs="Times New Roman"/>
                <w:noProof/>
                <w:sz w:val="20"/>
                <w:szCs w:val="20"/>
              </w:rPr>
              <w:t>ăț</w:t>
            </w:r>
            <w:r w:rsidR="00460F01" w:rsidRPr="00DB6B24">
              <w:rPr>
                <w:rFonts w:cs="Times New Roman"/>
                <w:noProof/>
                <w:sz w:val="20"/>
                <w:szCs w:val="20"/>
              </w:rPr>
              <w:t xml:space="preserve">ii forestiere </w:t>
            </w:r>
          </w:p>
          <w:p w14:paraId="185FA515" w14:textId="77777777" w:rsidR="004845AE" w:rsidRPr="00DB6B24" w:rsidRDefault="004845AE" w:rsidP="004845AE">
            <w:pPr>
              <w:rPr>
                <w:rFonts w:cs="Times New Roman"/>
                <w:noProof/>
                <w:sz w:val="20"/>
                <w:szCs w:val="20"/>
              </w:rPr>
            </w:pPr>
          </w:p>
          <w:p w14:paraId="56A8C15E" w14:textId="24EDA68C" w:rsidR="007A78AF" w:rsidRPr="00127CE1" w:rsidRDefault="007A78AF" w:rsidP="007A78AF">
            <w:pPr>
              <w:spacing w:after="200" w:line="276" w:lineRule="auto"/>
              <w:rPr>
                <w:rFonts w:cs="Times New Roman"/>
                <w:noProof/>
                <w:sz w:val="20"/>
                <w:szCs w:val="20"/>
              </w:rPr>
            </w:pPr>
            <w:r w:rsidRPr="00127CE1">
              <w:rPr>
                <w:rFonts w:cs="Times New Roman"/>
                <w:noProof/>
                <w:sz w:val="20"/>
                <w:szCs w:val="20"/>
              </w:rPr>
              <w:t>Dezvoltarea unei metodologii de analiz</w:t>
            </w:r>
            <w:r w:rsidR="00D9149E" w:rsidRPr="00127CE1">
              <w:rPr>
                <w:rFonts w:cs="Times New Roman"/>
                <w:noProof/>
                <w:sz w:val="20"/>
                <w:szCs w:val="20"/>
              </w:rPr>
              <w:t>ă</w:t>
            </w:r>
            <w:r w:rsidRPr="00127CE1">
              <w:rPr>
                <w:rFonts w:cs="Times New Roman"/>
                <w:noProof/>
                <w:sz w:val="20"/>
                <w:szCs w:val="20"/>
              </w:rPr>
              <w:t xml:space="preserve"> a st</w:t>
            </w:r>
            <w:r w:rsidR="00D9149E" w:rsidRPr="00127CE1">
              <w:rPr>
                <w:rFonts w:cs="Times New Roman"/>
                <w:noProof/>
                <w:sz w:val="20"/>
                <w:szCs w:val="20"/>
              </w:rPr>
              <w:t>ă</w:t>
            </w:r>
            <w:r w:rsidRPr="00127CE1">
              <w:rPr>
                <w:rFonts w:cs="Times New Roman"/>
                <w:noProof/>
                <w:sz w:val="20"/>
                <w:szCs w:val="20"/>
              </w:rPr>
              <w:t>rii de degradare antopogen</w:t>
            </w:r>
            <w:r w:rsidR="00D9149E" w:rsidRPr="00127CE1">
              <w:rPr>
                <w:rFonts w:cs="Times New Roman"/>
                <w:noProof/>
                <w:sz w:val="20"/>
                <w:szCs w:val="20"/>
              </w:rPr>
              <w:t>ă</w:t>
            </w:r>
            <w:r w:rsidRPr="00127CE1">
              <w:rPr>
                <w:rFonts w:cs="Times New Roman"/>
                <w:noProof/>
                <w:sz w:val="20"/>
                <w:szCs w:val="20"/>
              </w:rPr>
              <w:t xml:space="preserve"> a stocului de carbon din p</w:t>
            </w:r>
            <w:r w:rsidR="00D9149E" w:rsidRPr="00127CE1">
              <w:rPr>
                <w:rFonts w:cs="Times New Roman"/>
                <w:noProof/>
                <w:sz w:val="20"/>
                <w:szCs w:val="20"/>
              </w:rPr>
              <w:t>ă</w:t>
            </w:r>
            <w:r w:rsidRPr="00127CE1">
              <w:rPr>
                <w:rFonts w:cs="Times New Roman"/>
                <w:noProof/>
                <w:sz w:val="20"/>
                <w:szCs w:val="20"/>
              </w:rPr>
              <w:t>duri pe baza m</w:t>
            </w:r>
            <w:r w:rsidR="00D9149E" w:rsidRPr="00127CE1">
              <w:rPr>
                <w:rFonts w:cs="Times New Roman"/>
                <w:noProof/>
                <w:sz w:val="20"/>
                <w:szCs w:val="20"/>
              </w:rPr>
              <w:t>ă</w:t>
            </w:r>
            <w:r w:rsidRPr="00127CE1">
              <w:rPr>
                <w:rFonts w:cs="Times New Roman"/>
                <w:noProof/>
                <w:sz w:val="20"/>
                <w:szCs w:val="20"/>
              </w:rPr>
              <w:t>sur</w:t>
            </w:r>
            <w:r w:rsidR="00D9149E" w:rsidRPr="00127CE1">
              <w:rPr>
                <w:rFonts w:cs="Times New Roman"/>
                <w:noProof/>
                <w:sz w:val="20"/>
                <w:szCs w:val="20"/>
              </w:rPr>
              <w:t>ă</w:t>
            </w:r>
            <w:r w:rsidRPr="00127CE1">
              <w:rPr>
                <w:rFonts w:cs="Times New Roman"/>
                <w:noProof/>
                <w:sz w:val="20"/>
                <w:szCs w:val="20"/>
              </w:rPr>
              <w:t xml:space="preserve">torilor repetate </w:t>
            </w:r>
            <w:r w:rsidR="00D9149E" w:rsidRPr="00127CE1">
              <w:rPr>
                <w:rFonts w:cs="Times New Roman"/>
                <w:noProof/>
                <w:sz w:val="20"/>
                <w:szCs w:val="20"/>
              </w:rPr>
              <w:t>î</w:t>
            </w:r>
            <w:r w:rsidRPr="00127CE1">
              <w:rPr>
                <w:rFonts w:cs="Times New Roman"/>
                <w:noProof/>
                <w:sz w:val="20"/>
                <w:szCs w:val="20"/>
              </w:rPr>
              <w:t>n  IFN (aprobat</w:t>
            </w:r>
            <w:r w:rsidR="00D9149E" w:rsidRPr="00127CE1">
              <w:rPr>
                <w:rFonts w:cs="Times New Roman"/>
                <w:noProof/>
                <w:sz w:val="20"/>
                <w:szCs w:val="20"/>
              </w:rPr>
              <w:t>ă</w:t>
            </w:r>
            <w:r w:rsidRPr="00127CE1">
              <w:rPr>
                <w:rFonts w:cs="Times New Roman"/>
                <w:noProof/>
                <w:sz w:val="20"/>
                <w:szCs w:val="20"/>
              </w:rPr>
              <w:t xml:space="preserve"> de MAPM </w:t>
            </w:r>
            <w:r w:rsidR="00D9149E" w:rsidRPr="00127CE1">
              <w:rPr>
                <w:rFonts w:cs="Times New Roman"/>
                <w:noProof/>
                <w:sz w:val="20"/>
                <w:szCs w:val="20"/>
              </w:rPr>
              <w:t>-</w:t>
            </w:r>
            <w:r w:rsidRPr="00127CE1">
              <w:rPr>
                <w:rFonts w:cs="Times New Roman"/>
                <w:noProof/>
                <w:sz w:val="20"/>
                <w:szCs w:val="20"/>
              </w:rPr>
              <w:t>DG P</w:t>
            </w:r>
            <w:r w:rsidR="00D9149E" w:rsidRPr="00127CE1">
              <w:rPr>
                <w:rFonts w:cs="Times New Roman"/>
                <w:noProof/>
                <w:sz w:val="20"/>
                <w:szCs w:val="20"/>
              </w:rPr>
              <w:t>ă</w:t>
            </w:r>
            <w:r w:rsidRPr="00127CE1">
              <w:rPr>
                <w:rFonts w:cs="Times New Roman"/>
                <w:noProof/>
                <w:sz w:val="20"/>
                <w:szCs w:val="20"/>
              </w:rPr>
              <w:t>duri)</w:t>
            </w:r>
          </w:p>
          <w:p w14:paraId="26D249E3" w14:textId="77777777" w:rsidR="004845AE" w:rsidRPr="00DB6B24" w:rsidRDefault="004845AE" w:rsidP="004845AE">
            <w:pPr>
              <w:rPr>
                <w:rFonts w:cs="Times New Roman"/>
                <w:noProof/>
                <w:sz w:val="20"/>
                <w:szCs w:val="20"/>
              </w:rPr>
            </w:pPr>
          </w:p>
          <w:p w14:paraId="104CEA7F" w14:textId="60F09629" w:rsidR="00460F01" w:rsidRPr="00DB6B24" w:rsidRDefault="00460F01" w:rsidP="00460F01">
            <w:pPr>
              <w:rPr>
                <w:rFonts w:cs="Times New Roman"/>
                <w:noProof/>
                <w:sz w:val="20"/>
                <w:szCs w:val="20"/>
              </w:rPr>
            </w:pPr>
            <w:r w:rsidRPr="00DB6B24">
              <w:rPr>
                <w:rFonts w:cs="Times New Roman"/>
                <w:noProof/>
                <w:sz w:val="20"/>
                <w:szCs w:val="20"/>
              </w:rPr>
              <w:t xml:space="preserve">Publicarea raportului privind acest tip de degradare, inclusiv </w:t>
            </w:r>
            <w:r w:rsidR="00677D0F">
              <w:rPr>
                <w:rFonts w:cs="Times New Roman"/>
                <w:noProof/>
                <w:sz w:val="20"/>
                <w:szCs w:val="20"/>
              </w:rPr>
              <w:t>î</w:t>
            </w:r>
            <w:r w:rsidRPr="00DB6B24">
              <w:rPr>
                <w:rFonts w:cs="Times New Roman"/>
                <w:noProof/>
                <w:sz w:val="20"/>
                <w:szCs w:val="20"/>
              </w:rPr>
              <w:t xml:space="preserve">n raportul anual privind starea </w:t>
            </w:r>
            <w:r w:rsidRPr="00DB6B24">
              <w:rPr>
                <w:rFonts w:cs="Times New Roman"/>
                <w:noProof/>
                <w:sz w:val="20"/>
                <w:szCs w:val="20"/>
              </w:rPr>
              <w:lastRenderedPageBreak/>
              <w:t>mediului (postare online)</w:t>
            </w:r>
          </w:p>
          <w:p w14:paraId="1C9B97FE" w14:textId="77777777" w:rsidR="004845AE" w:rsidRPr="00DB6B24" w:rsidRDefault="004845AE" w:rsidP="004845AE">
            <w:pPr>
              <w:rPr>
                <w:rFonts w:cs="Times New Roman"/>
                <w:noProof/>
                <w:sz w:val="20"/>
                <w:szCs w:val="20"/>
              </w:rPr>
            </w:pPr>
          </w:p>
          <w:p w14:paraId="3332D554" w14:textId="57FC9DAC" w:rsidR="00460F01" w:rsidRPr="00DB6B24" w:rsidRDefault="00460F01" w:rsidP="00460F01">
            <w:pPr>
              <w:rPr>
                <w:rFonts w:cs="Times New Roman"/>
                <w:noProof/>
                <w:sz w:val="20"/>
                <w:szCs w:val="20"/>
              </w:rPr>
            </w:pPr>
            <w:r w:rsidRPr="00DB6B24">
              <w:rPr>
                <w:rFonts w:cs="Times New Roman"/>
                <w:noProof/>
                <w:sz w:val="20"/>
                <w:szCs w:val="20"/>
              </w:rPr>
              <w:t>Suprafa</w:t>
            </w:r>
            <w:r w:rsidR="00677D0F">
              <w:rPr>
                <w:rFonts w:cs="Times New Roman"/>
                <w:noProof/>
                <w:sz w:val="20"/>
                <w:szCs w:val="20"/>
              </w:rPr>
              <w:t>ț</w:t>
            </w:r>
            <w:r w:rsidRPr="00DB6B24">
              <w:rPr>
                <w:rFonts w:cs="Times New Roman"/>
                <w:noProof/>
                <w:sz w:val="20"/>
                <w:szCs w:val="20"/>
              </w:rPr>
              <w:t>a afectat</w:t>
            </w:r>
            <w:r w:rsidR="00677D0F">
              <w:rPr>
                <w:rFonts w:cs="Times New Roman"/>
                <w:noProof/>
                <w:sz w:val="20"/>
                <w:szCs w:val="20"/>
              </w:rPr>
              <w:t>ă</w:t>
            </w:r>
            <w:r w:rsidRPr="00DB6B24">
              <w:rPr>
                <w:rFonts w:cs="Times New Roman"/>
                <w:noProof/>
                <w:sz w:val="20"/>
                <w:szCs w:val="20"/>
              </w:rPr>
              <w:t xml:space="preserve"> de degradare</w:t>
            </w:r>
            <w:r w:rsidR="00677D0F">
              <w:rPr>
                <w:rFonts w:cs="Times New Roman"/>
                <w:noProof/>
                <w:sz w:val="20"/>
                <w:szCs w:val="20"/>
              </w:rPr>
              <w:t xml:space="preserve"> </w:t>
            </w:r>
            <w:r w:rsidRPr="00DB6B24">
              <w:rPr>
                <w:rFonts w:cs="Times New Roman"/>
                <w:noProof/>
                <w:sz w:val="20"/>
                <w:szCs w:val="20"/>
              </w:rPr>
              <w:t>antropogen</w:t>
            </w:r>
            <w:r w:rsidR="00677D0F">
              <w:rPr>
                <w:rFonts w:cs="Times New Roman"/>
                <w:noProof/>
                <w:sz w:val="20"/>
                <w:szCs w:val="20"/>
              </w:rPr>
              <w:t>ă</w:t>
            </w:r>
            <w:r w:rsidRPr="00DB6B24">
              <w:rPr>
                <w:rFonts w:cs="Times New Roman"/>
                <w:noProof/>
                <w:sz w:val="20"/>
                <w:szCs w:val="20"/>
              </w:rPr>
              <w:t xml:space="preserve"> (ha),</w:t>
            </w:r>
            <w:r w:rsidR="00677D0F">
              <w:rPr>
                <w:rFonts w:cs="Times New Roman"/>
                <w:noProof/>
                <w:sz w:val="20"/>
                <w:szCs w:val="20"/>
              </w:rPr>
              <w:t xml:space="preserve"> ș</w:t>
            </w:r>
            <w:r w:rsidRPr="00DB6B24">
              <w:rPr>
                <w:rFonts w:cs="Times New Roman"/>
                <w:noProof/>
                <w:sz w:val="20"/>
                <w:szCs w:val="20"/>
              </w:rPr>
              <w:t>i  suprafa</w:t>
            </w:r>
            <w:r w:rsidR="00677D0F">
              <w:rPr>
                <w:rFonts w:cs="Times New Roman"/>
                <w:noProof/>
                <w:sz w:val="20"/>
                <w:szCs w:val="20"/>
              </w:rPr>
              <w:t>ț</w:t>
            </w:r>
            <w:r w:rsidRPr="00DB6B24">
              <w:rPr>
                <w:rFonts w:cs="Times New Roman"/>
                <w:noProof/>
                <w:sz w:val="20"/>
                <w:szCs w:val="20"/>
              </w:rPr>
              <w:t>a afectat</w:t>
            </w:r>
            <w:r w:rsidR="00677D0F">
              <w:rPr>
                <w:rFonts w:cs="Times New Roman"/>
                <w:noProof/>
                <w:sz w:val="20"/>
                <w:szCs w:val="20"/>
              </w:rPr>
              <w:t>ă</w:t>
            </w:r>
            <w:r w:rsidRPr="00DB6B24">
              <w:rPr>
                <w:rFonts w:cs="Times New Roman"/>
                <w:noProof/>
                <w:sz w:val="20"/>
                <w:szCs w:val="20"/>
              </w:rPr>
              <w:t xml:space="preserve"> </w:t>
            </w:r>
            <w:r w:rsidR="00677D0F">
              <w:rPr>
                <w:rFonts w:cs="Times New Roman"/>
                <w:noProof/>
                <w:sz w:val="20"/>
                <w:szCs w:val="20"/>
              </w:rPr>
              <w:t>î</w:t>
            </w:r>
            <w:r w:rsidRPr="00DB6B24">
              <w:rPr>
                <w:rFonts w:cs="Times New Roman"/>
                <w:noProof/>
                <w:sz w:val="20"/>
                <w:szCs w:val="20"/>
              </w:rPr>
              <w:t>n curs de refacere (ha)</w:t>
            </w:r>
          </w:p>
          <w:p w14:paraId="402ED89F" w14:textId="77777777" w:rsidR="00460F01" w:rsidRPr="00DB6B24" w:rsidRDefault="00460F01" w:rsidP="00460F01">
            <w:pPr>
              <w:rPr>
                <w:rFonts w:cs="Times New Roman"/>
                <w:noProof/>
                <w:sz w:val="20"/>
                <w:szCs w:val="20"/>
              </w:rPr>
            </w:pPr>
          </w:p>
          <w:p w14:paraId="1822AA71" w14:textId="5879F625" w:rsidR="004845AE" w:rsidRPr="00DB6B24" w:rsidRDefault="0061486F" w:rsidP="00460F01">
            <w:pPr>
              <w:rPr>
                <w:sz w:val="20"/>
                <w:szCs w:val="20"/>
              </w:rPr>
            </w:pPr>
            <w:r>
              <w:rPr>
                <w:sz w:val="20"/>
                <w:szCs w:val="20"/>
              </w:rPr>
              <w:t>S</w:t>
            </w:r>
            <w:r w:rsidR="00460F01" w:rsidRPr="00DB6B24">
              <w:rPr>
                <w:sz w:val="20"/>
                <w:szCs w:val="20"/>
              </w:rPr>
              <w:t>istem func</w:t>
            </w:r>
            <w:r w:rsidR="00677D0F">
              <w:rPr>
                <w:sz w:val="20"/>
                <w:szCs w:val="20"/>
              </w:rPr>
              <w:t>ț</w:t>
            </w:r>
            <w:r w:rsidR="00460F01" w:rsidRPr="00DB6B24">
              <w:rPr>
                <w:sz w:val="20"/>
                <w:szCs w:val="20"/>
              </w:rPr>
              <w:t>ional pentru monitorizarea perturb</w:t>
            </w:r>
            <w:r w:rsidR="00677D0F">
              <w:rPr>
                <w:sz w:val="20"/>
                <w:szCs w:val="20"/>
              </w:rPr>
              <w:t>ă</w:t>
            </w:r>
            <w:r w:rsidR="00460F01" w:rsidRPr="00DB6B24">
              <w:rPr>
                <w:sz w:val="20"/>
                <w:szCs w:val="20"/>
              </w:rPr>
              <w:t xml:space="preserve">rilor naturale ale </w:t>
            </w:r>
            <w:r w:rsidR="00460F01" w:rsidRPr="00D9149E">
              <w:rPr>
                <w:sz w:val="20"/>
                <w:szCs w:val="20"/>
              </w:rPr>
              <w:t>p</w:t>
            </w:r>
            <w:r w:rsidR="00677D0F" w:rsidRPr="00D9149E">
              <w:rPr>
                <w:sz w:val="20"/>
                <w:szCs w:val="20"/>
              </w:rPr>
              <w:t>ă</w:t>
            </w:r>
            <w:r w:rsidR="00460F01" w:rsidRPr="00D9149E">
              <w:rPr>
                <w:sz w:val="20"/>
                <w:szCs w:val="20"/>
              </w:rPr>
              <w:t xml:space="preserve">durii, </w:t>
            </w:r>
            <w:r w:rsidR="00D9149E" w:rsidRPr="00127CE1">
              <w:rPr>
                <w:sz w:val="20"/>
                <w:szCs w:val="20"/>
              </w:rPr>
              <w:t>ş</w:t>
            </w:r>
            <w:r w:rsidR="007A78AF" w:rsidRPr="00D9149E">
              <w:rPr>
                <w:sz w:val="20"/>
                <w:szCs w:val="20"/>
              </w:rPr>
              <w:t>i raportarea anual</w:t>
            </w:r>
            <w:r w:rsidR="00D9149E" w:rsidRPr="00127CE1">
              <w:rPr>
                <w:sz w:val="20"/>
                <w:szCs w:val="20"/>
              </w:rPr>
              <w:t>ă</w:t>
            </w:r>
            <w:r w:rsidR="007A78AF" w:rsidRPr="00D9149E">
              <w:rPr>
                <w:sz w:val="20"/>
                <w:szCs w:val="20"/>
              </w:rPr>
              <w:t xml:space="preserve"> a suprafe</w:t>
            </w:r>
            <w:r w:rsidR="00D9149E" w:rsidRPr="00127CE1">
              <w:rPr>
                <w:sz w:val="20"/>
                <w:szCs w:val="20"/>
              </w:rPr>
              <w:t>ţ</w:t>
            </w:r>
            <w:r w:rsidR="007A78AF" w:rsidRPr="00D9149E">
              <w:rPr>
                <w:sz w:val="20"/>
                <w:szCs w:val="20"/>
              </w:rPr>
              <w:t xml:space="preserve">ei </w:t>
            </w:r>
            <w:r w:rsidR="00D9149E" w:rsidRPr="00127CE1">
              <w:rPr>
                <w:sz w:val="20"/>
                <w:szCs w:val="20"/>
              </w:rPr>
              <w:t>î</w:t>
            </w:r>
            <w:r w:rsidR="007A78AF" w:rsidRPr="00D9149E">
              <w:rPr>
                <w:sz w:val="20"/>
                <w:szCs w:val="20"/>
              </w:rPr>
              <w:t xml:space="preserve">n </w:t>
            </w:r>
            <w:r w:rsidR="007A78AF" w:rsidRPr="0018162D">
              <w:rPr>
                <w:sz w:val="20"/>
                <w:szCs w:val="20"/>
              </w:rPr>
              <w:t>curs de refacere (ha)</w:t>
            </w:r>
          </w:p>
        </w:tc>
        <w:tc>
          <w:tcPr>
            <w:tcW w:w="602" w:type="pct"/>
          </w:tcPr>
          <w:p w14:paraId="04F16940" w14:textId="000BF42E" w:rsidR="004845AE" w:rsidRPr="00DB6B24" w:rsidRDefault="004845AE" w:rsidP="004845AE">
            <w:pPr>
              <w:rPr>
                <w:sz w:val="20"/>
                <w:szCs w:val="20"/>
              </w:rPr>
            </w:pPr>
            <w:r w:rsidRPr="00DB6B24">
              <w:rPr>
                <w:sz w:val="20"/>
                <w:szCs w:val="20"/>
              </w:rPr>
              <w:lastRenderedPageBreak/>
              <w:t>Bugetul de stat</w:t>
            </w:r>
            <w:r w:rsidR="00460F01" w:rsidRPr="00DB6B24">
              <w:rPr>
                <w:sz w:val="20"/>
                <w:szCs w:val="20"/>
              </w:rPr>
              <w:t xml:space="preserve"> / Fondul pentru Mediu</w:t>
            </w:r>
          </w:p>
        </w:tc>
        <w:tc>
          <w:tcPr>
            <w:tcW w:w="624" w:type="pct"/>
          </w:tcPr>
          <w:p w14:paraId="3EA13FC2" w14:textId="73041B56" w:rsidR="00460F01" w:rsidRPr="00DB6B24" w:rsidRDefault="00460F01" w:rsidP="00460F01">
            <w:pPr>
              <w:rPr>
                <w:sz w:val="20"/>
                <w:szCs w:val="20"/>
                <w:vertAlign w:val="superscript"/>
              </w:rPr>
            </w:pPr>
            <w:r w:rsidRPr="00DB6B24">
              <w:rPr>
                <w:sz w:val="20"/>
                <w:szCs w:val="20"/>
              </w:rPr>
              <w:t xml:space="preserve">Resurse asigurate pentru </w:t>
            </w:r>
            <w:r w:rsidRPr="00DB6B24">
              <w:rPr>
                <w:rFonts w:cs="Times New Roman"/>
                <w:noProof/>
                <w:sz w:val="20"/>
                <w:szCs w:val="20"/>
              </w:rPr>
              <w:t>func</w:t>
            </w:r>
            <w:r w:rsidR="00CF5297">
              <w:rPr>
                <w:rFonts w:cs="Times New Roman"/>
                <w:noProof/>
                <w:sz w:val="20"/>
                <w:szCs w:val="20"/>
              </w:rPr>
              <w:t>ț</w:t>
            </w:r>
            <w:r w:rsidRPr="00DB6B24">
              <w:rPr>
                <w:rFonts w:cs="Times New Roman"/>
                <w:noProof/>
                <w:sz w:val="20"/>
                <w:szCs w:val="20"/>
              </w:rPr>
              <w:t>ionarea G</w:t>
            </w:r>
            <w:r w:rsidR="00CF5297">
              <w:rPr>
                <w:rFonts w:cs="Times New Roman"/>
                <w:noProof/>
                <w:sz w:val="20"/>
                <w:szCs w:val="20"/>
              </w:rPr>
              <w:t>ă</w:t>
            </w:r>
            <w:r w:rsidRPr="00DB6B24">
              <w:rPr>
                <w:rFonts w:cs="Times New Roman"/>
                <w:noProof/>
                <w:sz w:val="20"/>
                <w:szCs w:val="20"/>
              </w:rPr>
              <w:t xml:space="preserve">rzii Forestiere </w:t>
            </w:r>
            <w:r w:rsidR="00CF5297">
              <w:rPr>
                <w:rFonts w:cs="Times New Roman"/>
                <w:noProof/>
                <w:sz w:val="20"/>
                <w:szCs w:val="20"/>
              </w:rPr>
              <w:t>ș</w:t>
            </w:r>
            <w:r w:rsidRPr="00DB6B24">
              <w:rPr>
                <w:rFonts w:cs="Times New Roman"/>
                <w:noProof/>
                <w:sz w:val="20"/>
                <w:szCs w:val="20"/>
              </w:rPr>
              <w:t xml:space="preserve">i </w:t>
            </w:r>
            <w:r w:rsidRPr="00DB6B24">
              <w:rPr>
                <w:sz w:val="20"/>
                <w:szCs w:val="20"/>
              </w:rPr>
              <w:t>IFN; 0,1 pentru elaborarea metodologiei privind degradarea antropic</w:t>
            </w:r>
            <w:r w:rsidR="00CF5297">
              <w:rPr>
                <w:sz w:val="20"/>
                <w:szCs w:val="20"/>
              </w:rPr>
              <w:t>ă</w:t>
            </w:r>
            <w:r w:rsidRPr="00DB6B24">
              <w:rPr>
                <w:sz w:val="20"/>
                <w:szCs w:val="20"/>
              </w:rPr>
              <w:t>/</w:t>
            </w:r>
          </w:p>
          <w:p w14:paraId="3C5F7891" w14:textId="5307F5B8" w:rsidR="004845AE" w:rsidRPr="00DB6B24" w:rsidRDefault="00460F01" w:rsidP="00460F01">
            <w:pPr>
              <w:rPr>
                <w:sz w:val="20"/>
                <w:szCs w:val="20"/>
                <w:vertAlign w:val="superscript"/>
              </w:rPr>
            </w:pPr>
            <w:r w:rsidRPr="00DB6B24">
              <w:rPr>
                <w:sz w:val="20"/>
                <w:szCs w:val="20"/>
              </w:rPr>
              <w:t xml:space="preserve">Resurse alocate pentru </w:t>
            </w:r>
            <w:r w:rsidRPr="00DB6B24">
              <w:rPr>
                <w:rFonts w:cs="Times New Roman"/>
                <w:sz w:val="20"/>
                <w:szCs w:val="20"/>
              </w:rPr>
              <w:t>inventarul LULUCF</w:t>
            </w:r>
          </w:p>
        </w:tc>
      </w:tr>
      <w:tr w:rsidR="004845AE" w:rsidRPr="00DB6B24" w14:paraId="5CDC9298" w14:textId="77777777" w:rsidTr="00446603">
        <w:trPr>
          <w:jc w:val="center"/>
        </w:trPr>
        <w:tc>
          <w:tcPr>
            <w:tcW w:w="589" w:type="pct"/>
            <w:vMerge w:val="restart"/>
            <w:vAlign w:val="center"/>
          </w:tcPr>
          <w:p w14:paraId="047A6704" w14:textId="77777777" w:rsidR="004845AE" w:rsidRPr="00DB6B24" w:rsidRDefault="004845AE" w:rsidP="004845AE">
            <w:pPr>
              <w:rPr>
                <w:sz w:val="20"/>
                <w:szCs w:val="20"/>
              </w:rPr>
            </w:pPr>
            <w:r w:rsidRPr="00DB6B24">
              <w:rPr>
                <w:sz w:val="20"/>
                <w:szCs w:val="20"/>
              </w:rPr>
              <w:lastRenderedPageBreak/>
              <w:t>Investiție</w:t>
            </w:r>
          </w:p>
        </w:tc>
        <w:tc>
          <w:tcPr>
            <w:tcW w:w="1325" w:type="pct"/>
          </w:tcPr>
          <w:p w14:paraId="66CEB228" w14:textId="3766A4FE" w:rsidR="004845AE" w:rsidRPr="00DB6B24" w:rsidRDefault="004845AE" w:rsidP="00912AE1">
            <w:pPr>
              <w:rPr>
                <w:sz w:val="20"/>
                <w:szCs w:val="20"/>
              </w:rPr>
            </w:pPr>
            <w:r w:rsidRPr="00DB6B24">
              <w:rPr>
                <w:sz w:val="20"/>
                <w:szCs w:val="20"/>
              </w:rPr>
              <w:t>Îmbunătățirea accesibilității p</w:t>
            </w:r>
            <w:r w:rsidR="00480361">
              <w:rPr>
                <w:sz w:val="20"/>
                <w:szCs w:val="20"/>
              </w:rPr>
              <w:t>ă</w:t>
            </w:r>
            <w:r w:rsidRPr="00DB6B24">
              <w:rPr>
                <w:sz w:val="20"/>
                <w:szCs w:val="20"/>
              </w:rPr>
              <w:t xml:space="preserve">durilor prin reabilitarea și construcția de drumuri forestiere noi </w:t>
            </w:r>
            <w:r w:rsidR="00912AE1" w:rsidRPr="003A1AF1">
              <w:rPr>
                <w:sz w:val="20"/>
                <w:szCs w:val="20"/>
              </w:rPr>
              <w:t xml:space="preserve"> </w:t>
            </w:r>
            <w:r w:rsidR="00912AE1">
              <w:rPr>
                <w:sz w:val="20"/>
                <w:szCs w:val="20"/>
              </w:rPr>
              <w:t>î</w:t>
            </w:r>
            <w:r w:rsidR="00912AE1" w:rsidRPr="003A1AF1">
              <w:rPr>
                <w:sz w:val="20"/>
                <w:szCs w:val="20"/>
              </w:rPr>
              <w:t xml:space="preserve">n vederea </w:t>
            </w:r>
            <w:r w:rsidR="00912AE1" w:rsidRPr="00912AE1">
              <w:rPr>
                <w:sz w:val="20"/>
                <w:szCs w:val="20"/>
              </w:rPr>
              <w:t>aplică</w:t>
            </w:r>
            <w:r w:rsidR="00912AE1" w:rsidRPr="003A1AF1">
              <w:rPr>
                <w:sz w:val="20"/>
                <w:szCs w:val="20"/>
              </w:rPr>
              <w:t>rii adecvate</w:t>
            </w:r>
            <w:r w:rsidR="00912AE1" w:rsidRPr="00912AE1">
              <w:rPr>
                <w:sz w:val="20"/>
                <w:szCs w:val="20"/>
              </w:rPr>
              <w:t xml:space="preserve"> a mă</w:t>
            </w:r>
            <w:r w:rsidR="00912AE1" w:rsidRPr="003A1AF1">
              <w:rPr>
                <w:sz w:val="20"/>
                <w:szCs w:val="20"/>
              </w:rPr>
              <w:t xml:space="preserve">surilor de conducere, recoltare </w:t>
            </w:r>
            <w:r w:rsidR="00912AE1" w:rsidRPr="00912AE1">
              <w:rPr>
                <w:sz w:val="20"/>
                <w:szCs w:val="20"/>
              </w:rPr>
              <w:t>masă lemnoasă</w:t>
            </w:r>
            <w:r w:rsidR="00912AE1" w:rsidRPr="003A1AF1">
              <w:rPr>
                <w:sz w:val="20"/>
                <w:szCs w:val="20"/>
              </w:rPr>
              <w:t xml:space="preserve"> </w:t>
            </w:r>
            <w:r w:rsidR="00912AE1" w:rsidRPr="00912AE1">
              <w:rPr>
                <w:sz w:val="20"/>
                <w:szCs w:val="20"/>
              </w:rPr>
              <w:t>ş</w:t>
            </w:r>
            <w:r w:rsidR="00912AE1" w:rsidRPr="003A1AF1">
              <w:rPr>
                <w:sz w:val="20"/>
                <w:szCs w:val="20"/>
              </w:rPr>
              <w:t xml:space="preserve">i regenare arborete </w:t>
            </w:r>
            <w:r w:rsidR="00912AE1" w:rsidRPr="00912AE1">
              <w:rPr>
                <w:sz w:val="20"/>
                <w:szCs w:val="20"/>
              </w:rPr>
              <w:t>prevezute î</w:t>
            </w:r>
            <w:r w:rsidR="00912AE1" w:rsidRPr="003A1AF1">
              <w:rPr>
                <w:sz w:val="20"/>
                <w:szCs w:val="20"/>
              </w:rPr>
              <w:t>n planurile de managemen</w:t>
            </w:r>
            <w:r w:rsidR="00912AE1" w:rsidRPr="00912AE1">
              <w:rPr>
                <w:sz w:val="20"/>
                <w:szCs w:val="20"/>
              </w:rPr>
              <w:t>t, ca şi valorifică</w:t>
            </w:r>
            <w:r w:rsidR="00912AE1" w:rsidRPr="003A1AF1">
              <w:rPr>
                <w:sz w:val="20"/>
                <w:szCs w:val="20"/>
              </w:rPr>
              <w:t>rii produselor neforestiere ale pădurilor</w:t>
            </w:r>
            <w:r w:rsidR="00912AE1">
              <w:rPr>
                <w:sz w:val="20"/>
                <w:szCs w:val="20"/>
              </w:rPr>
              <w:t>.</w:t>
            </w:r>
          </w:p>
        </w:tc>
        <w:tc>
          <w:tcPr>
            <w:tcW w:w="492" w:type="pct"/>
          </w:tcPr>
          <w:p w14:paraId="2295A118" w14:textId="77777777" w:rsidR="004845AE" w:rsidRPr="00DB6B24" w:rsidRDefault="004845AE" w:rsidP="004845AE">
            <w:pPr>
              <w:rPr>
                <w:sz w:val="20"/>
                <w:szCs w:val="20"/>
              </w:rPr>
            </w:pPr>
            <w:r w:rsidRPr="00DB6B24">
              <w:rPr>
                <w:sz w:val="20"/>
                <w:szCs w:val="20"/>
              </w:rPr>
              <w:t>2016-2020</w:t>
            </w:r>
          </w:p>
        </w:tc>
        <w:tc>
          <w:tcPr>
            <w:tcW w:w="711" w:type="pct"/>
          </w:tcPr>
          <w:p w14:paraId="6151D329" w14:textId="37D28675" w:rsidR="004845AE" w:rsidRPr="00DB6B24" w:rsidRDefault="00912AE1" w:rsidP="004845AE">
            <w:pPr>
              <w:rPr>
                <w:sz w:val="20"/>
                <w:szCs w:val="20"/>
              </w:rPr>
            </w:pPr>
            <w:r>
              <w:rPr>
                <w:sz w:val="20"/>
                <w:szCs w:val="20"/>
              </w:rPr>
              <w:t>MADR</w:t>
            </w:r>
            <w:r w:rsidR="007A78AF">
              <w:rPr>
                <w:sz w:val="20"/>
                <w:szCs w:val="20"/>
              </w:rPr>
              <w:t xml:space="preserve">, </w:t>
            </w:r>
            <w:r w:rsidR="004845AE" w:rsidRPr="00DB6B24">
              <w:rPr>
                <w:sz w:val="20"/>
                <w:szCs w:val="20"/>
              </w:rPr>
              <w:t>MMAP, RNP, administratori</w:t>
            </w:r>
            <w:r w:rsidR="00480361">
              <w:rPr>
                <w:sz w:val="20"/>
                <w:szCs w:val="20"/>
              </w:rPr>
              <w:t>i</w:t>
            </w:r>
            <w:r w:rsidR="004845AE" w:rsidRPr="00DB6B24">
              <w:rPr>
                <w:sz w:val="20"/>
                <w:szCs w:val="20"/>
              </w:rPr>
              <w:t xml:space="preserve"> pădurilor private, proprietarii de păduri</w:t>
            </w:r>
          </w:p>
        </w:tc>
        <w:tc>
          <w:tcPr>
            <w:tcW w:w="657" w:type="pct"/>
          </w:tcPr>
          <w:p w14:paraId="22748193" w14:textId="77777777" w:rsidR="00460F01" w:rsidRPr="00DB6B24" w:rsidRDefault="00460F01" w:rsidP="00460F01">
            <w:pPr>
              <w:rPr>
                <w:sz w:val="20"/>
                <w:szCs w:val="20"/>
              </w:rPr>
            </w:pPr>
            <w:r w:rsidRPr="00DB6B24">
              <w:rPr>
                <w:sz w:val="20"/>
                <w:szCs w:val="20"/>
              </w:rPr>
              <w:t>Km liniari de drum forestier realizat (km)</w:t>
            </w:r>
          </w:p>
          <w:p w14:paraId="20E23E15" w14:textId="77777777" w:rsidR="00460F01" w:rsidRPr="00DB6B24" w:rsidRDefault="00460F01" w:rsidP="004845AE">
            <w:pPr>
              <w:rPr>
                <w:sz w:val="20"/>
                <w:szCs w:val="20"/>
              </w:rPr>
            </w:pPr>
          </w:p>
          <w:p w14:paraId="1B1EA3A3" w14:textId="77777777" w:rsidR="004845AE" w:rsidRPr="00DB6B24" w:rsidRDefault="004845AE" w:rsidP="004845AE">
            <w:pPr>
              <w:rPr>
                <w:sz w:val="20"/>
                <w:szCs w:val="20"/>
              </w:rPr>
            </w:pPr>
            <w:r w:rsidRPr="00DB6B24">
              <w:rPr>
                <w:sz w:val="20"/>
                <w:szCs w:val="20"/>
              </w:rPr>
              <w:t xml:space="preserve">Metri liniari de drum forestier practicabil la hectarul de drum forestier </w:t>
            </w:r>
          </w:p>
        </w:tc>
        <w:tc>
          <w:tcPr>
            <w:tcW w:w="602" w:type="pct"/>
          </w:tcPr>
          <w:p w14:paraId="01787298" w14:textId="3C602213" w:rsidR="004845AE" w:rsidRPr="0018162D" w:rsidRDefault="00C226BD">
            <w:pPr>
              <w:rPr>
                <w:sz w:val="20"/>
                <w:szCs w:val="20"/>
              </w:rPr>
            </w:pPr>
            <w:r w:rsidRPr="0018162D">
              <w:rPr>
                <w:sz w:val="20"/>
                <w:szCs w:val="20"/>
              </w:rPr>
              <w:t xml:space="preserve"> </w:t>
            </w:r>
            <w:r w:rsidR="00D9149E" w:rsidRPr="0018162D">
              <w:rPr>
                <w:sz w:val="20"/>
                <w:szCs w:val="20"/>
              </w:rPr>
              <w:t xml:space="preserve">PNDR submas. 4.3 - </w:t>
            </w:r>
            <w:r w:rsidRPr="0018162D">
              <w:rPr>
                <w:sz w:val="20"/>
                <w:szCs w:val="20"/>
              </w:rPr>
              <w:t>FEADR</w:t>
            </w:r>
            <w:r w:rsidR="00460F01" w:rsidRPr="0018162D">
              <w:rPr>
                <w:sz w:val="20"/>
                <w:szCs w:val="20"/>
              </w:rPr>
              <w:t xml:space="preserve">/  </w:t>
            </w:r>
            <w:r w:rsidR="00460F01" w:rsidRPr="0018162D">
              <w:rPr>
                <w:rFonts w:ascii="Verdana" w:hAnsi="Verdana"/>
                <w:color w:val="000000"/>
                <w:sz w:val="20"/>
                <w:szCs w:val="20"/>
                <w:shd w:val="clear" w:color="auto" w:fill="FFFFFF"/>
              </w:rPr>
              <w:t xml:space="preserve"> </w:t>
            </w:r>
            <w:r w:rsidR="00460F01" w:rsidRPr="0018162D">
              <w:rPr>
                <w:sz w:val="20"/>
                <w:szCs w:val="20"/>
              </w:rPr>
              <w:t xml:space="preserve">Bugetul de stat </w:t>
            </w:r>
            <w:r w:rsidR="00480361" w:rsidRPr="0018162D">
              <w:rPr>
                <w:sz w:val="20"/>
                <w:szCs w:val="20"/>
              </w:rPr>
              <w:t>ș</w:t>
            </w:r>
            <w:r w:rsidR="00460F01" w:rsidRPr="0018162D">
              <w:rPr>
                <w:sz w:val="20"/>
                <w:szCs w:val="20"/>
              </w:rPr>
              <w:t>i „Fondul de accesibilizare a p</w:t>
            </w:r>
            <w:r w:rsidR="00480361" w:rsidRPr="0018162D">
              <w:rPr>
                <w:sz w:val="20"/>
                <w:szCs w:val="20"/>
              </w:rPr>
              <w:t>ă</w:t>
            </w:r>
            <w:r w:rsidR="00460F01" w:rsidRPr="0018162D">
              <w:rPr>
                <w:sz w:val="20"/>
                <w:szCs w:val="20"/>
              </w:rPr>
              <w:t>durilor”/</w:t>
            </w:r>
            <w:r w:rsidR="00460F01" w:rsidRPr="0018162D" w:rsidDel="00BE1A7D">
              <w:rPr>
                <w:sz w:val="20"/>
                <w:szCs w:val="20"/>
              </w:rPr>
              <w:t xml:space="preserve"> </w:t>
            </w:r>
            <w:r w:rsidR="00460F01" w:rsidRPr="0018162D">
              <w:rPr>
                <w:sz w:val="20"/>
                <w:szCs w:val="20"/>
              </w:rPr>
              <w:t xml:space="preserve">alte </w:t>
            </w:r>
            <w:r w:rsidR="008B2E49" w:rsidRPr="0018162D">
              <w:rPr>
                <w:sz w:val="20"/>
                <w:szCs w:val="20"/>
              </w:rPr>
              <w:t>surse</w:t>
            </w:r>
            <w:r w:rsidR="00D9149E" w:rsidRPr="0018162D">
              <w:rPr>
                <w:sz w:val="20"/>
                <w:szCs w:val="20"/>
              </w:rPr>
              <w:t xml:space="preserve"> private</w:t>
            </w:r>
          </w:p>
        </w:tc>
        <w:tc>
          <w:tcPr>
            <w:tcW w:w="624" w:type="pct"/>
          </w:tcPr>
          <w:p w14:paraId="07D8C265" w14:textId="77777777" w:rsidR="00D9149E" w:rsidRPr="00127CE1" w:rsidRDefault="00460F01" w:rsidP="00460F01">
            <w:pPr>
              <w:spacing w:after="200" w:line="276" w:lineRule="auto"/>
              <w:rPr>
                <w:sz w:val="20"/>
                <w:szCs w:val="20"/>
              </w:rPr>
            </w:pPr>
            <w:r w:rsidRPr="0018162D">
              <w:rPr>
                <w:sz w:val="20"/>
                <w:szCs w:val="20"/>
              </w:rPr>
              <w:t>100</w:t>
            </w:r>
            <w:r w:rsidR="00471F05" w:rsidRPr="0018162D">
              <w:rPr>
                <w:sz w:val="20"/>
                <w:szCs w:val="20"/>
              </w:rPr>
              <w:t>,0</w:t>
            </w:r>
            <w:r w:rsidRPr="0018162D">
              <w:rPr>
                <w:rStyle w:val="FootnoteReference"/>
                <w:sz w:val="20"/>
                <w:szCs w:val="20"/>
              </w:rPr>
              <w:footnoteReference w:id="6"/>
            </w:r>
          </w:p>
          <w:p w14:paraId="06B9F823" w14:textId="77777777" w:rsidR="00D9149E" w:rsidRPr="00127CE1" w:rsidRDefault="00D9149E" w:rsidP="00460F01">
            <w:pPr>
              <w:spacing w:after="200" w:line="276" w:lineRule="auto"/>
              <w:rPr>
                <w:sz w:val="20"/>
                <w:szCs w:val="20"/>
              </w:rPr>
            </w:pPr>
          </w:p>
          <w:p w14:paraId="7E290149" w14:textId="1E86DE98" w:rsidR="00460F01" w:rsidRPr="0018162D" w:rsidRDefault="00460F01" w:rsidP="00460F01">
            <w:pPr>
              <w:rPr>
                <w:sz w:val="20"/>
                <w:szCs w:val="20"/>
              </w:rPr>
            </w:pPr>
            <w:r w:rsidRPr="0018162D">
              <w:rPr>
                <w:sz w:val="20"/>
                <w:szCs w:val="20"/>
              </w:rPr>
              <w:t>20</w:t>
            </w:r>
            <w:r w:rsidR="00471F05" w:rsidRPr="0018162D">
              <w:rPr>
                <w:sz w:val="20"/>
                <w:szCs w:val="20"/>
              </w:rPr>
              <w:t>,0</w:t>
            </w:r>
            <w:r w:rsidR="00082EE0">
              <w:rPr>
                <w:sz w:val="20"/>
                <w:szCs w:val="20"/>
              </w:rPr>
              <w:t xml:space="preserve"> şi</w:t>
            </w:r>
          </w:p>
          <w:p w14:paraId="04D0E48C" w14:textId="0124F5CB" w:rsidR="004845AE" w:rsidRPr="0018162D" w:rsidRDefault="00460F01" w:rsidP="00460F01">
            <w:pPr>
              <w:rPr>
                <w:sz w:val="20"/>
                <w:szCs w:val="20"/>
              </w:rPr>
            </w:pPr>
            <w:r w:rsidRPr="0018162D">
              <w:rPr>
                <w:sz w:val="20"/>
                <w:szCs w:val="20"/>
              </w:rPr>
              <w:t>cofinan</w:t>
            </w:r>
            <w:r w:rsidR="00480361" w:rsidRPr="0018162D">
              <w:rPr>
                <w:sz w:val="20"/>
                <w:szCs w:val="20"/>
              </w:rPr>
              <w:t>ță</w:t>
            </w:r>
            <w:r w:rsidRPr="0018162D">
              <w:rPr>
                <w:sz w:val="20"/>
                <w:szCs w:val="20"/>
              </w:rPr>
              <w:t xml:space="preserve">ri </w:t>
            </w:r>
            <w:r w:rsidR="00480361" w:rsidRPr="0018162D">
              <w:rPr>
                <w:sz w:val="20"/>
                <w:szCs w:val="20"/>
              </w:rPr>
              <w:t>ș</w:t>
            </w:r>
            <w:r w:rsidRPr="0018162D">
              <w:rPr>
                <w:sz w:val="20"/>
                <w:szCs w:val="20"/>
              </w:rPr>
              <w:t>i finan</w:t>
            </w:r>
            <w:r w:rsidR="00480361" w:rsidRPr="0018162D">
              <w:rPr>
                <w:sz w:val="20"/>
                <w:szCs w:val="20"/>
              </w:rPr>
              <w:t>ță</w:t>
            </w:r>
            <w:r w:rsidRPr="0018162D">
              <w:rPr>
                <w:sz w:val="20"/>
                <w:szCs w:val="20"/>
              </w:rPr>
              <w:t>ri din surse private</w:t>
            </w:r>
          </w:p>
        </w:tc>
      </w:tr>
      <w:tr w:rsidR="009B5025" w:rsidRPr="00DB6B24" w14:paraId="4E7CCD77" w14:textId="77777777" w:rsidTr="00446603">
        <w:trPr>
          <w:jc w:val="center"/>
        </w:trPr>
        <w:tc>
          <w:tcPr>
            <w:tcW w:w="589" w:type="pct"/>
            <w:vMerge/>
            <w:vAlign w:val="center"/>
          </w:tcPr>
          <w:p w14:paraId="3F72853B" w14:textId="77777777" w:rsidR="009B5025" w:rsidRPr="00DB6B24" w:rsidRDefault="009B5025" w:rsidP="009B5025">
            <w:pPr>
              <w:rPr>
                <w:sz w:val="20"/>
                <w:szCs w:val="20"/>
              </w:rPr>
            </w:pPr>
          </w:p>
        </w:tc>
        <w:tc>
          <w:tcPr>
            <w:tcW w:w="1325" w:type="pct"/>
          </w:tcPr>
          <w:p w14:paraId="276DF8C2" w14:textId="2F653499" w:rsidR="009B5025" w:rsidRPr="009B5025" w:rsidRDefault="009B5025" w:rsidP="009B5025">
            <w:pPr>
              <w:rPr>
                <w:sz w:val="20"/>
                <w:szCs w:val="20"/>
              </w:rPr>
            </w:pPr>
            <w:r w:rsidRPr="003A1AF1">
              <w:rPr>
                <w:sz w:val="20"/>
                <w:szCs w:val="20"/>
              </w:rPr>
              <w:t>Promovarea sechestrării şi a conservării carbonului în păduri, atât de stat cât şi private</w:t>
            </w:r>
          </w:p>
        </w:tc>
        <w:tc>
          <w:tcPr>
            <w:tcW w:w="492" w:type="pct"/>
          </w:tcPr>
          <w:p w14:paraId="40ECF987" w14:textId="32EA63E7" w:rsidR="009B5025" w:rsidRPr="009B5025" w:rsidRDefault="009B5025" w:rsidP="009B5025">
            <w:pPr>
              <w:rPr>
                <w:sz w:val="20"/>
                <w:szCs w:val="20"/>
              </w:rPr>
            </w:pPr>
            <w:r w:rsidRPr="003A1AF1">
              <w:rPr>
                <w:sz w:val="20"/>
                <w:szCs w:val="20"/>
              </w:rPr>
              <w:t>2015-2020</w:t>
            </w:r>
          </w:p>
        </w:tc>
        <w:tc>
          <w:tcPr>
            <w:tcW w:w="711" w:type="pct"/>
          </w:tcPr>
          <w:p w14:paraId="5E2D7BB8" w14:textId="37162664" w:rsidR="009B5025" w:rsidRPr="009B5025" w:rsidRDefault="009B5025" w:rsidP="009B5025">
            <w:pPr>
              <w:rPr>
                <w:sz w:val="20"/>
                <w:szCs w:val="20"/>
              </w:rPr>
            </w:pPr>
            <w:r w:rsidRPr="003A1AF1">
              <w:rPr>
                <w:sz w:val="20"/>
                <w:szCs w:val="20"/>
              </w:rPr>
              <w:t>MMAP (DG P</w:t>
            </w:r>
            <w:r w:rsidR="00F0490A">
              <w:rPr>
                <w:sz w:val="20"/>
                <w:szCs w:val="20"/>
              </w:rPr>
              <w:t>ă</w:t>
            </w:r>
            <w:r w:rsidRPr="003A1AF1">
              <w:rPr>
                <w:sz w:val="20"/>
                <w:szCs w:val="20"/>
              </w:rPr>
              <w:t xml:space="preserve">duri, Garda Forestieră), RNP, MADR, administratorii şi proprietarii de </w:t>
            </w:r>
            <w:r w:rsidRPr="003A1AF1">
              <w:rPr>
                <w:sz w:val="20"/>
                <w:szCs w:val="20"/>
              </w:rPr>
              <w:lastRenderedPageBreak/>
              <w:t>păduri, INCDS-MD şi universităţi</w:t>
            </w:r>
          </w:p>
        </w:tc>
        <w:tc>
          <w:tcPr>
            <w:tcW w:w="657" w:type="pct"/>
          </w:tcPr>
          <w:p w14:paraId="6534680F" w14:textId="77777777" w:rsidR="009B5025" w:rsidRPr="003A1AF1" w:rsidRDefault="009B5025" w:rsidP="009B5025">
            <w:pPr>
              <w:rPr>
                <w:sz w:val="20"/>
                <w:szCs w:val="20"/>
              </w:rPr>
            </w:pPr>
            <w:r w:rsidRPr="003A1AF1">
              <w:rPr>
                <w:sz w:val="20"/>
                <w:szCs w:val="20"/>
              </w:rPr>
              <w:lastRenderedPageBreak/>
              <w:t>Rata de actualizare a amenajamentelor silvice (%)</w:t>
            </w:r>
          </w:p>
          <w:p w14:paraId="2688E603" w14:textId="77777777" w:rsidR="009B5025" w:rsidRPr="003A1AF1" w:rsidRDefault="009B5025" w:rsidP="009B5025">
            <w:pPr>
              <w:rPr>
                <w:sz w:val="20"/>
                <w:szCs w:val="20"/>
              </w:rPr>
            </w:pPr>
          </w:p>
          <w:p w14:paraId="6CECBD68" w14:textId="2EBCB211" w:rsidR="009B5025" w:rsidRPr="003A1AF1" w:rsidRDefault="009B5025" w:rsidP="009B5025">
            <w:pPr>
              <w:rPr>
                <w:sz w:val="20"/>
                <w:szCs w:val="20"/>
              </w:rPr>
            </w:pPr>
            <w:r w:rsidRPr="003A1AF1">
              <w:rPr>
                <w:sz w:val="20"/>
                <w:szCs w:val="20"/>
              </w:rPr>
              <w:lastRenderedPageBreak/>
              <w:t>Tendinţa stocului de carbon din păduri la nivel naţional raportată în inventarul GES pentru sectorul folosinţei terenului (estimare bazată pe date IFN, revizuită de UNFCCC)</w:t>
            </w:r>
          </w:p>
          <w:p w14:paraId="512B2116" w14:textId="77777777" w:rsidR="009B5025" w:rsidRPr="003A1AF1" w:rsidRDefault="009B5025" w:rsidP="009B5025">
            <w:pPr>
              <w:rPr>
                <w:sz w:val="20"/>
                <w:szCs w:val="20"/>
              </w:rPr>
            </w:pPr>
          </w:p>
          <w:p w14:paraId="7EA12ED1" w14:textId="6E57AB5E" w:rsidR="009B5025" w:rsidRPr="003A1AF1" w:rsidRDefault="009B5025" w:rsidP="009B5025">
            <w:pPr>
              <w:rPr>
                <w:sz w:val="20"/>
                <w:szCs w:val="20"/>
              </w:rPr>
            </w:pPr>
            <w:r w:rsidRPr="003A1AF1">
              <w:rPr>
                <w:sz w:val="20"/>
                <w:szCs w:val="20"/>
              </w:rPr>
              <w:t>Valoarea cantităţilor  contabilizabile anual raportate de România sub Protocolul de la Kyoto 2 pentru activitatea de gospodărirea pădurilor (tCO</w:t>
            </w:r>
            <w:r w:rsidRPr="00127CE1">
              <w:rPr>
                <w:sz w:val="20"/>
                <w:szCs w:val="20"/>
                <w:vertAlign w:val="subscript"/>
              </w:rPr>
              <w:t>2</w:t>
            </w:r>
            <w:r w:rsidRPr="003A1AF1">
              <w:rPr>
                <w:sz w:val="20"/>
                <w:szCs w:val="20"/>
              </w:rPr>
              <w:t xml:space="preserve">)  </w:t>
            </w:r>
          </w:p>
          <w:p w14:paraId="088E025D" w14:textId="77777777" w:rsidR="009B5025" w:rsidRPr="003A1AF1" w:rsidRDefault="009B5025" w:rsidP="009B5025">
            <w:pPr>
              <w:rPr>
                <w:sz w:val="20"/>
                <w:szCs w:val="20"/>
              </w:rPr>
            </w:pPr>
          </w:p>
          <w:p w14:paraId="73D031F1" w14:textId="7884BE7C" w:rsidR="009B5025" w:rsidRPr="003A1AF1" w:rsidRDefault="00C226BD" w:rsidP="009B5025">
            <w:pPr>
              <w:rPr>
                <w:sz w:val="20"/>
                <w:szCs w:val="20"/>
              </w:rPr>
            </w:pPr>
            <w:r w:rsidRPr="0018162D">
              <w:rPr>
                <w:sz w:val="20"/>
                <w:szCs w:val="20"/>
              </w:rPr>
              <w:t>Suprafaţa pe care s-au semnat angajamente în cadrul sub</w:t>
            </w:r>
            <w:r w:rsidR="004C43F1">
              <w:rPr>
                <w:sz w:val="20"/>
                <w:szCs w:val="20"/>
              </w:rPr>
              <w:t>-</w:t>
            </w:r>
            <w:r w:rsidRPr="0018162D">
              <w:rPr>
                <w:sz w:val="20"/>
                <w:szCs w:val="20"/>
              </w:rPr>
              <w:t xml:space="preserve">măsurii 15.1 (ha) </w:t>
            </w:r>
          </w:p>
          <w:p w14:paraId="11F02D38" w14:textId="178C8E11" w:rsidR="009B5025" w:rsidRPr="009B5025" w:rsidRDefault="009B5025" w:rsidP="009B5025">
            <w:pPr>
              <w:rPr>
                <w:sz w:val="20"/>
                <w:szCs w:val="20"/>
              </w:rPr>
            </w:pPr>
          </w:p>
        </w:tc>
        <w:tc>
          <w:tcPr>
            <w:tcW w:w="602" w:type="pct"/>
          </w:tcPr>
          <w:p w14:paraId="46037BFC" w14:textId="6632C53C" w:rsidR="009B5025" w:rsidRPr="0018162D" w:rsidRDefault="00D9149E" w:rsidP="00C226BD">
            <w:pPr>
              <w:rPr>
                <w:sz w:val="20"/>
                <w:szCs w:val="20"/>
              </w:rPr>
            </w:pPr>
            <w:r w:rsidRPr="0018162D">
              <w:rPr>
                <w:sz w:val="20"/>
                <w:szCs w:val="20"/>
              </w:rPr>
              <w:lastRenderedPageBreak/>
              <w:t xml:space="preserve">Buget </w:t>
            </w:r>
            <w:r w:rsidR="009B5025" w:rsidRPr="0018162D">
              <w:rPr>
                <w:sz w:val="20"/>
                <w:szCs w:val="20"/>
              </w:rPr>
              <w:t xml:space="preserve">RNP şi administratorii de păduri </w:t>
            </w:r>
            <w:r w:rsidR="00C226BD" w:rsidRPr="0018162D">
              <w:rPr>
                <w:sz w:val="20"/>
                <w:szCs w:val="20"/>
              </w:rPr>
              <w:t>private</w:t>
            </w:r>
            <w:r w:rsidR="009B5025" w:rsidRPr="0018162D">
              <w:rPr>
                <w:sz w:val="20"/>
                <w:szCs w:val="20"/>
              </w:rPr>
              <w:t>/</w:t>
            </w:r>
            <w:r w:rsidR="0018162D" w:rsidRPr="0018162D">
              <w:rPr>
                <w:sz w:val="20"/>
                <w:szCs w:val="20"/>
              </w:rPr>
              <w:t xml:space="preserve">PNDR submas. 15.1 - </w:t>
            </w:r>
            <w:r w:rsidR="00C226BD" w:rsidRPr="0018162D">
              <w:rPr>
                <w:sz w:val="20"/>
                <w:szCs w:val="20"/>
              </w:rPr>
              <w:lastRenderedPageBreak/>
              <w:t>FEADR si Bugetul de Stat</w:t>
            </w:r>
            <w:r w:rsidR="009B5025" w:rsidRPr="0018162D">
              <w:rPr>
                <w:rStyle w:val="FootnoteReference"/>
                <w:sz w:val="20"/>
                <w:szCs w:val="20"/>
              </w:rPr>
              <w:footnoteReference w:id="7"/>
            </w:r>
          </w:p>
        </w:tc>
        <w:tc>
          <w:tcPr>
            <w:tcW w:w="624" w:type="pct"/>
          </w:tcPr>
          <w:p w14:paraId="6746C747" w14:textId="44C58A0E" w:rsidR="009B5025" w:rsidRPr="0018162D" w:rsidRDefault="009B5025" w:rsidP="009B5025">
            <w:pPr>
              <w:rPr>
                <w:sz w:val="20"/>
                <w:szCs w:val="20"/>
              </w:rPr>
            </w:pPr>
            <w:r w:rsidRPr="0018162D">
              <w:rPr>
                <w:sz w:val="20"/>
                <w:szCs w:val="20"/>
              </w:rPr>
              <w:lastRenderedPageBreak/>
              <w:t>0</w:t>
            </w:r>
            <w:r w:rsidR="00471F05" w:rsidRPr="0018162D">
              <w:rPr>
                <w:sz w:val="20"/>
                <w:szCs w:val="20"/>
              </w:rPr>
              <w:t>,</w:t>
            </w:r>
            <w:r w:rsidRPr="0018162D">
              <w:rPr>
                <w:sz w:val="20"/>
                <w:szCs w:val="20"/>
              </w:rPr>
              <w:t>3</w:t>
            </w:r>
            <w:r w:rsidR="0018162D" w:rsidRPr="00127CE1">
              <w:rPr>
                <w:sz w:val="20"/>
                <w:szCs w:val="20"/>
              </w:rPr>
              <w:t xml:space="preserve"> şi</w:t>
            </w:r>
          </w:p>
          <w:p w14:paraId="0EB846B2" w14:textId="79338ED2" w:rsidR="009B5025" w:rsidRPr="0018162D" w:rsidRDefault="00C226BD" w:rsidP="00CB3BDC">
            <w:pPr>
              <w:rPr>
                <w:sz w:val="20"/>
                <w:szCs w:val="20"/>
              </w:rPr>
            </w:pPr>
            <w:r w:rsidRPr="0018162D">
              <w:rPr>
                <w:sz w:val="20"/>
                <w:szCs w:val="20"/>
              </w:rPr>
              <w:t>118,0</w:t>
            </w:r>
          </w:p>
        </w:tc>
      </w:tr>
      <w:tr w:rsidR="009B5025" w:rsidRPr="00DB6B24" w14:paraId="049F61E0" w14:textId="77777777" w:rsidTr="00446603">
        <w:trPr>
          <w:jc w:val="center"/>
        </w:trPr>
        <w:tc>
          <w:tcPr>
            <w:tcW w:w="589" w:type="pct"/>
            <w:vMerge/>
            <w:vAlign w:val="center"/>
          </w:tcPr>
          <w:p w14:paraId="43B6B4E2" w14:textId="77777777" w:rsidR="009B5025" w:rsidRPr="00DB6B24" w:rsidRDefault="009B5025" w:rsidP="009B5025">
            <w:pPr>
              <w:rPr>
                <w:sz w:val="20"/>
                <w:szCs w:val="20"/>
              </w:rPr>
            </w:pPr>
          </w:p>
        </w:tc>
        <w:tc>
          <w:tcPr>
            <w:tcW w:w="1325" w:type="pct"/>
          </w:tcPr>
          <w:p w14:paraId="53462BFA" w14:textId="227D0C60" w:rsidR="009B5025" w:rsidRPr="009B5025" w:rsidRDefault="009B5025" w:rsidP="009B5025">
            <w:pPr>
              <w:rPr>
                <w:sz w:val="20"/>
                <w:szCs w:val="20"/>
              </w:rPr>
            </w:pPr>
            <w:r w:rsidRPr="003A1AF1">
              <w:rPr>
                <w:sz w:val="20"/>
                <w:szCs w:val="20"/>
                <w:lang w:val="en-US"/>
              </w:rPr>
              <w:t xml:space="preserve">Diminuarea </w:t>
            </w:r>
            <w:r w:rsidRPr="00E510F3">
              <w:rPr>
                <w:sz w:val="20"/>
                <w:szCs w:val="20"/>
                <w:lang w:val="en-US"/>
              </w:rPr>
              <w:t>em</w:t>
            </w:r>
            <w:r w:rsidR="007A78AF" w:rsidRPr="00E510F3">
              <w:rPr>
                <w:sz w:val="20"/>
                <w:szCs w:val="20"/>
                <w:lang w:val="en-US"/>
              </w:rPr>
              <w:t>i</w:t>
            </w:r>
            <w:r w:rsidRPr="00E510F3">
              <w:rPr>
                <w:sz w:val="20"/>
                <w:szCs w:val="20"/>
                <w:lang w:val="en-US"/>
              </w:rPr>
              <w:t>siilo</w:t>
            </w:r>
            <w:r w:rsidRPr="003A1AF1">
              <w:rPr>
                <w:sz w:val="20"/>
                <w:szCs w:val="20"/>
                <w:lang w:val="en-US"/>
              </w:rPr>
              <w:t>r din incendii de vegetaţie forestieră</w:t>
            </w:r>
          </w:p>
        </w:tc>
        <w:tc>
          <w:tcPr>
            <w:tcW w:w="492" w:type="pct"/>
          </w:tcPr>
          <w:p w14:paraId="4611F0EF" w14:textId="2B7A72B0" w:rsidR="009B5025" w:rsidRPr="009B5025" w:rsidRDefault="009B5025" w:rsidP="009B5025">
            <w:pPr>
              <w:rPr>
                <w:sz w:val="20"/>
                <w:szCs w:val="20"/>
              </w:rPr>
            </w:pPr>
            <w:r w:rsidRPr="003A1AF1">
              <w:rPr>
                <w:sz w:val="20"/>
                <w:szCs w:val="20"/>
              </w:rPr>
              <w:t>2015-2020</w:t>
            </w:r>
          </w:p>
        </w:tc>
        <w:tc>
          <w:tcPr>
            <w:tcW w:w="711" w:type="pct"/>
          </w:tcPr>
          <w:p w14:paraId="3954D5DE" w14:textId="3EBE598F" w:rsidR="009B5025" w:rsidRPr="009B5025" w:rsidRDefault="009B5025" w:rsidP="009B5025">
            <w:pPr>
              <w:rPr>
                <w:sz w:val="20"/>
                <w:szCs w:val="20"/>
              </w:rPr>
            </w:pPr>
            <w:r w:rsidRPr="003A1AF1">
              <w:rPr>
                <w:sz w:val="20"/>
                <w:szCs w:val="20"/>
              </w:rPr>
              <w:t>MMAP (DG Păduri, Garda Forestieră), MADR, RNP, IGSU</w:t>
            </w:r>
          </w:p>
        </w:tc>
        <w:tc>
          <w:tcPr>
            <w:tcW w:w="657" w:type="pct"/>
          </w:tcPr>
          <w:p w14:paraId="069D85B6" w14:textId="725D8716" w:rsidR="009B5025" w:rsidRPr="009B5025" w:rsidRDefault="009B5025" w:rsidP="009B5025">
            <w:pPr>
              <w:rPr>
                <w:sz w:val="20"/>
                <w:szCs w:val="20"/>
              </w:rPr>
            </w:pPr>
            <w:r w:rsidRPr="003A1AF1">
              <w:rPr>
                <w:sz w:val="20"/>
                <w:szCs w:val="20"/>
              </w:rPr>
              <w:t>Acţiuni de con</w:t>
            </w:r>
            <w:r w:rsidR="000262F3">
              <w:rPr>
                <w:sz w:val="20"/>
                <w:szCs w:val="20"/>
              </w:rPr>
              <w:t>ș</w:t>
            </w:r>
            <w:r w:rsidRPr="003A1AF1">
              <w:rPr>
                <w:sz w:val="20"/>
                <w:szCs w:val="20"/>
              </w:rPr>
              <w:t xml:space="preserve">tientizare privind efectul incendiilor şi </w:t>
            </w:r>
            <w:r w:rsidRPr="003A1AF1">
              <w:rPr>
                <w:sz w:val="20"/>
                <w:szCs w:val="20"/>
              </w:rPr>
              <w:lastRenderedPageBreak/>
              <w:t>răspândirii focului (număr de ac</w:t>
            </w:r>
            <w:r w:rsidR="000262F3">
              <w:rPr>
                <w:sz w:val="20"/>
                <w:szCs w:val="20"/>
              </w:rPr>
              <w:t>ț</w:t>
            </w:r>
            <w:r w:rsidRPr="003A1AF1">
              <w:rPr>
                <w:sz w:val="20"/>
                <w:szCs w:val="20"/>
              </w:rPr>
              <w:t xml:space="preserve">iuni) </w:t>
            </w:r>
          </w:p>
        </w:tc>
        <w:tc>
          <w:tcPr>
            <w:tcW w:w="602" w:type="pct"/>
          </w:tcPr>
          <w:p w14:paraId="641F4559" w14:textId="2A97391B" w:rsidR="009B5025" w:rsidRPr="009B5025" w:rsidRDefault="009B5025" w:rsidP="009B5025">
            <w:pPr>
              <w:rPr>
                <w:sz w:val="20"/>
                <w:szCs w:val="20"/>
              </w:rPr>
            </w:pPr>
            <w:r w:rsidRPr="003A1AF1">
              <w:rPr>
                <w:sz w:val="20"/>
                <w:szCs w:val="20"/>
              </w:rPr>
              <w:lastRenderedPageBreak/>
              <w:t xml:space="preserve">Buget de stat </w:t>
            </w:r>
          </w:p>
        </w:tc>
        <w:tc>
          <w:tcPr>
            <w:tcW w:w="624" w:type="pct"/>
          </w:tcPr>
          <w:p w14:paraId="1EB443F2" w14:textId="7A5E9B9B" w:rsidR="009B5025" w:rsidRPr="009B5025" w:rsidRDefault="009B5025" w:rsidP="009B5025">
            <w:pPr>
              <w:rPr>
                <w:sz w:val="20"/>
                <w:szCs w:val="20"/>
              </w:rPr>
            </w:pPr>
            <w:r w:rsidRPr="003A1AF1">
              <w:rPr>
                <w:sz w:val="20"/>
                <w:szCs w:val="20"/>
              </w:rPr>
              <w:t>Costurile sunt incluse în bugetul curent al instituţiilor</w:t>
            </w:r>
          </w:p>
        </w:tc>
      </w:tr>
      <w:tr w:rsidR="009B5025" w:rsidRPr="00DB6B24" w14:paraId="3321FA9B" w14:textId="77777777" w:rsidTr="00446603">
        <w:trPr>
          <w:jc w:val="center"/>
        </w:trPr>
        <w:tc>
          <w:tcPr>
            <w:tcW w:w="589" w:type="pct"/>
            <w:vMerge/>
          </w:tcPr>
          <w:p w14:paraId="14F0BE5A" w14:textId="77777777" w:rsidR="009B5025" w:rsidRPr="00DB6B24" w:rsidRDefault="009B5025" w:rsidP="009B5025">
            <w:pPr>
              <w:rPr>
                <w:sz w:val="20"/>
                <w:szCs w:val="20"/>
              </w:rPr>
            </w:pPr>
          </w:p>
        </w:tc>
        <w:tc>
          <w:tcPr>
            <w:tcW w:w="1325" w:type="pct"/>
          </w:tcPr>
          <w:p w14:paraId="72C330D9" w14:textId="4B61535A" w:rsidR="009B5025" w:rsidRPr="00DB6B24" w:rsidRDefault="009B5025" w:rsidP="009B5025">
            <w:pPr>
              <w:rPr>
                <w:sz w:val="20"/>
                <w:szCs w:val="20"/>
              </w:rPr>
            </w:pPr>
            <w:r w:rsidRPr="00DB6B24">
              <w:rPr>
                <w:sz w:val="20"/>
                <w:szCs w:val="20"/>
              </w:rPr>
              <w:t xml:space="preserve">Promovarea </w:t>
            </w:r>
            <w:r>
              <w:rPr>
                <w:sz w:val="20"/>
                <w:szCs w:val="20"/>
              </w:rPr>
              <w:t>ș</w:t>
            </w:r>
            <w:r w:rsidRPr="00DB6B24">
              <w:rPr>
                <w:sz w:val="20"/>
                <w:szCs w:val="20"/>
              </w:rPr>
              <w:t xml:space="preserve">i </w:t>
            </w:r>
            <w:r>
              <w:rPr>
                <w:sz w:val="20"/>
                <w:szCs w:val="20"/>
              </w:rPr>
              <w:t>investirea</w:t>
            </w:r>
            <w:r w:rsidRPr="00DB6B24">
              <w:rPr>
                <w:sz w:val="20"/>
                <w:szCs w:val="20"/>
              </w:rPr>
              <w:t xml:space="preserve"> </w:t>
            </w:r>
            <w:r>
              <w:rPr>
                <w:sz w:val="20"/>
                <w:szCs w:val="20"/>
              </w:rPr>
              <w:t>î</w:t>
            </w:r>
            <w:r w:rsidRPr="00DB6B24">
              <w:rPr>
                <w:sz w:val="20"/>
                <w:szCs w:val="20"/>
              </w:rPr>
              <w:t xml:space="preserve">n tehnologii noi utilizabile </w:t>
            </w:r>
            <w:r>
              <w:rPr>
                <w:sz w:val="20"/>
                <w:szCs w:val="20"/>
              </w:rPr>
              <w:t>î</w:t>
            </w:r>
            <w:r w:rsidRPr="00DB6B24">
              <w:rPr>
                <w:sz w:val="20"/>
                <w:szCs w:val="20"/>
              </w:rPr>
              <w:t>n administrarea pădurilor, recoltarea și procesarea masei lemnoase în vederea exercit</w:t>
            </w:r>
            <w:r>
              <w:rPr>
                <w:sz w:val="20"/>
                <w:szCs w:val="20"/>
              </w:rPr>
              <w:t>ă</w:t>
            </w:r>
            <w:r w:rsidRPr="00DB6B24">
              <w:rPr>
                <w:sz w:val="20"/>
                <w:szCs w:val="20"/>
              </w:rPr>
              <w:t>rii unui management durabil</w:t>
            </w:r>
          </w:p>
        </w:tc>
        <w:tc>
          <w:tcPr>
            <w:tcW w:w="492" w:type="pct"/>
          </w:tcPr>
          <w:p w14:paraId="4535F0D7" w14:textId="77777777" w:rsidR="009B5025" w:rsidRPr="00DB6B24" w:rsidRDefault="009B5025" w:rsidP="009B5025">
            <w:pPr>
              <w:rPr>
                <w:sz w:val="20"/>
                <w:szCs w:val="20"/>
              </w:rPr>
            </w:pPr>
            <w:r w:rsidRPr="00DB6B24">
              <w:rPr>
                <w:sz w:val="20"/>
                <w:szCs w:val="20"/>
              </w:rPr>
              <w:t>2016-2020</w:t>
            </w:r>
          </w:p>
        </w:tc>
        <w:tc>
          <w:tcPr>
            <w:tcW w:w="711" w:type="pct"/>
          </w:tcPr>
          <w:p w14:paraId="41653342" w14:textId="22776FEA" w:rsidR="009B5025" w:rsidRPr="00DB6B24" w:rsidRDefault="009B5025" w:rsidP="009B5025">
            <w:pPr>
              <w:rPr>
                <w:sz w:val="20"/>
                <w:szCs w:val="20"/>
              </w:rPr>
            </w:pPr>
            <w:r w:rsidRPr="00DB6B24">
              <w:rPr>
                <w:sz w:val="20"/>
                <w:szCs w:val="20"/>
              </w:rPr>
              <w:t>MMAP (DG P</w:t>
            </w:r>
            <w:r>
              <w:rPr>
                <w:sz w:val="20"/>
                <w:szCs w:val="20"/>
              </w:rPr>
              <w:t>ă</w:t>
            </w:r>
            <w:r w:rsidRPr="00DB6B24">
              <w:rPr>
                <w:sz w:val="20"/>
                <w:szCs w:val="20"/>
              </w:rPr>
              <w:t>duri),</w:t>
            </w:r>
            <w:r>
              <w:rPr>
                <w:sz w:val="20"/>
                <w:szCs w:val="20"/>
              </w:rPr>
              <w:t xml:space="preserve"> MADR,</w:t>
            </w:r>
            <w:r w:rsidRPr="00DB6B24">
              <w:rPr>
                <w:sz w:val="20"/>
                <w:szCs w:val="20"/>
              </w:rPr>
              <w:t xml:space="preserve"> INCDS-MD, RNP, universități, administratorii de p</w:t>
            </w:r>
            <w:r>
              <w:rPr>
                <w:sz w:val="20"/>
                <w:szCs w:val="20"/>
              </w:rPr>
              <w:t>ă</w:t>
            </w:r>
            <w:r w:rsidRPr="00DB6B24">
              <w:rPr>
                <w:sz w:val="20"/>
                <w:szCs w:val="20"/>
              </w:rPr>
              <w:t>duri, sectorul exploat</w:t>
            </w:r>
            <w:r>
              <w:rPr>
                <w:sz w:val="20"/>
                <w:szCs w:val="20"/>
              </w:rPr>
              <w:t>ă</w:t>
            </w:r>
            <w:r w:rsidRPr="00DB6B24">
              <w:rPr>
                <w:sz w:val="20"/>
                <w:szCs w:val="20"/>
              </w:rPr>
              <w:t xml:space="preserve">rii lemnului </w:t>
            </w:r>
            <w:r>
              <w:rPr>
                <w:sz w:val="20"/>
                <w:szCs w:val="20"/>
              </w:rPr>
              <w:t>ș</w:t>
            </w:r>
            <w:r w:rsidRPr="00DB6B24">
              <w:rPr>
                <w:sz w:val="20"/>
                <w:szCs w:val="20"/>
              </w:rPr>
              <w:t>i industria prelucr</w:t>
            </w:r>
            <w:r>
              <w:rPr>
                <w:sz w:val="20"/>
                <w:szCs w:val="20"/>
              </w:rPr>
              <w:t>ă</w:t>
            </w:r>
            <w:r w:rsidRPr="00DB6B24">
              <w:rPr>
                <w:sz w:val="20"/>
                <w:szCs w:val="20"/>
              </w:rPr>
              <w:t>rii lemnului</w:t>
            </w:r>
          </w:p>
        </w:tc>
        <w:tc>
          <w:tcPr>
            <w:tcW w:w="657" w:type="pct"/>
          </w:tcPr>
          <w:p w14:paraId="626C4BEF" w14:textId="6CAF877E" w:rsidR="009B5025" w:rsidRPr="00DB6B24" w:rsidRDefault="009B5025" w:rsidP="009B5025">
            <w:pPr>
              <w:rPr>
                <w:sz w:val="20"/>
                <w:szCs w:val="20"/>
              </w:rPr>
            </w:pPr>
            <w:r w:rsidRPr="00DB6B24">
              <w:rPr>
                <w:sz w:val="20"/>
                <w:szCs w:val="20"/>
              </w:rPr>
              <w:t xml:space="preserve">Nivelul monetar al investițiilor în tehnologii noi pentru </w:t>
            </w:r>
            <w:r>
              <w:rPr>
                <w:sz w:val="20"/>
                <w:szCs w:val="20"/>
              </w:rPr>
              <w:t>î</w:t>
            </w:r>
            <w:r w:rsidRPr="00DB6B24">
              <w:rPr>
                <w:sz w:val="20"/>
                <w:szCs w:val="20"/>
              </w:rPr>
              <w:t>mbun</w:t>
            </w:r>
            <w:r>
              <w:rPr>
                <w:sz w:val="20"/>
                <w:szCs w:val="20"/>
              </w:rPr>
              <w:t>ă</w:t>
            </w:r>
            <w:r w:rsidRPr="00DB6B24">
              <w:rPr>
                <w:sz w:val="20"/>
                <w:szCs w:val="20"/>
              </w:rPr>
              <w:t>t</w:t>
            </w:r>
            <w:r>
              <w:rPr>
                <w:sz w:val="20"/>
                <w:szCs w:val="20"/>
              </w:rPr>
              <w:t>ăț</w:t>
            </w:r>
            <w:r w:rsidRPr="00DB6B24">
              <w:rPr>
                <w:sz w:val="20"/>
                <w:szCs w:val="20"/>
              </w:rPr>
              <w:t>irea administr</w:t>
            </w:r>
            <w:r>
              <w:rPr>
                <w:sz w:val="20"/>
                <w:szCs w:val="20"/>
              </w:rPr>
              <w:t>ă</w:t>
            </w:r>
            <w:r w:rsidRPr="00DB6B24">
              <w:rPr>
                <w:sz w:val="20"/>
                <w:szCs w:val="20"/>
              </w:rPr>
              <w:t>rii (unit</w:t>
            </w:r>
            <w:r w:rsidR="000262F3">
              <w:rPr>
                <w:sz w:val="20"/>
                <w:szCs w:val="20"/>
              </w:rPr>
              <w:t>ăț</w:t>
            </w:r>
            <w:r w:rsidRPr="00DB6B24">
              <w:rPr>
                <w:sz w:val="20"/>
                <w:szCs w:val="20"/>
              </w:rPr>
              <w:t>i monetare)</w:t>
            </w:r>
          </w:p>
          <w:p w14:paraId="24FF960D" w14:textId="77777777" w:rsidR="009B5025" w:rsidRPr="00DB6B24" w:rsidRDefault="009B5025" w:rsidP="009B5025">
            <w:pPr>
              <w:rPr>
                <w:sz w:val="20"/>
                <w:szCs w:val="20"/>
              </w:rPr>
            </w:pPr>
          </w:p>
          <w:p w14:paraId="64B52D95" w14:textId="640EFE23" w:rsidR="009B5025" w:rsidRPr="00DB6B24" w:rsidRDefault="009B5025" w:rsidP="009B5025">
            <w:pPr>
              <w:rPr>
                <w:sz w:val="20"/>
                <w:szCs w:val="20"/>
              </w:rPr>
            </w:pPr>
            <w:r w:rsidRPr="00DB6B24">
              <w:rPr>
                <w:sz w:val="20"/>
                <w:szCs w:val="20"/>
              </w:rPr>
              <w:t>Nivelul monetar al investițiilor în tehnologii noi pentru procesare (unit</w:t>
            </w:r>
            <w:r>
              <w:rPr>
                <w:sz w:val="20"/>
                <w:szCs w:val="20"/>
              </w:rPr>
              <w:t>ăț</w:t>
            </w:r>
            <w:r w:rsidRPr="00DB6B24">
              <w:rPr>
                <w:sz w:val="20"/>
                <w:szCs w:val="20"/>
              </w:rPr>
              <w:t>i monetare)</w:t>
            </w:r>
          </w:p>
        </w:tc>
        <w:tc>
          <w:tcPr>
            <w:tcW w:w="602" w:type="pct"/>
          </w:tcPr>
          <w:p w14:paraId="15A29EF3" w14:textId="21D9B3A1" w:rsidR="009B5025" w:rsidRPr="003327B3" w:rsidRDefault="009B5025" w:rsidP="0018162D">
            <w:pPr>
              <w:rPr>
                <w:sz w:val="20"/>
                <w:szCs w:val="20"/>
              </w:rPr>
            </w:pPr>
            <w:r w:rsidRPr="009B5025">
              <w:rPr>
                <w:sz w:val="20"/>
                <w:szCs w:val="20"/>
              </w:rPr>
              <w:t>Bugetul de stat</w:t>
            </w:r>
            <w:r w:rsidR="0018162D">
              <w:rPr>
                <w:sz w:val="20"/>
                <w:szCs w:val="20"/>
              </w:rPr>
              <w:t xml:space="preserve"> şi cofinanţări din surse </w:t>
            </w:r>
            <w:r w:rsidR="0018162D" w:rsidRPr="0018162D">
              <w:rPr>
                <w:sz w:val="20"/>
                <w:szCs w:val="20"/>
              </w:rPr>
              <w:t>private</w:t>
            </w:r>
            <w:r w:rsidRPr="0018162D">
              <w:rPr>
                <w:sz w:val="20"/>
                <w:szCs w:val="20"/>
              </w:rPr>
              <w:t>/</w:t>
            </w:r>
            <w:r w:rsidR="0018162D" w:rsidRPr="0018162D">
              <w:rPr>
                <w:sz w:val="20"/>
                <w:szCs w:val="20"/>
              </w:rPr>
              <w:t xml:space="preserve"> PNDR submas. 6.2 </w:t>
            </w:r>
            <w:r w:rsidR="00ED0557">
              <w:rPr>
                <w:sz w:val="20"/>
                <w:szCs w:val="20"/>
              </w:rPr>
              <w:t xml:space="preserve">şi 6.4 </w:t>
            </w:r>
            <w:r w:rsidR="0018162D" w:rsidRPr="0018162D">
              <w:rPr>
                <w:sz w:val="20"/>
                <w:szCs w:val="20"/>
              </w:rPr>
              <w:t xml:space="preserve">- </w:t>
            </w:r>
            <w:r w:rsidR="00C226BD" w:rsidRPr="0018162D">
              <w:rPr>
                <w:sz w:val="20"/>
                <w:szCs w:val="20"/>
              </w:rPr>
              <w:t>FEADR</w:t>
            </w:r>
          </w:p>
        </w:tc>
        <w:tc>
          <w:tcPr>
            <w:tcW w:w="624" w:type="pct"/>
          </w:tcPr>
          <w:p w14:paraId="06B75E19" w14:textId="77777777" w:rsidR="0018162D" w:rsidRPr="00127CE1" w:rsidRDefault="009B5025">
            <w:pPr>
              <w:spacing w:after="200" w:line="276" w:lineRule="auto"/>
              <w:rPr>
                <w:sz w:val="20"/>
                <w:szCs w:val="20"/>
              </w:rPr>
            </w:pPr>
            <w:r w:rsidRPr="0018162D">
              <w:rPr>
                <w:sz w:val="20"/>
                <w:szCs w:val="20"/>
              </w:rPr>
              <w:t>20</w:t>
            </w:r>
            <w:r w:rsidR="00471F05" w:rsidRPr="00127CE1">
              <w:rPr>
                <w:sz w:val="20"/>
                <w:szCs w:val="20"/>
              </w:rPr>
              <w:t>,</w:t>
            </w:r>
            <w:r w:rsidR="00471F05" w:rsidRPr="0018162D">
              <w:rPr>
                <w:sz w:val="20"/>
                <w:szCs w:val="20"/>
              </w:rPr>
              <w:t>0</w:t>
            </w:r>
          </w:p>
          <w:p w14:paraId="1AB88062" w14:textId="60AB3157" w:rsidR="009B5025" w:rsidRPr="009B5025" w:rsidRDefault="00ED0557" w:rsidP="00ED0557">
            <w:pPr>
              <w:rPr>
                <w:sz w:val="20"/>
                <w:szCs w:val="20"/>
                <w:vertAlign w:val="superscript"/>
              </w:rPr>
            </w:pPr>
            <w:r>
              <w:rPr>
                <w:sz w:val="20"/>
                <w:szCs w:val="20"/>
              </w:rPr>
              <w:t xml:space="preserve"> şi </w:t>
            </w:r>
            <w:r w:rsidR="00C226BD" w:rsidRPr="00127CE1">
              <w:rPr>
                <w:sz w:val="20"/>
                <w:szCs w:val="20"/>
              </w:rPr>
              <w:t>269</w:t>
            </w:r>
            <w:r w:rsidR="00471F05" w:rsidRPr="00127CE1">
              <w:rPr>
                <w:sz w:val="20"/>
                <w:szCs w:val="20"/>
              </w:rPr>
              <w:t>,</w:t>
            </w:r>
            <w:r w:rsidR="00471F05" w:rsidRPr="0018162D">
              <w:rPr>
                <w:sz w:val="20"/>
                <w:szCs w:val="20"/>
              </w:rPr>
              <w:t>0</w:t>
            </w:r>
            <w:r w:rsidR="009B5025" w:rsidRPr="0018162D">
              <w:rPr>
                <w:rStyle w:val="FootnoteReference"/>
                <w:sz w:val="20"/>
                <w:szCs w:val="20"/>
              </w:rPr>
              <w:footnoteReference w:id="8"/>
            </w:r>
          </w:p>
        </w:tc>
      </w:tr>
    </w:tbl>
    <w:p w14:paraId="3997DF54" w14:textId="77777777" w:rsidR="007E6A2D" w:rsidRPr="00927695" w:rsidRDefault="007E6A2D" w:rsidP="00A32736">
      <w:pPr>
        <w:jc w:val="center"/>
        <w:rPr>
          <w:b/>
          <w:sz w:val="28"/>
          <w:szCs w:val="28"/>
        </w:rPr>
      </w:pPr>
    </w:p>
    <w:tbl>
      <w:tblPr>
        <w:tblStyle w:val="TableGrid1"/>
        <w:tblW w:w="5000" w:type="pct"/>
        <w:jc w:val="center"/>
        <w:tblLayout w:type="fixed"/>
        <w:tblLook w:val="04A0" w:firstRow="1" w:lastRow="0" w:firstColumn="1" w:lastColumn="0" w:noHBand="0" w:noVBand="1"/>
      </w:tblPr>
      <w:tblGrid>
        <w:gridCol w:w="1526"/>
        <w:gridCol w:w="3816"/>
        <w:gridCol w:w="1133"/>
        <w:gridCol w:w="2223"/>
        <w:gridCol w:w="1833"/>
        <w:gridCol w:w="1679"/>
        <w:gridCol w:w="1738"/>
      </w:tblGrid>
      <w:tr w:rsidR="007E6A2D" w:rsidRPr="00DB6B24" w14:paraId="4EE00A4B" w14:textId="77777777" w:rsidTr="00446603">
        <w:trPr>
          <w:trHeight w:val="917"/>
          <w:jc w:val="center"/>
        </w:trPr>
        <w:tc>
          <w:tcPr>
            <w:tcW w:w="547" w:type="pct"/>
            <w:vAlign w:val="center"/>
          </w:tcPr>
          <w:p w14:paraId="125F7D40" w14:textId="77777777" w:rsidR="007E6A2D" w:rsidRPr="00DB6B24" w:rsidRDefault="007E6A2D" w:rsidP="007E6A2D">
            <w:pPr>
              <w:rPr>
                <w:b/>
                <w:sz w:val="20"/>
                <w:szCs w:val="20"/>
              </w:rPr>
            </w:pPr>
            <w:r w:rsidRPr="00DB6B24">
              <w:rPr>
                <w:b/>
                <w:kern w:val="24"/>
                <w:sz w:val="20"/>
                <w:szCs w:val="20"/>
              </w:rPr>
              <w:t xml:space="preserve">Tipul de acțiune </w:t>
            </w:r>
          </w:p>
        </w:tc>
        <w:tc>
          <w:tcPr>
            <w:tcW w:w="1368" w:type="pct"/>
            <w:vAlign w:val="center"/>
          </w:tcPr>
          <w:p w14:paraId="7454AAA8" w14:textId="77777777" w:rsidR="007E6A2D" w:rsidRPr="00DB6B24" w:rsidRDefault="007E6A2D" w:rsidP="007E6A2D">
            <w:pPr>
              <w:rPr>
                <w:b/>
                <w:sz w:val="20"/>
                <w:szCs w:val="20"/>
              </w:rPr>
            </w:pPr>
            <w:r w:rsidRPr="00DB6B24">
              <w:rPr>
                <w:b/>
                <w:kern w:val="24"/>
                <w:sz w:val="20"/>
                <w:szCs w:val="20"/>
              </w:rPr>
              <w:t xml:space="preserve">Obiectivul 2: </w:t>
            </w:r>
            <w:r w:rsidRPr="00DB6B24">
              <w:rPr>
                <w:b/>
                <w:bCs/>
                <w:sz w:val="20"/>
                <w:szCs w:val="20"/>
              </w:rPr>
              <w:t>Extinderea suprafeţelor împădurite</w:t>
            </w:r>
          </w:p>
        </w:tc>
        <w:tc>
          <w:tcPr>
            <w:tcW w:w="406" w:type="pct"/>
            <w:vAlign w:val="center"/>
          </w:tcPr>
          <w:p w14:paraId="6F23E7E3" w14:textId="77777777" w:rsidR="007E6A2D" w:rsidRPr="00DB6B24" w:rsidRDefault="007E6A2D" w:rsidP="007E6A2D">
            <w:pPr>
              <w:jc w:val="center"/>
              <w:rPr>
                <w:b/>
                <w:kern w:val="24"/>
                <w:sz w:val="20"/>
                <w:szCs w:val="20"/>
              </w:rPr>
            </w:pPr>
            <w:r w:rsidRPr="00DB6B24">
              <w:rPr>
                <w:b/>
                <w:kern w:val="24"/>
                <w:sz w:val="20"/>
                <w:szCs w:val="20"/>
              </w:rPr>
              <w:t>Date pentru începere/și finalizare (an)</w:t>
            </w:r>
          </w:p>
        </w:tc>
        <w:tc>
          <w:tcPr>
            <w:tcW w:w="797" w:type="pct"/>
            <w:vAlign w:val="center"/>
          </w:tcPr>
          <w:p w14:paraId="4F83EF38" w14:textId="77777777" w:rsidR="007E6A2D" w:rsidRPr="00DB6B24" w:rsidRDefault="007E6A2D" w:rsidP="007E6A2D">
            <w:pPr>
              <w:jc w:val="center"/>
              <w:rPr>
                <w:b/>
                <w:kern w:val="24"/>
                <w:sz w:val="20"/>
                <w:szCs w:val="20"/>
              </w:rPr>
            </w:pPr>
            <w:r w:rsidRPr="00DB6B24">
              <w:rPr>
                <w:b/>
                <w:kern w:val="24"/>
                <w:sz w:val="20"/>
                <w:szCs w:val="20"/>
              </w:rPr>
              <w:t>Organism responsabil</w:t>
            </w:r>
          </w:p>
        </w:tc>
        <w:tc>
          <w:tcPr>
            <w:tcW w:w="657" w:type="pct"/>
            <w:vAlign w:val="center"/>
          </w:tcPr>
          <w:p w14:paraId="137D05A6" w14:textId="77777777" w:rsidR="007E6A2D" w:rsidRPr="00DB6B24" w:rsidRDefault="007E6A2D" w:rsidP="007E6A2D">
            <w:pPr>
              <w:jc w:val="center"/>
              <w:rPr>
                <w:b/>
                <w:kern w:val="24"/>
                <w:sz w:val="20"/>
                <w:szCs w:val="20"/>
              </w:rPr>
            </w:pPr>
            <w:r w:rsidRPr="00DB6B24">
              <w:rPr>
                <w:b/>
                <w:kern w:val="24"/>
                <w:sz w:val="20"/>
                <w:szCs w:val="20"/>
              </w:rPr>
              <w:t>Indicator de rezultat/unitate de măsură</w:t>
            </w:r>
          </w:p>
        </w:tc>
        <w:tc>
          <w:tcPr>
            <w:tcW w:w="602" w:type="pct"/>
            <w:vAlign w:val="center"/>
          </w:tcPr>
          <w:p w14:paraId="3E4E5DAA" w14:textId="77777777" w:rsidR="007E6A2D" w:rsidRPr="00DB6B24" w:rsidRDefault="007E6A2D" w:rsidP="007E6A2D">
            <w:pPr>
              <w:jc w:val="center"/>
              <w:rPr>
                <w:b/>
                <w:kern w:val="24"/>
                <w:sz w:val="20"/>
                <w:szCs w:val="20"/>
              </w:rPr>
            </w:pPr>
            <w:r w:rsidRPr="00DB6B24">
              <w:rPr>
                <w:b/>
                <w:kern w:val="24"/>
                <w:sz w:val="20"/>
                <w:szCs w:val="20"/>
              </w:rPr>
              <w:t>Sursă de finanțare (UE/bugetul de stat/altele)</w:t>
            </w:r>
          </w:p>
        </w:tc>
        <w:tc>
          <w:tcPr>
            <w:tcW w:w="623" w:type="pct"/>
            <w:vAlign w:val="center"/>
          </w:tcPr>
          <w:p w14:paraId="5F6C0A9D" w14:textId="77777777" w:rsidR="007E6A2D" w:rsidRPr="00DB6B24" w:rsidRDefault="007E6A2D" w:rsidP="007E6A2D">
            <w:pPr>
              <w:jc w:val="center"/>
              <w:rPr>
                <w:b/>
                <w:kern w:val="24"/>
                <w:sz w:val="20"/>
                <w:szCs w:val="20"/>
              </w:rPr>
            </w:pPr>
            <w:r w:rsidRPr="00DB6B24">
              <w:rPr>
                <w:b/>
                <w:kern w:val="24"/>
                <w:sz w:val="20"/>
                <w:szCs w:val="20"/>
              </w:rPr>
              <w:t>Valoare estimată (mil. €)</w:t>
            </w:r>
          </w:p>
        </w:tc>
      </w:tr>
      <w:tr w:rsidR="004845AE" w:rsidRPr="00DB6B24" w14:paraId="28CDF6E6" w14:textId="77777777" w:rsidTr="00446603">
        <w:trPr>
          <w:trHeight w:val="188"/>
          <w:jc w:val="center"/>
        </w:trPr>
        <w:tc>
          <w:tcPr>
            <w:tcW w:w="547" w:type="pct"/>
            <w:vAlign w:val="center"/>
          </w:tcPr>
          <w:p w14:paraId="03F7B03F" w14:textId="77777777" w:rsidR="004845AE" w:rsidRPr="00DB6B24" w:rsidRDefault="004845AE" w:rsidP="004845AE">
            <w:pPr>
              <w:rPr>
                <w:b/>
                <w:sz w:val="20"/>
                <w:szCs w:val="20"/>
              </w:rPr>
            </w:pPr>
            <w:r w:rsidRPr="00DB6B24">
              <w:rPr>
                <w:sz w:val="20"/>
                <w:szCs w:val="20"/>
              </w:rPr>
              <w:t>Politică</w:t>
            </w:r>
          </w:p>
        </w:tc>
        <w:tc>
          <w:tcPr>
            <w:tcW w:w="1368" w:type="pct"/>
          </w:tcPr>
          <w:p w14:paraId="503121EC" w14:textId="28FAFB78" w:rsidR="004845AE" w:rsidRPr="00DB6B24" w:rsidRDefault="004845AE" w:rsidP="00545C55">
            <w:pPr>
              <w:rPr>
                <w:sz w:val="20"/>
                <w:szCs w:val="20"/>
              </w:rPr>
            </w:pPr>
            <w:r w:rsidRPr="00DB6B24">
              <w:rPr>
                <w:sz w:val="20"/>
                <w:szCs w:val="20"/>
              </w:rPr>
              <w:t>Actualizarea Programului Național de Împădurire si Sistemului Na</w:t>
            </w:r>
            <w:r w:rsidR="00370E25">
              <w:rPr>
                <w:sz w:val="20"/>
                <w:szCs w:val="20"/>
              </w:rPr>
              <w:t>ț</w:t>
            </w:r>
            <w:r w:rsidRPr="00DB6B24">
              <w:rPr>
                <w:sz w:val="20"/>
                <w:szCs w:val="20"/>
              </w:rPr>
              <w:t>ional de Perdele Forestiere pentru a corespunde disponibilității terenului</w:t>
            </w:r>
            <w:r w:rsidR="00545C55">
              <w:rPr>
                <w:sz w:val="20"/>
                <w:szCs w:val="20"/>
              </w:rPr>
              <w:t xml:space="preserve"> şi surselor de finantare, </w:t>
            </w:r>
            <w:r w:rsidR="00370E25">
              <w:rPr>
                <w:sz w:val="20"/>
                <w:szCs w:val="20"/>
              </w:rPr>
              <w:t>ș</w:t>
            </w:r>
            <w:r w:rsidR="00545C55">
              <w:rPr>
                <w:sz w:val="20"/>
                <w:szCs w:val="20"/>
              </w:rPr>
              <w:t>i pentru a evidenţia</w:t>
            </w:r>
            <w:r w:rsidRPr="00DB6B24">
              <w:rPr>
                <w:sz w:val="20"/>
                <w:szCs w:val="20"/>
              </w:rPr>
              <w:t xml:space="preserve"> rolul de reducere a emisiilor de gaze cu efect de seră al activităților de împădurire</w:t>
            </w:r>
          </w:p>
        </w:tc>
        <w:tc>
          <w:tcPr>
            <w:tcW w:w="406" w:type="pct"/>
          </w:tcPr>
          <w:p w14:paraId="07EF4E0E" w14:textId="77777777" w:rsidR="004845AE" w:rsidRPr="00DB6B24" w:rsidRDefault="004845AE" w:rsidP="004845AE">
            <w:pPr>
              <w:rPr>
                <w:sz w:val="20"/>
                <w:szCs w:val="20"/>
              </w:rPr>
            </w:pPr>
            <w:r w:rsidRPr="00DB6B24">
              <w:rPr>
                <w:sz w:val="20"/>
                <w:szCs w:val="20"/>
              </w:rPr>
              <w:t>2016-2017</w:t>
            </w:r>
          </w:p>
        </w:tc>
        <w:tc>
          <w:tcPr>
            <w:tcW w:w="797" w:type="pct"/>
          </w:tcPr>
          <w:p w14:paraId="0292111C" w14:textId="6429F2A8" w:rsidR="004845AE" w:rsidRPr="00DB6B24" w:rsidRDefault="00460F01" w:rsidP="004845AE">
            <w:pPr>
              <w:rPr>
                <w:sz w:val="20"/>
                <w:szCs w:val="20"/>
              </w:rPr>
            </w:pPr>
            <w:r w:rsidRPr="00DB6B24">
              <w:rPr>
                <w:sz w:val="20"/>
                <w:szCs w:val="20"/>
              </w:rPr>
              <w:t>MMAP (DG P</w:t>
            </w:r>
            <w:r w:rsidR="00DA5BEF">
              <w:rPr>
                <w:sz w:val="20"/>
                <w:szCs w:val="20"/>
              </w:rPr>
              <w:t>ă</w:t>
            </w:r>
            <w:r w:rsidRPr="00DB6B24">
              <w:rPr>
                <w:sz w:val="20"/>
                <w:szCs w:val="20"/>
              </w:rPr>
              <w:t xml:space="preserve">duri), MADR, ANCPI, INCDS-MD </w:t>
            </w:r>
            <w:r w:rsidR="00DA5BEF">
              <w:rPr>
                <w:sz w:val="20"/>
                <w:szCs w:val="20"/>
              </w:rPr>
              <w:t>ș</w:t>
            </w:r>
            <w:r w:rsidRPr="00DB6B24">
              <w:rPr>
                <w:sz w:val="20"/>
                <w:szCs w:val="20"/>
              </w:rPr>
              <w:t>i alte institute de cercetare-dezvoltare, universități</w:t>
            </w:r>
          </w:p>
        </w:tc>
        <w:tc>
          <w:tcPr>
            <w:tcW w:w="657" w:type="pct"/>
          </w:tcPr>
          <w:p w14:paraId="108D8600" w14:textId="48DB8CCE" w:rsidR="00460F01" w:rsidRPr="00DB6B24" w:rsidRDefault="00460F01" w:rsidP="00460F01">
            <w:pPr>
              <w:rPr>
                <w:sz w:val="20"/>
                <w:szCs w:val="20"/>
              </w:rPr>
            </w:pPr>
            <w:r w:rsidRPr="00DB6B24">
              <w:rPr>
                <w:sz w:val="20"/>
                <w:szCs w:val="20"/>
              </w:rPr>
              <w:t xml:space="preserve">Programul anual de </w:t>
            </w:r>
            <w:r w:rsidR="00DA5BEF">
              <w:rPr>
                <w:sz w:val="20"/>
                <w:szCs w:val="20"/>
              </w:rPr>
              <w:t>î</w:t>
            </w:r>
            <w:r w:rsidRPr="00DB6B24">
              <w:rPr>
                <w:sz w:val="20"/>
                <w:szCs w:val="20"/>
              </w:rPr>
              <w:t>mp</w:t>
            </w:r>
            <w:r w:rsidR="00DA5BEF">
              <w:rPr>
                <w:sz w:val="20"/>
                <w:szCs w:val="20"/>
              </w:rPr>
              <w:t>ă</w:t>
            </w:r>
            <w:r w:rsidRPr="00DB6B24">
              <w:rPr>
                <w:sz w:val="20"/>
                <w:szCs w:val="20"/>
              </w:rPr>
              <w:t>duri</w:t>
            </w:r>
            <w:r w:rsidR="00DA5BEF">
              <w:rPr>
                <w:sz w:val="20"/>
                <w:szCs w:val="20"/>
              </w:rPr>
              <w:t>r</w:t>
            </w:r>
            <w:r w:rsidRPr="00DB6B24">
              <w:rPr>
                <w:sz w:val="20"/>
                <w:szCs w:val="20"/>
              </w:rPr>
              <w:t>e</w:t>
            </w:r>
            <w:r w:rsidRPr="00DB6B24" w:rsidDel="00F92047">
              <w:rPr>
                <w:sz w:val="20"/>
                <w:szCs w:val="20"/>
              </w:rPr>
              <w:t xml:space="preserve"> </w:t>
            </w:r>
            <w:r w:rsidRPr="00DB6B24">
              <w:rPr>
                <w:sz w:val="20"/>
                <w:szCs w:val="20"/>
              </w:rPr>
              <w:t>(inclusiv pentru perioada 1916-2020)</w:t>
            </w:r>
            <w:r w:rsidR="00DA5BEF">
              <w:rPr>
                <w:sz w:val="20"/>
                <w:szCs w:val="20"/>
              </w:rPr>
              <w:t xml:space="preserve"> </w:t>
            </w:r>
            <w:r w:rsidRPr="00DB6B24">
              <w:rPr>
                <w:sz w:val="20"/>
                <w:szCs w:val="20"/>
              </w:rPr>
              <w:t>aprobat</w:t>
            </w:r>
          </w:p>
          <w:p w14:paraId="205A72F0" w14:textId="77777777" w:rsidR="00460F01" w:rsidRPr="00DB6B24" w:rsidRDefault="00460F01" w:rsidP="00460F01">
            <w:pPr>
              <w:rPr>
                <w:sz w:val="20"/>
                <w:szCs w:val="20"/>
              </w:rPr>
            </w:pPr>
          </w:p>
          <w:p w14:paraId="2779A08D" w14:textId="349453DA" w:rsidR="004845AE" w:rsidRDefault="00460F01" w:rsidP="004845AE">
            <w:pPr>
              <w:rPr>
                <w:sz w:val="20"/>
                <w:szCs w:val="20"/>
              </w:rPr>
            </w:pPr>
            <w:r w:rsidRPr="00DB6B24">
              <w:rPr>
                <w:sz w:val="20"/>
                <w:szCs w:val="20"/>
              </w:rPr>
              <w:t xml:space="preserve">Programul anual de </w:t>
            </w:r>
            <w:r w:rsidR="00DA5BEF">
              <w:rPr>
                <w:sz w:val="20"/>
                <w:szCs w:val="20"/>
              </w:rPr>
              <w:t>î</w:t>
            </w:r>
            <w:r w:rsidRPr="00DB6B24">
              <w:rPr>
                <w:sz w:val="20"/>
                <w:szCs w:val="20"/>
              </w:rPr>
              <w:t>nfiin</w:t>
            </w:r>
            <w:r w:rsidR="00DA5BEF">
              <w:rPr>
                <w:sz w:val="20"/>
                <w:szCs w:val="20"/>
              </w:rPr>
              <w:t>ț</w:t>
            </w:r>
            <w:r w:rsidRPr="00DB6B24">
              <w:rPr>
                <w:sz w:val="20"/>
                <w:szCs w:val="20"/>
              </w:rPr>
              <w:t xml:space="preserve">are a Perdelelor </w:t>
            </w:r>
            <w:r w:rsidRPr="00DB6B24">
              <w:rPr>
                <w:sz w:val="20"/>
                <w:szCs w:val="20"/>
              </w:rPr>
              <w:lastRenderedPageBreak/>
              <w:t>Forestiere (inclusiv pentru perioada 1916-2020) aprobat</w:t>
            </w:r>
          </w:p>
          <w:p w14:paraId="001112F9" w14:textId="77777777" w:rsidR="00545C55" w:rsidRDefault="00545C55" w:rsidP="004845AE">
            <w:pPr>
              <w:rPr>
                <w:sz w:val="20"/>
                <w:szCs w:val="20"/>
              </w:rPr>
            </w:pPr>
          </w:p>
          <w:p w14:paraId="1A98E9BC" w14:textId="211C1731" w:rsidR="00545C55" w:rsidRPr="00DB6B24" w:rsidRDefault="00545C55" w:rsidP="004845AE">
            <w:pPr>
              <w:rPr>
                <w:sz w:val="20"/>
                <w:szCs w:val="20"/>
              </w:rPr>
            </w:pPr>
            <w:r w:rsidRPr="00545C55">
              <w:rPr>
                <w:sz w:val="20"/>
                <w:szCs w:val="20"/>
              </w:rPr>
              <w:t>Includerea î</w:t>
            </w:r>
            <w:r w:rsidRPr="003A1AF1">
              <w:rPr>
                <w:sz w:val="20"/>
                <w:szCs w:val="20"/>
              </w:rPr>
              <w:t>n normele tehnice specifice a criteriilor privind</w:t>
            </w:r>
            <w:r w:rsidRPr="00545C55">
              <w:rPr>
                <w:sz w:val="20"/>
                <w:szCs w:val="20"/>
              </w:rPr>
              <w:t xml:space="preserve"> descriptorii folosinţei terenului ş</w:t>
            </w:r>
            <w:r w:rsidRPr="003A1AF1">
              <w:rPr>
                <w:sz w:val="20"/>
                <w:szCs w:val="20"/>
              </w:rPr>
              <w:t>i gradului de degradare</w:t>
            </w:r>
            <w:r w:rsidRPr="00545C55">
              <w:rPr>
                <w:sz w:val="20"/>
                <w:szCs w:val="20"/>
              </w:rPr>
              <w:t xml:space="preserve"> a terenului disponibil pentru împă</w:t>
            </w:r>
            <w:r w:rsidRPr="003A1AF1">
              <w:rPr>
                <w:sz w:val="20"/>
                <w:szCs w:val="20"/>
              </w:rPr>
              <w:t>durit</w:t>
            </w:r>
          </w:p>
        </w:tc>
        <w:tc>
          <w:tcPr>
            <w:tcW w:w="602" w:type="pct"/>
          </w:tcPr>
          <w:p w14:paraId="774B8B4A" w14:textId="01B04A5D" w:rsidR="004845AE" w:rsidRPr="00DB6B24" w:rsidRDefault="00460F01" w:rsidP="004845AE">
            <w:pPr>
              <w:rPr>
                <w:sz w:val="20"/>
                <w:szCs w:val="20"/>
              </w:rPr>
            </w:pPr>
            <w:r w:rsidRPr="00DB6B24">
              <w:rPr>
                <w:sz w:val="20"/>
                <w:szCs w:val="20"/>
              </w:rPr>
              <w:lastRenderedPageBreak/>
              <w:t>Bugetul de stat</w:t>
            </w:r>
          </w:p>
        </w:tc>
        <w:tc>
          <w:tcPr>
            <w:tcW w:w="623" w:type="pct"/>
          </w:tcPr>
          <w:p w14:paraId="282B865A" w14:textId="6321852F" w:rsidR="004845AE" w:rsidRPr="00DB6B24" w:rsidRDefault="00460F01" w:rsidP="004845AE">
            <w:pPr>
              <w:rPr>
                <w:sz w:val="20"/>
                <w:szCs w:val="20"/>
              </w:rPr>
            </w:pPr>
            <w:r w:rsidRPr="00DB6B24">
              <w:rPr>
                <w:sz w:val="20"/>
                <w:szCs w:val="20"/>
              </w:rPr>
              <w:t>0,1</w:t>
            </w:r>
            <w:r w:rsidRPr="00DB6B24">
              <w:rPr>
                <w:rStyle w:val="FootnoteReference"/>
                <w:sz w:val="20"/>
                <w:szCs w:val="20"/>
              </w:rPr>
              <w:footnoteReference w:id="9"/>
            </w:r>
          </w:p>
        </w:tc>
      </w:tr>
      <w:tr w:rsidR="007E6A2D" w:rsidRPr="00DB6B24" w14:paraId="7F1C229E" w14:textId="77777777" w:rsidTr="00446603">
        <w:trPr>
          <w:jc w:val="center"/>
        </w:trPr>
        <w:tc>
          <w:tcPr>
            <w:tcW w:w="547" w:type="pct"/>
            <w:vMerge w:val="restart"/>
            <w:vAlign w:val="center"/>
          </w:tcPr>
          <w:p w14:paraId="0085A4FC" w14:textId="77777777" w:rsidR="007E6A2D" w:rsidRPr="00DB6B24" w:rsidRDefault="007E6A2D" w:rsidP="007E6A2D">
            <w:pPr>
              <w:rPr>
                <w:sz w:val="20"/>
                <w:szCs w:val="20"/>
              </w:rPr>
            </w:pPr>
            <w:r w:rsidRPr="00DB6B24">
              <w:rPr>
                <w:sz w:val="20"/>
                <w:szCs w:val="20"/>
              </w:rPr>
              <w:lastRenderedPageBreak/>
              <w:t>Instituțională/ consolidarea capacității</w:t>
            </w:r>
          </w:p>
        </w:tc>
        <w:tc>
          <w:tcPr>
            <w:tcW w:w="1368" w:type="pct"/>
          </w:tcPr>
          <w:p w14:paraId="2216F957" w14:textId="69C64B56" w:rsidR="007E6A2D" w:rsidRPr="00DB6B24" w:rsidRDefault="00C05D28" w:rsidP="007E6A2D">
            <w:pPr>
              <w:autoSpaceDE w:val="0"/>
              <w:autoSpaceDN w:val="0"/>
              <w:adjustRightInd w:val="0"/>
              <w:rPr>
                <w:sz w:val="20"/>
                <w:szCs w:val="20"/>
              </w:rPr>
            </w:pPr>
            <w:r w:rsidRPr="00DB6B24">
              <w:rPr>
                <w:sz w:val="20"/>
                <w:szCs w:val="20"/>
              </w:rPr>
              <w:t>Finalizarea identific</w:t>
            </w:r>
            <w:r w:rsidR="004E1B0F">
              <w:rPr>
                <w:sz w:val="20"/>
                <w:szCs w:val="20"/>
              </w:rPr>
              <w:t>ă</w:t>
            </w:r>
            <w:r w:rsidRPr="00DB6B24">
              <w:rPr>
                <w:sz w:val="20"/>
                <w:szCs w:val="20"/>
              </w:rPr>
              <w:t xml:space="preserve">rii </w:t>
            </w:r>
            <w:r w:rsidR="004E1B0F">
              <w:rPr>
                <w:sz w:val="20"/>
                <w:szCs w:val="20"/>
              </w:rPr>
              <w:t>ș</w:t>
            </w:r>
            <w:r w:rsidRPr="00DB6B24">
              <w:rPr>
                <w:sz w:val="20"/>
                <w:szCs w:val="20"/>
              </w:rPr>
              <w:t>i opera</w:t>
            </w:r>
            <w:r w:rsidR="004E1B0F">
              <w:rPr>
                <w:sz w:val="20"/>
                <w:szCs w:val="20"/>
              </w:rPr>
              <w:t>ț</w:t>
            </w:r>
            <w:r w:rsidRPr="00DB6B24">
              <w:rPr>
                <w:sz w:val="20"/>
                <w:szCs w:val="20"/>
              </w:rPr>
              <w:t>ionaliz</w:t>
            </w:r>
            <w:r w:rsidR="004E1B0F">
              <w:rPr>
                <w:sz w:val="20"/>
                <w:szCs w:val="20"/>
              </w:rPr>
              <w:t>ă</w:t>
            </w:r>
            <w:r w:rsidRPr="00DB6B24">
              <w:rPr>
                <w:sz w:val="20"/>
                <w:szCs w:val="20"/>
              </w:rPr>
              <w:t>rii bazei de date na</w:t>
            </w:r>
            <w:r w:rsidR="004E1B0F">
              <w:rPr>
                <w:sz w:val="20"/>
                <w:szCs w:val="20"/>
              </w:rPr>
              <w:t>ț</w:t>
            </w:r>
            <w:r w:rsidRPr="00DB6B24">
              <w:rPr>
                <w:sz w:val="20"/>
                <w:szCs w:val="20"/>
              </w:rPr>
              <w:t xml:space="preserve">ionale a terenurilor de </w:t>
            </w:r>
            <w:r w:rsidR="004E1B0F">
              <w:rPr>
                <w:sz w:val="20"/>
                <w:szCs w:val="20"/>
              </w:rPr>
              <w:t>î</w:t>
            </w:r>
            <w:r w:rsidRPr="00DB6B24">
              <w:rPr>
                <w:sz w:val="20"/>
                <w:szCs w:val="20"/>
              </w:rPr>
              <w:t>mp</w:t>
            </w:r>
            <w:r w:rsidR="004E1B0F">
              <w:rPr>
                <w:sz w:val="20"/>
                <w:szCs w:val="20"/>
              </w:rPr>
              <w:t>ă</w:t>
            </w:r>
            <w:r w:rsidRPr="00DB6B24">
              <w:rPr>
                <w:sz w:val="20"/>
                <w:szCs w:val="20"/>
              </w:rPr>
              <w:t xml:space="preserve">durit (ex. terenuri degradate, terenuri agricole degradate, terenuri agricole) și stabilirea priorităților pentru împădurirea acestora, </w:t>
            </w:r>
            <w:r w:rsidR="004E1B0F">
              <w:rPr>
                <w:sz w:val="20"/>
                <w:szCs w:val="20"/>
              </w:rPr>
              <w:t>î</w:t>
            </w:r>
            <w:r w:rsidRPr="00DB6B24">
              <w:rPr>
                <w:sz w:val="20"/>
                <w:szCs w:val="20"/>
              </w:rPr>
              <w:t>n raport cu m</w:t>
            </w:r>
            <w:r w:rsidR="004E1B0F">
              <w:rPr>
                <w:sz w:val="20"/>
                <w:szCs w:val="20"/>
              </w:rPr>
              <w:t>ă</w:t>
            </w:r>
            <w:r w:rsidRPr="00DB6B24">
              <w:rPr>
                <w:sz w:val="20"/>
                <w:szCs w:val="20"/>
              </w:rPr>
              <w:t>rimea ini</w:t>
            </w:r>
            <w:r w:rsidR="004E1B0F">
              <w:rPr>
                <w:sz w:val="20"/>
                <w:szCs w:val="20"/>
              </w:rPr>
              <w:t>ț</w:t>
            </w:r>
            <w:r w:rsidRPr="00DB6B24">
              <w:rPr>
                <w:sz w:val="20"/>
                <w:szCs w:val="20"/>
              </w:rPr>
              <w:t>ial</w:t>
            </w:r>
            <w:r w:rsidR="004E1B0F">
              <w:rPr>
                <w:sz w:val="20"/>
                <w:szCs w:val="20"/>
              </w:rPr>
              <w:t>ă</w:t>
            </w:r>
            <w:r w:rsidRPr="00DB6B24">
              <w:rPr>
                <w:sz w:val="20"/>
                <w:szCs w:val="20"/>
              </w:rPr>
              <w:t xml:space="preserve"> a depozitelor de carbon asociat folosin</w:t>
            </w:r>
            <w:r w:rsidR="004E1B0F">
              <w:rPr>
                <w:sz w:val="20"/>
                <w:szCs w:val="20"/>
              </w:rPr>
              <w:t>ț</w:t>
            </w:r>
            <w:r w:rsidRPr="00DB6B24">
              <w:rPr>
                <w:sz w:val="20"/>
                <w:szCs w:val="20"/>
              </w:rPr>
              <w:t xml:space="preserve">ei </w:t>
            </w:r>
            <w:r w:rsidR="004E1B0F">
              <w:rPr>
                <w:sz w:val="20"/>
                <w:szCs w:val="20"/>
              </w:rPr>
              <w:t>ș</w:t>
            </w:r>
            <w:r w:rsidRPr="00DB6B24">
              <w:rPr>
                <w:sz w:val="20"/>
                <w:szCs w:val="20"/>
              </w:rPr>
              <w:t>i zonare riscurilor</w:t>
            </w:r>
          </w:p>
        </w:tc>
        <w:tc>
          <w:tcPr>
            <w:tcW w:w="406" w:type="pct"/>
          </w:tcPr>
          <w:p w14:paraId="6668555F" w14:textId="77777777" w:rsidR="007E6A2D" w:rsidRPr="00DB6B24" w:rsidRDefault="007E6A2D" w:rsidP="007E6A2D">
            <w:pPr>
              <w:rPr>
                <w:sz w:val="20"/>
                <w:szCs w:val="20"/>
              </w:rPr>
            </w:pPr>
            <w:r w:rsidRPr="00DB6B24">
              <w:rPr>
                <w:sz w:val="20"/>
                <w:szCs w:val="20"/>
              </w:rPr>
              <w:t>2016</w:t>
            </w:r>
          </w:p>
        </w:tc>
        <w:tc>
          <w:tcPr>
            <w:tcW w:w="797" w:type="pct"/>
          </w:tcPr>
          <w:p w14:paraId="4BA00FE4" w14:textId="433C2B4D" w:rsidR="007E6A2D" w:rsidRPr="00DB6B24" w:rsidRDefault="00C05D28" w:rsidP="007E6A2D">
            <w:pPr>
              <w:rPr>
                <w:sz w:val="20"/>
                <w:szCs w:val="20"/>
              </w:rPr>
            </w:pPr>
            <w:r w:rsidRPr="00DB6B24">
              <w:rPr>
                <w:sz w:val="20"/>
                <w:szCs w:val="20"/>
              </w:rPr>
              <w:t>MMAP</w:t>
            </w:r>
            <w:r w:rsidR="00370E25">
              <w:rPr>
                <w:sz w:val="20"/>
                <w:szCs w:val="20"/>
              </w:rPr>
              <w:t xml:space="preserve"> </w:t>
            </w:r>
            <w:r w:rsidRPr="00DB6B24">
              <w:rPr>
                <w:sz w:val="20"/>
                <w:szCs w:val="20"/>
              </w:rPr>
              <w:t>(DG P</w:t>
            </w:r>
            <w:r w:rsidR="00370E25">
              <w:rPr>
                <w:sz w:val="20"/>
                <w:szCs w:val="20"/>
              </w:rPr>
              <w:t>ă</w:t>
            </w:r>
            <w:r w:rsidRPr="00DB6B24">
              <w:rPr>
                <w:sz w:val="20"/>
                <w:szCs w:val="20"/>
              </w:rPr>
              <w:t xml:space="preserve">duri), ANCSI, MADR, INCDS-MD </w:t>
            </w:r>
            <w:r w:rsidR="00370E25">
              <w:rPr>
                <w:sz w:val="20"/>
                <w:szCs w:val="20"/>
              </w:rPr>
              <w:t>ș</w:t>
            </w:r>
            <w:r w:rsidRPr="00DB6B24">
              <w:rPr>
                <w:sz w:val="20"/>
                <w:szCs w:val="20"/>
              </w:rPr>
              <w:t>i alte institute de cercetare-dezvoltare, universități</w:t>
            </w:r>
          </w:p>
        </w:tc>
        <w:tc>
          <w:tcPr>
            <w:tcW w:w="657" w:type="pct"/>
          </w:tcPr>
          <w:p w14:paraId="568E6F0D" w14:textId="77777777" w:rsidR="007E6A2D" w:rsidRPr="00DB6B24" w:rsidRDefault="007E6A2D" w:rsidP="007E6A2D">
            <w:pPr>
              <w:rPr>
                <w:sz w:val="20"/>
                <w:szCs w:val="20"/>
              </w:rPr>
            </w:pPr>
            <w:r w:rsidRPr="00DB6B24">
              <w:rPr>
                <w:sz w:val="20"/>
                <w:szCs w:val="20"/>
              </w:rPr>
              <w:t xml:space="preserve">Sistem GIS pentru identificarea și descrierea terenurilor adecvate pentru împădurire </w:t>
            </w:r>
          </w:p>
        </w:tc>
        <w:tc>
          <w:tcPr>
            <w:tcW w:w="602" w:type="pct"/>
          </w:tcPr>
          <w:p w14:paraId="31471BAB" w14:textId="2DFEE1CA" w:rsidR="007E6A2D" w:rsidRPr="00DB6B24" w:rsidRDefault="00C05D28" w:rsidP="007E6A2D">
            <w:pPr>
              <w:rPr>
                <w:sz w:val="20"/>
                <w:szCs w:val="20"/>
              </w:rPr>
            </w:pPr>
            <w:r w:rsidRPr="00DB6B24">
              <w:rPr>
                <w:sz w:val="20"/>
                <w:szCs w:val="20"/>
              </w:rPr>
              <w:t>Fondul pentru Mediu</w:t>
            </w:r>
            <w:r w:rsidRPr="00DB6B24">
              <w:rPr>
                <w:rStyle w:val="FootnoteReference"/>
                <w:sz w:val="20"/>
                <w:szCs w:val="20"/>
              </w:rPr>
              <w:footnoteReference w:id="10"/>
            </w:r>
          </w:p>
        </w:tc>
        <w:tc>
          <w:tcPr>
            <w:tcW w:w="623" w:type="pct"/>
          </w:tcPr>
          <w:p w14:paraId="0FFD2FB6" w14:textId="77777777" w:rsidR="007E6A2D" w:rsidRPr="00DB6B24" w:rsidRDefault="007E6A2D" w:rsidP="007E6A2D">
            <w:pPr>
              <w:rPr>
                <w:sz w:val="20"/>
                <w:szCs w:val="20"/>
              </w:rPr>
            </w:pPr>
            <w:r w:rsidRPr="00DB6B24">
              <w:rPr>
                <w:sz w:val="20"/>
                <w:szCs w:val="20"/>
              </w:rPr>
              <w:t>1,0</w:t>
            </w:r>
          </w:p>
        </w:tc>
      </w:tr>
      <w:tr w:rsidR="00C05D28" w:rsidRPr="00DB6B24" w14:paraId="03838561" w14:textId="77777777" w:rsidTr="00446603">
        <w:trPr>
          <w:jc w:val="center"/>
        </w:trPr>
        <w:tc>
          <w:tcPr>
            <w:tcW w:w="547" w:type="pct"/>
            <w:vMerge/>
          </w:tcPr>
          <w:p w14:paraId="75690EDE" w14:textId="77777777" w:rsidR="00C05D28" w:rsidRPr="00DB6B24" w:rsidRDefault="00C05D28" w:rsidP="00C05D28">
            <w:pPr>
              <w:rPr>
                <w:b/>
                <w:sz w:val="20"/>
                <w:szCs w:val="20"/>
              </w:rPr>
            </w:pPr>
          </w:p>
        </w:tc>
        <w:tc>
          <w:tcPr>
            <w:tcW w:w="1368" w:type="pct"/>
          </w:tcPr>
          <w:p w14:paraId="5A6C4412" w14:textId="16A1B53B" w:rsidR="00C05D28" w:rsidRPr="00DB6B24" w:rsidRDefault="00C05D28" w:rsidP="00C05D28">
            <w:pPr>
              <w:rPr>
                <w:sz w:val="20"/>
                <w:szCs w:val="20"/>
              </w:rPr>
            </w:pPr>
            <w:r w:rsidRPr="00DB6B24">
              <w:rPr>
                <w:sz w:val="20"/>
                <w:szCs w:val="20"/>
              </w:rPr>
              <w:t>Sistem de promovare a m</w:t>
            </w:r>
            <w:r w:rsidR="004E1B0F">
              <w:rPr>
                <w:sz w:val="20"/>
                <w:szCs w:val="20"/>
              </w:rPr>
              <w:t>ă</w:t>
            </w:r>
            <w:r w:rsidRPr="00DB6B24">
              <w:rPr>
                <w:sz w:val="20"/>
                <w:szCs w:val="20"/>
              </w:rPr>
              <w:t xml:space="preserve">surilor existente  pentru împădurirea terenurilor degradate </w:t>
            </w:r>
            <w:r w:rsidR="004E1B0F">
              <w:rPr>
                <w:sz w:val="20"/>
                <w:szCs w:val="20"/>
              </w:rPr>
              <w:t>ș</w:t>
            </w:r>
            <w:r w:rsidRPr="00DB6B24">
              <w:rPr>
                <w:sz w:val="20"/>
                <w:szCs w:val="20"/>
              </w:rPr>
              <w:t>i crearea de perdele forestiere</w:t>
            </w:r>
            <w:r w:rsidR="004E1B0F">
              <w:rPr>
                <w:sz w:val="20"/>
                <w:szCs w:val="20"/>
              </w:rPr>
              <w:t xml:space="preserve"> </w:t>
            </w:r>
            <w:r w:rsidRPr="00DB6B24">
              <w:rPr>
                <w:sz w:val="20"/>
                <w:szCs w:val="20"/>
              </w:rPr>
              <w:t>(con</w:t>
            </w:r>
            <w:r w:rsidR="000B1D23">
              <w:rPr>
                <w:sz w:val="20"/>
                <w:szCs w:val="20"/>
              </w:rPr>
              <w:t>s</w:t>
            </w:r>
            <w:r w:rsidRPr="00DB6B24">
              <w:rPr>
                <w:sz w:val="20"/>
                <w:szCs w:val="20"/>
              </w:rPr>
              <w:t xml:space="preserve">truit </w:t>
            </w:r>
            <w:r w:rsidR="004E1B0F">
              <w:rPr>
                <w:sz w:val="20"/>
                <w:szCs w:val="20"/>
              </w:rPr>
              <w:t>î</w:t>
            </w:r>
            <w:r w:rsidRPr="00DB6B24">
              <w:rPr>
                <w:sz w:val="20"/>
                <w:szCs w:val="20"/>
              </w:rPr>
              <w:t>n jurul atribu</w:t>
            </w:r>
            <w:r w:rsidR="004E1B0F">
              <w:rPr>
                <w:sz w:val="20"/>
                <w:szCs w:val="20"/>
              </w:rPr>
              <w:t>ț</w:t>
            </w:r>
            <w:r w:rsidRPr="00DB6B24">
              <w:rPr>
                <w:sz w:val="20"/>
                <w:szCs w:val="20"/>
              </w:rPr>
              <w:t>iei de implementare programe a autorit</w:t>
            </w:r>
            <w:r w:rsidR="004E1B0F">
              <w:rPr>
                <w:sz w:val="20"/>
                <w:szCs w:val="20"/>
              </w:rPr>
              <w:t>ăț</w:t>
            </w:r>
            <w:r w:rsidRPr="00DB6B24">
              <w:rPr>
                <w:sz w:val="20"/>
                <w:szCs w:val="20"/>
              </w:rPr>
              <w:t xml:space="preserve">ii centrale </w:t>
            </w:r>
            <w:r w:rsidR="004E1B0F">
              <w:rPr>
                <w:sz w:val="20"/>
                <w:szCs w:val="20"/>
              </w:rPr>
              <w:t>ș</w:t>
            </w:r>
            <w:r w:rsidRPr="00DB6B24">
              <w:rPr>
                <w:sz w:val="20"/>
                <w:szCs w:val="20"/>
              </w:rPr>
              <w:t>i g</w:t>
            </w:r>
            <w:r w:rsidR="004E1B0F">
              <w:rPr>
                <w:sz w:val="20"/>
                <w:szCs w:val="20"/>
              </w:rPr>
              <w:t>ă</w:t>
            </w:r>
            <w:r w:rsidRPr="00DB6B24">
              <w:rPr>
                <w:sz w:val="20"/>
                <w:szCs w:val="20"/>
              </w:rPr>
              <w:t>rzilor forestiere)</w:t>
            </w:r>
          </w:p>
        </w:tc>
        <w:tc>
          <w:tcPr>
            <w:tcW w:w="406" w:type="pct"/>
          </w:tcPr>
          <w:p w14:paraId="067C5643" w14:textId="77777777" w:rsidR="00C05D28" w:rsidRPr="00DB6B24" w:rsidRDefault="00C05D28" w:rsidP="00C05D28">
            <w:pPr>
              <w:rPr>
                <w:sz w:val="20"/>
                <w:szCs w:val="20"/>
              </w:rPr>
            </w:pPr>
            <w:r w:rsidRPr="00DB6B24">
              <w:rPr>
                <w:sz w:val="20"/>
                <w:szCs w:val="20"/>
              </w:rPr>
              <w:t>2016</w:t>
            </w:r>
          </w:p>
        </w:tc>
        <w:tc>
          <w:tcPr>
            <w:tcW w:w="797" w:type="pct"/>
          </w:tcPr>
          <w:p w14:paraId="6B05F525" w14:textId="470FF209" w:rsidR="00C05D28" w:rsidRPr="00DB6B24" w:rsidRDefault="00C05D28" w:rsidP="00C05D28">
            <w:pPr>
              <w:rPr>
                <w:sz w:val="20"/>
                <w:szCs w:val="20"/>
              </w:rPr>
            </w:pPr>
            <w:r w:rsidRPr="00DB6B24">
              <w:rPr>
                <w:sz w:val="20"/>
                <w:szCs w:val="20"/>
              </w:rPr>
              <w:t>MMAP (DG P</w:t>
            </w:r>
            <w:r w:rsidR="004E1B0F">
              <w:rPr>
                <w:sz w:val="20"/>
                <w:szCs w:val="20"/>
              </w:rPr>
              <w:t>ă</w:t>
            </w:r>
            <w:r w:rsidRPr="00DB6B24">
              <w:rPr>
                <w:sz w:val="20"/>
                <w:szCs w:val="20"/>
              </w:rPr>
              <w:t>duri, Garda Forestier</w:t>
            </w:r>
            <w:r w:rsidR="004E1B0F">
              <w:rPr>
                <w:sz w:val="20"/>
                <w:szCs w:val="20"/>
              </w:rPr>
              <w:t>ă</w:t>
            </w:r>
            <w:r w:rsidRPr="00DB6B24">
              <w:rPr>
                <w:sz w:val="20"/>
                <w:szCs w:val="20"/>
              </w:rPr>
              <w:t>),</w:t>
            </w:r>
          </w:p>
        </w:tc>
        <w:tc>
          <w:tcPr>
            <w:tcW w:w="657" w:type="pct"/>
          </w:tcPr>
          <w:p w14:paraId="7D27BD24" w14:textId="49C51BD6" w:rsidR="00C05D28" w:rsidRPr="00DB6B24" w:rsidRDefault="00C05D28" w:rsidP="00C05D28">
            <w:pPr>
              <w:rPr>
                <w:sz w:val="20"/>
                <w:szCs w:val="20"/>
              </w:rPr>
            </w:pPr>
            <w:r w:rsidRPr="00DB6B24">
              <w:rPr>
                <w:sz w:val="20"/>
                <w:szCs w:val="20"/>
              </w:rPr>
              <w:t>Sistem de promovare func</w:t>
            </w:r>
            <w:r w:rsidR="004E1B0F">
              <w:rPr>
                <w:sz w:val="20"/>
                <w:szCs w:val="20"/>
              </w:rPr>
              <w:t>ț</w:t>
            </w:r>
            <w:r w:rsidRPr="00DB6B24">
              <w:rPr>
                <w:sz w:val="20"/>
                <w:szCs w:val="20"/>
              </w:rPr>
              <w:t xml:space="preserve">ional </w:t>
            </w:r>
          </w:p>
          <w:p w14:paraId="789017DE" w14:textId="77777777" w:rsidR="00C05D28" w:rsidRPr="00DB6B24" w:rsidRDefault="00C05D28" w:rsidP="00C05D28">
            <w:pPr>
              <w:rPr>
                <w:sz w:val="20"/>
                <w:szCs w:val="20"/>
              </w:rPr>
            </w:pPr>
          </w:p>
          <w:p w14:paraId="4AF0A159" w14:textId="00760685" w:rsidR="00C05D28" w:rsidRPr="00DB6B24" w:rsidRDefault="00C05D28" w:rsidP="00C05D28">
            <w:pPr>
              <w:rPr>
                <w:sz w:val="20"/>
                <w:szCs w:val="20"/>
              </w:rPr>
            </w:pPr>
            <w:r w:rsidRPr="00DB6B24">
              <w:rPr>
                <w:sz w:val="20"/>
                <w:szCs w:val="20"/>
              </w:rPr>
              <w:t>Ac</w:t>
            </w:r>
            <w:r w:rsidR="004E1B0F">
              <w:rPr>
                <w:sz w:val="20"/>
                <w:szCs w:val="20"/>
              </w:rPr>
              <w:t>ț</w:t>
            </w:r>
            <w:r w:rsidRPr="00DB6B24">
              <w:rPr>
                <w:sz w:val="20"/>
                <w:szCs w:val="20"/>
              </w:rPr>
              <w:t>iuni de popularizare a m</w:t>
            </w:r>
            <w:r w:rsidR="004E1B0F">
              <w:rPr>
                <w:sz w:val="20"/>
                <w:szCs w:val="20"/>
              </w:rPr>
              <w:t>ă</w:t>
            </w:r>
            <w:r w:rsidRPr="00DB6B24">
              <w:rPr>
                <w:sz w:val="20"/>
                <w:szCs w:val="20"/>
              </w:rPr>
              <w:t xml:space="preserve">surilor de </w:t>
            </w:r>
            <w:r w:rsidR="004E1B0F">
              <w:rPr>
                <w:sz w:val="20"/>
                <w:szCs w:val="20"/>
              </w:rPr>
              <w:t>î</w:t>
            </w:r>
            <w:r w:rsidRPr="00DB6B24">
              <w:rPr>
                <w:sz w:val="20"/>
                <w:szCs w:val="20"/>
              </w:rPr>
              <w:t>mp</w:t>
            </w:r>
            <w:r w:rsidR="004E1B0F">
              <w:rPr>
                <w:sz w:val="20"/>
                <w:szCs w:val="20"/>
              </w:rPr>
              <w:t>ă</w:t>
            </w:r>
            <w:r w:rsidRPr="00DB6B24">
              <w:rPr>
                <w:sz w:val="20"/>
                <w:szCs w:val="20"/>
              </w:rPr>
              <w:t>durire (num</w:t>
            </w:r>
            <w:r w:rsidR="004E1B0F">
              <w:rPr>
                <w:sz w:val="20"/>
                <w:szCs w:val="20"/>
              </w:rPr>
              <w:t>ă</w:t>
            </w:r>
            <w:r w:rsidRPr="00DB6B24">
              <w:rPr>
                <w:sz w:val="20"/>
                <w:szCs w:val="20"/>
              </w:rPr>
              <w:t>r/an)</w:t>
            </w:r>
          </w:p>
          <w:p w14:paraId="0C6ABD5C" w14:textId="77777777" w:rsidR="00C05D28" w:rsidRPr="00DB6B24" w:rsidRDefault="00C05D28" w:rsidP="00C05D28">
            <w:pPr>
              <w:rPr>
                <w:sz w:val="20"/>
                <w:szCs w:val="20"/>
              </w:rPr>
            </w:pPr>
          </w:p>
          <w:p w14:paraId="5E9A7E1B" w14:textId="490CB903" w:rsidR="00C05D28" w:rsidRPr="00DB6B24" w:rsidRDefault="00C05D28" w:rsidP="00C05D28">
            <w:pPr>
              <w:rPr>
                <w:sz w:val="20"/>
                <w:szCs w:val="20"/>
              </w:rPr>
            </w:pPr>
            <w:r w:rsidRPr="00DB6B24">
              <w:rPr>
                <w:sz w:val="20"/>
                <w:szCs w:val="20"/>
              </w:rPr>
              <w:lastRenderedPageBreak/>
              <w:t>Proiecte transmise spre finan</w:t>
            </w:r>
            <w:r w:rsidR="004E1B0F">
              <w:rPr>
                <w:sz w:val="20"/>
                <w:szCs w:val="20"/>
              </w:rPr>
              <w:t>ț</w:t>
            </w:r>
            <w:r w:rsidRPr="00DB6B24">
              <w:rPr>
                <w:sz w:val="20"/>
                <w:szCs w:val="20"/>
              </w:rPr>
              <w:t>are (num</w:t>
            </w:r>
            <w:r w:rsidR="004E1B0F">
              <w:rPr>
                <w:sz w:val="20"/>
                <w:szCs w:val="20"/>
              </w:rPr>
              <w:t>ă</w:t>
            </w:r>
            <w:r w:rsidRPr="00DB6B24">
              <w:rPr>
                <w:sz w:val="20"/>
                <w:szCs w:val="20"/>
              </w:rPr>
              <w:t>r/an)</w:t>
            </w:r>
          </w:p>
        </w:tc>
        <w:tc>
          <w:tcPr>
            <w:tcW w:w="602" w:type="pct"/>
          </w:tcPr>
          <w:p w14:paraId="67E4C0C6" w14:textId="4B70C3EB" w:rsidR="00C05D28" w:rsidRPr="00DB6B24" w:rsidRDefault="00C05D28" w:rsidP="00C05D28">
            <w:pPr>
              <w:rPr>
                <w:sz w:val="20"/>
                <w:szCs w:val="20"/>
              </w:rPr>
            </w:pPr>
            <w:r w:rsidRPr="00DB6B24">
              <w:rPr>
                <w:sz w:val="20"/>
                <w:szCs w:val="20"/>
              </w:rPr>
              <w:lastRenderedPageBreak/>
              <w:t>Bugetul de stat</w:t>
            </w:r>
          </w:p>
        </w:tc>
        <w:tc>
          <w:tcPr>
            <w:tcW w:w="623" w:type="pct"/>
          </w:tcPr>
          <w:p w14:paraId="4DC46C82" w14:textId="56048EA0" w:rsidR="00C05D28" w:rsidRPr="00DB6B24" w:rsidRDefault="00C05D28" w:rsidP="00471F05">
            <w:pPr>
              <w:rPr>
                <w:sz w:val="20"/>
                <w:szCs w:val="20"/>
              </w:rPr>
            </w:pPr>
            <w:r w:rsidRPr="00DB6B24">
              <w:rPr>
                <w:sz w:val="20"/>
                <w:szCs w:val="20"/>
              </w:rPr>
              <w:t xml:space="preserve"> </w:t>
            </w:r>
            <w:r w:rsidRPr="0018162D">
              <w:rPr>
                <w:sz w:val="20"/>
                <w:szCs w:val="20"/>
              </w:rPr>
              <w:t>0</w:t>
            </w:r>
            <w:r w:rsidR="00471F05" w:rsidRPr="0018162D">
              <w:rPr>
                <w:sz w:val="20"/>
                <w:szCs w:val="20"/>
              </w:rPr>
              <w:t>,</w:t>
            </w:r>
            <w:r w:rsidRPr="0018162D">
              <w:rPr>
                <w:sz w:val="20"/>
                <w:szCs w:val="20"/>
              </w:rPr>
              <w:t>1</w:t>
            </w:r>
          </w:p>
        </w:tc>
      </w:tr>
      <w:tr w:rsidR="00C05D28" w:rsidRPr="00DB6B24" w14:paraId="4B7C4FA7" w14:textId="77777777" w:rsidTr="00446603">
        <w:trPr>
          <w:jc w:val="center"/>
        </w:trPr>
        <w:tc>
          <w:tcPr>
            <w:tcW w:w="547" w:type="pct"/>
            <w:vMerge/>
          </w:tcPr>
          <w:p w14:paraId="67A09F05" w14:textId="77777777" w:rsidR="00C05D28" w:rsidRPr="00DB6B24" w:rsidRDefault="00C05D28" w:rsidP="00C05D28">
            <w:pPr>
              <w:rPr>
                <w:b/>
                <w:sz w:val="20"/>
                <w:szCs w:val="20"/>
              </w:rPr>
            </w:pPr>
          </w:p>
        </w:tc>
        <w:tc>
          <w:tcPr>
            <w:tcW w:w="1368" w:type="pct"/>
          </w:tcPr>
          <w:p w14:paraId="18017948" w14:textId="0A157B48" w:rsidR="00C05D28" w:rsidRPr="00DB6B24" w:rsidRDefault="00C05D28" w:rsidP="00C05D28">
            <w:pPr>
              <w:rPr>
                <w:sz w:val="20"/>
                <w:szCs w:val="20"/>
              </w:rPr>
            </w:pPr>
            <w:r w:rsidRPr="00DB6B24">
              <w:rPr>
                <w:sz w:val="20"/>
                <w:szCs w:val="20"/>
              </w:rPr>
              <w:t xml:space="preserve">Crearea unui sistem pentru promovarea </w:t>
            </w:r>
            <w:r w:rsidR="005043E1">
              <w:rPr>
                <w:sz w:val="20"/>
                <w:szCs w:val="20"/>
              </w:rPr>
              <w:t>ș</w:t>
            </w:r>
            <w:r w:rsidRPr="00DB6B24">
              <w:rPr>
                <w:sz w:val="20"/>
                <w:szCs w:val="20"/>
              </w:rPr>
              <w:t xml:space="preserve">i stimularea </w:t>
            </w:r>
            <w:r w:rsidR="005043E1">
              <w:rPr>
                <w:sz w:val="20"/>
                <w:szCs w:val="20"/>
              </w:rPr>
              <w:t>î</w:t>
            </w:r>
            <w:r w:rsidRPr="00DB6B24">
              <w:rPr>
                <w:sz w:val="20"/>
                <w:szCs w:val="20"/>
              </w:rPr>
              <w:t>nfiin</w:t>
            </w:r>
            <w:r w:rsidR="005043E1">
              <w:rPr>
                <w:sz w:val="20"/>
                <w:szCs w:val="20"/>
              </w:rPr>
              <w:t>ță</w:t>
            </w:r>
            <w:r w:rsidRPr="00DB6B24">
              <w:rPr>
                <w:sz w:val="20"/>
                <w:szCs w:val="20"/>
              </w:rPr>
              <w:t xml:space="preserve">rii de plantații energetice </w:t>
            </w:r>
            <w:r w:rsidR="005043E1">
              <w:rPr>
                <w:sz w:val="20"/>
                <w:szCs w:val="20"/>
              </w:rPr>
              <w:t>ș</w:t>
            </w:r>
            <w:r w:rsidRPr="00DB6B24">
              <w:rPr>
                <w:sz w:val="20"/>
                <w:szCs w:val="20"/>
              </w:rPr>
              <w:t>i de biomas</w:t>
            </w:r>
            <w:r w:rsidR="005043E1">
              <w:rPr>
                <w:sz w:val="20"/>
                <w:szCs w:val="20"/>
              </w:rPr>
              <w:t>ă</w:t>
            </w:r>
            <w:r w:rsidRPr="00DB6B24">
              <w:rPr>
                <w:sz w:val="20"/>
                <w:szCs w:val="20"/>
              </w:rPr>
              <w:t xml:space="preserve"> lemnoas</w:t>
            </w:r>
            <w:r w:rsidR="005043E1">
              <w:rPr>
                <w:sz w:val="20"/>
                <w:szCs w:val="20"/>
              </w:rPr>
              <w:t>ă</w:t>
            </w:r>
            <w:r w:rsidRPr="00DB6B24">
              <w:rPr>
                <w:sz w:val="20"/>
                <w:szCs w:val="20"/>
              </w:rPr>
              <w:t xml:space="preserve"> cu ciclu scurt de producție </w:t>
            </w:r>
            <w:r w:rsidR="005043E1">
              <w:rPr>
                <w:sz w:val="20"/>
                <w:szCs w:val="20"/>
              </w:rPr>
              <w:t>ș</w:t>
            </w:r>
            <w:r w:rsidRPr="00DB6B24">
              <w:rPr>
                <w:sz w:val="20"/>
                <w:szCs w:val="20"/>
              </w:rPr>
              <w:t>i pentru valorificarea biomasei reziduale din exploat</w:t>
            </w:r>
            <w:r w:rsidR="005043E1">
              <w:rPr>
                <w:sz w:val="20"/>
                <w:szCs w:val="20"/>
              </w:rPr>
              <w:t>ă</w:t>
            </w:r>
            <w:r w:rsidRPr="00DB6B24">
              <w:rPr>
                <w:sz w:val="20"/>
                <w:szCs w:val="20"/>
              </w:rPr>
              <w:t>ri forestiere</w:t>
            </w:r>
          </w:p>
        </w:tc>
        <w:tc>
          <w:tcPr>
            <w:tcW w:w="406" w:type="pct"/>
          </w:tcPr>
          <w:p w14:paraId="0B96794E" w14:textId="1D089F8D" w:rsidR="00C05D28" w:rsidRPr="00DB6B24" w:rsidRDefault="00C05D28" w:rsidP="00C05D28">
            <w:pPr>
              <w:rPr>
                <w:sz w:val="20"/>
                <w:szCs w:val="20"/>
              </w:rPr>
            </w:pPr>
            <w:r w:rsidRPr="00DB6B24">
              <w:rPr>
                <w:sz w:val="20"/>
                <w:szCs w:val="20"/>
              </w:rPr>
              <w:t>2016-2018</w:t>
            </w:r>
          </w:p>
        </w:tc>
        <w:tc>
          <w:tcPr>
            <w:tcW w:w="797" w:type="pct"/>
          </w:tcPr>
          <w:p w14:paraId="26B85704" w14:textId="7B63AEF6" w:rsidR="00C05D28" w:rsidRPr="00DB6B24" w:rsidRDefault="00C05D28" w:rsidP="00C05D28">
            <w:pPr>
              <w:rPr>
                <w:sz w:val="20"/>
                <w:szCs w:val="20"/>
              </w:rPr>
            </w:pPr>
            <w:r w:rsidRPr="00DB6B24">
              <w:rPr>
                <w:sz w:val="20"/>
                <w:szCs w:val="20"/>
              </w:rPr>
              <w:t>MMAP (DG P</w:t>
            </w:r>
            <w:r w:rsidR="005043E1">
              <w:rPr>
                <w:sz w:val="20"/>
                <w:szCs w:val="20"/>
              </w:rPr>
              <w:t>ă</w:t>
            </w:r>
            <w:r w:rsidRPr="00DB6B24">
              <w:rPr>
                <w:sz w:val="20"/>
                <w:szCs w:val="20"/>
              </w:rPr>
              <w:t>duri, Administra</w:t>
            </w:r>
            <w:r w:rsidR="005043E1">
              <w:rPr>
                <w:sz w:val="20"/>
                <w:szCs w:val="20"/>
              </w:rPr>
              <w:t>ț</w:t>
            </w:r>
            <w:r w:rsidRPr="00DB6B24">
              <w:rPr>
                <w:sz w:val="20"/>
                <w:szCs w:val="20"/>
              </w:rPr>
              <w:t>ia Fondului pentru Mediu), MECT, MEI</w:t>
            </w:r>
          </w:p>
        </w:tc>
        <w:tc>
          <w:tcPr>
            <w:tcW w:w="657" w:type="pct"/>
          </w:tcPr>
          <w:p w14:paraId="388646ED" w14:textId="2A43360E" w:rsidR="00C05D28" w:rsidRPr="00DB6B24" w:rsidRDefault="00C05D28" w:rsidP="00C05D28">
            <w:pPr>
              <w:rPr>
                <w:sz w:val="20"/>
                <w:szCs w:val="20"/>
              </w:rPr>
            </w:pPr>
            <w:r w:rsidRPr="00DB6B24">
              <w:rPr>
                <w:sz w:val="20"/>
                <w:szCs w:val="20"/>
              </w:rPr>
              <w:t>Ac</w:t>
            </w:r>
            <w:r w:rsidR="005043E1">
              <w:rPr>
                <w:sz w:val="20"/>
                <w:szCs w:val="20"/>
              </w:rPr>
              <w:t>ț</w:t>
            </w:r>
            <w:r w:rsidRPr="00DB6B24">
              <w:rPr>
                <w:sz w:val="20"/>
                <w:szCs w:val="20"/>
              </w:rPr>
              <w:t>iuni de con</w:t>
            </w:r>
            <w:r w:rsidR="005043E1">
              <w:rPr>
                <w:sz w:val="20"/>
                <w:szCs w:val="20"/>
              </w:rPr>
              <w:t>ș</w:t>
            </w:r>
            <w:r w:rsidRPr="00DB6B24">
              <w:rPr>
                <w:sz w:val="20"/>
                <w:szCs w:val="20"/>
              </w:rPr>
              <w:t>tientizare (num</w:t>
            </w:r>
            <w:r w:rsidR="005043E1">
              <w:rPr>
                <w:sz w:val="20"/>
                <w:szCs w:val="20"/>
              </w:rPr>
              <w:t>ă</w:t>
            </w:r>
            <w:r w:rsidRPr="00DB6B24">
              <w:rPr>
                <w:sz w:val="20"/>
                <w:szCs w:val="20"/>
              </w:rPr>
              <w:t>r de ac</w:t>
            </w:r>
            <w:r w:rsidR="005043E1">
              <w:rPr>
                <w:sz w:val="20"/>
                <w:szCs w:val="20"/>
              </w:rPr>
              <w:t>ț</w:t>
            </w:r>
            <w:r w:rsidRPr="00DB6B24">
              <w:rPr>
                <w:sz w:val="20"/>
                <w:szCs w:val="20"/>
              </w:rPr>
              <w:t>iuni)</w:t>
            </w:r>
          </w:p>
          <w:p w14:paraId="125BC81F" w14:textId="77777777" w:rsidR="00C05D28" w:rsidRPr="00DB6B24" w:rsidRDefault="00C05D28" w:rsidP="00C05D28">
            <w:pPr>
              <w:rPr>
                <w:sz w:val="20"/>
                <w:szCs w:val="20"/>
              </w:rPr>
            </w:pPr>
          </w:p>
          <w:p w14:paraId="08EEF858" w14:textId="488CC31E" w:rsidR="00C05D28" w:rsidRPr="00DB6B24" w:rsidRDefault="00C05D28" w:rsidP="00C05D28">
            <w:pPr>
              <w:rPr>
                <w:sz w:val="20"/>
                <w:szCs w:val="20"/>
              </w:rPr>
            </w:pPr>
            <w:r w:rsidRPr="00DB6B24">
              <w:rPr>
                <w:sz w:val="20"/>
                <w:szCs w:val="20"/>
              </w:rPr>
              <w:t>Sistem de  stimulente pentru plantațiile energetice funcțional</w:t>
            </w:r>
          </w:p>
        </w:tc>
        <w:tc>
          <w:tcPr>
            <w:tcW w:w="602" w:type="pct"/>
          </w:tcPr>
          <w:p w14:paraId="52B9EACF" w14:textId="5B263954" w:rsidR="00C05D28" w:rsidRPr="00DB6B24" w:rsidRDefault="00C05D28" w:rsidP="00C05D28">
            <w:pPr>
              <w:rPr>
                <w:sz w:val="20"/>
                <w:szCs w:val="20"/>
              </w:rPr>
            </w:pPr>
            <w:r w:rsidRPr="00DB6B24">
              <w:rPr>
                <w:sz w:val="20"/>
                <w:szCs w:val="20"/>
              </w:rPr>
              <w:t>Bugetul de stat/ Fondul pentru Mediu</w:t>
            </w:r>
          </w:p>
        </w:tc>
        <w:tc>
          <w:tcPr>
            <w:tcW w:w="623" w:type="pct"/>
          </w:tcPr>
          <w:p w14:paraId="4171F2CC" w14:textId="647226C7" w:rsidR="00C05D28" w:rsidRPr="00DB6B24" w:rsidRDefault="00C05D28" w:rsidP="00C05D28">
            <w:pPr>
              <w:rPr>
                <w:sz w:val="20"/>
                <w:szCs w:val="20"/>
              </w:rPr>
            </w:pPr>
            <w:r w:rsidRPr="00DB6B24">
              <w:rPr>
                <w:sz w:val="20"/>
                <w:szCs w:val="20"/>
              </w:rPr>
              <w:t>0,5</w:t>
            </w:r>
          </w:p>
        </w:tc>
      </w:tr>
      <w:tr w:rsidR="00C05D28" w:rsidRPr="00DB6B24" w14:paraId="71FD16CD" w14:textId="77777777" w:rsidTr="00446603">
        <w:trPr>
          <w:jc w:val="center"/>
        </w:trPr>
        <w:tc>
          <w:tcPr>
            <w:tcW w:w="547" w:type="pct"/>
            <w:vMerge w:val="restart"/>
            <w:vAlign w:val="center"/>
          </w:tcPr>
          <w:p w14:paraId="7B08A7CF" w14:textId="77777777" w:rsidR="00C05D28" w:rsidRPr="00DB6B24" w:rsidRDefault="00C05D28" w:rsidP="00C05D28">
            <w:pPr>
              <w:rPr>
                <w:sz w:val="20"/>
                <w:szCs w:val="20"/>
              </w:rPr>
            </w:pPr>
            <w:r w:rsidRPr="00DB6B24">
              <w:rPr>
                <w:sz w:val="20"/>
                <w:szCs w:val="20"/>
              </w:rPr>
              <w:t>Investiție</w:t>
            </w:r>
          </w:p>
        </w:tc>
        <w:tc>
          <w:tcPr>
            <w:tcW w:w="1368" w:type="pct"/>
          </w:tcPr>
          <w:p w14:paraId="161AB0DB" w14:textId="42E8EAA8" w:rsidR="00C05D28" w:rsidRPr="00DB6B24" w:rsidRDefault="00C05D28">
            <w:pPr>
              <w:rPr>
                <w:sz w:val="20"/>
                <w:szCs w:val="20"/>
              </w:rPr>
            </w:pPr>
            <w:r w:rsidRPr="00DB6B24">
              <w:rPr>
                <w:sz w:val="20"/>
                <w:szCs w:val="20"/>
              </w:rPr>
              <w:t>Împădurirea terenurilor degradate și împădurirea terenurilor agricole</w:t>
            </w:r>
          </w:p>
        </w:tc>
        <w:tc>
          <w:tcPr>
            <w:tcW w:w="406" w:type="pct"/>
          </w:tcPr>
          <w:p w14:paraId="18FF7064" w14:textId="0A468347" w:rsidR="00C05D28" w:rsidRPr="00DB6B24" w:rsidRDefault="00C05D28" w:rsidP="00C05D28">
            <w:pPr>
              <w:rPr>
                <w:sz w:val="20"/>
                <w:szCs w:val="20"/>
              </w:rPr>
            </w:pPr>
            <w:r w:rsidRPr="00DB6B24">
              <w:rPr>
                <w:sz w:val="20"/>
                <w:szCs w:val="20"/>
              </w:rPr>
              <w:t>2015-2020</w:t>
            </w:r>
          </w:p>
        </w:tc>
        <w:tc>
          <w:tcPr>
            <w:tcW w:w="797" w:type="pct"/>
          </w:tcPr>
          <w:p w14:paraId="1A8773F6" w14:textId="4E954F28" w:rsidR="00C05D28" w:rsidRPr="00DB6B24" w:rsidRDefault="00C05D28" w:rsidP="00C05D28">
            <w:pPr>
              <w:rPr>
                <w:sz w:val="20"/>
                <w:szCs w:val="20"/>
              </w:rPr>
            </w:pPr>
            <w:r w:rsidRPr="00DB6B24">
              <w:rPr>
                <w:sz w:val="20"/>
                <w:szCs w:val="20"/>
              </w:rPr>
              <w:t>MMAP (DG P</w:t>
            </w:r>
            <w:r w:rsidR="005043E1">
              <w:rPr>
                <w:sz w:val="20"/>
                <w:szCs w:val="20"/>
              </w:rPr>
              <w:t>ă</w:t>
            </w:r>
            <w:r w:rsidRPr="00DB6B24">
              <w:rPr>
                <w:sz w:val="20"/>
                <w:szCs w:val="20"/>
              </w:rPr>
              <w:t>duri, Administra</w:t>
            </w:r>
            <w:r w:rsidR="005043E1">
              <w:rPr>
                <w:sz w:val="20"/>
                <w:szCs w:val="20"/>
              </w:rPr>
              <w:t>ț</w:t>
            </w:r>
            <w:r w:rsidRPr="00DB6B24">
              <w:rPr>
                <w:sz w:val="20"/>
                <w:szCs w:val="20"/>
              </w:rPr>
              <w:t>ia Fondului pentru Mediu, Garda Forestier</w:t>
            </w:r>
            <w:r w:rsidR="005043E1">
              <w:rPr>
                <w:sz w:val="20"/>
                <w:szCs w:val="20"/>
              </w:rPr>
              <w:t>ă</w:t>
            </w:r>
            <w:r w:rsidRPr="00DB6B24">
              <w:rPr>
                <w:rStyle w:val="FootnoteReference"/>
                <w:sz w:val="20"/>
                <w:szCs w:val="20"/>
              </w:rPr>
              <w:footnoteReference w:id="11"/>
            </w:r>
            <w:r w:rsidRPr="00DB6B24">
              <w:rPr>
                <w:sz w:val="20"/>
                <w:szCs w:val="20"/>
              </w:rPr>
              <w:t xml:space="preserve">), MADR, INS, RNP </w:t>
            </w:r>
            <w:r w:rsidR="005043E1">
              <w:rPr>
                <w:sz w:val="20"/>
                <w:szCs w:val="20"/>
              </w:rPr>
              <w:t>ș</w:t>
            </w:r>
            <w:r w:rsidRPr="00DB6B24">
              <w:rPr>
                <w:sz w:val="20"/>
                <w:szCs w:val="20"/>
              </w:rPr>
              <w:t>i proprietari priva</w:t>
            </w:r>
            <w:r w:rsidR="005043E1">
              <w:rPr>
                <w:sz w:val="20"/>
                <w:szCs w:val="20"/>
              </w:rPr>
              <w:t>ț</w:t>
            </w:r>
            <w:r w:rsidRPr="00DB6B24">
              <w:rPr>
                <w:sz w:val="20"/>
                <w:szCs w:val="20"/>
              </w:rPr>
              <w:t>i</w:t>
            </w:r>
          </w:p>
        </w:tc>
        <w:tc>
          <w:tcPr>
            <w:tcW w:w="657" w:type="pct"/>
          </w:tcPr>
          <w:p w14:paraId="583AE86B" w14:textId="77777777" w:rsidR="00C05D28" w:rsidRPr="00DB6B24" w:rsidRDefault="00C05D28" w:rsidP="00C05D28">
            <w:pPr>
              <w:rPr>
                <w:sz w:val="20"/>
                <w:szCs w:val="20"/>
              </w:rPr>
            </w:pPr>
          </w:p>
          <w:p w14:paraId="66F32B15" w14:textId="5E4FCEE1" w:rsidR="00C05D28" w:rsidRPr="00DB6B24" w:rsidRDefault="005043E1" w:rsidP="00C05D28">
            <w:pPr>
              <w:rPr>
                <w:sz w:val="20"/>
                <w:szCs w:val="20"/>
              </w:rPr>
            </w:pPr>
            <w:r>
              <w:rPr>
                <w:sz w:val="20"/>
                <w:szCs w:val="20"/>
              </w:rPr>
              <w:t>Î</w:t>
            </w:r>
            <w:r w:rsidR="00C05D28" w:rsidRPr="00DB6B24">
              <w:rPr>
                <w:sz w:val="20"/>
                <w:szCs w:val="20"/>
              </w:rPr>
              <w:t>mp</w:t>
            </w:r>
            <w:r>
              <w:rPr>
                <w:sz w:val="20"/>
                <w:szCs w:val="20"/>
              </w:rPr>
              <w:t>ă</w:t>
            </w:r>
            <w:r w:rsidR="00C05D28" w:rsidRPr="00DB6B24">
              <w:rPr>
                <w:sz w:val="20"/>
                <w:szCs w:val="20"/>
              </w:rPr>
              <w:t>durirea anual</w:t>
            </w:r>
            <w:r>
              <w:rPr>
                <w:sz w:val="20"/>
                <w:szCs w:val="20"/>
              </w:rPr>
              <w:t>ă</w:t>
            </w:r>
            <w:r w:rsidR="00C05D28" w:rsidRPr="00DB6B24">
              <w:rPr>
                <w:sz w:val="20"/>
                <w:szCs w:val="20"/>
              </w:rPr>
              <w:t xml:space="preserve"> a unei  suprafe</w:t>
            </w:r>
            <w:r>
              <w:rPr>
                <w:sz w:val="20"/>
                <w:szCs w:val="20"/>
              </w:rPr>
              <w:t>ț</w:t>
            </w:r>
            <w:r w:rsidR="00C05D28" w:rsidRPr="00DB6B24">
              <w:rPr>
                <w:sz w:val="20"/>
                <w:szCs w:val="20"/>
              </w:rPr>
              <w:t>e egal</w:t>
            </w:r>
            <w:r>
              <w:rPr>
                <w:sz w:val="20"/>
                <w:szCs w:val="20"/>
              </w:rPr>
              <w:t>ă</w:t>
            </w:r>
            <w:r w:rsidR="00C05D28" w:rsidRPr="00DB6B24">
              <w:rPr>
                <w:sz w:val="20"/>
                <w:szCs w:val="20"/>
              </w:rPr>
              <w:t xml:space="preserve"> dublului mediei istorice din perioada 1990-2012 (ha)</w:t>
            </w:r>
            <w:r w:rsidR="00C05D28" w:rsidRPr="00DB6B24">
              <w:rPr>
                <w:rStyle w:val="FootnoteReference"/>
                <w:sz w:val="20"/>
                <w:szCs w:val="20"/>
              </w:rPr>
              <w:footnoteReference w:id="12"/>
            </w:r>
            <w:r w:rsidR="00C05D28" w:rsidRPr="00DB6B24">
              <w:rPr>
                <w:sz w:val="20"/>
                <w:szCs w:val="20"/>
              </w:rPr>
              <w:t xml:space="preserve"> </w:t>
            </w:r>
          </w:p>
          <w:p w14:paraId="19C8B925" w14:textId="77777777" w:rsidR="00C05D28" w:rsidRPr="00DB6B24" w:rsidRDefault="00C05D28" w:rsidP="00C05D28">
            <w:pPr>
              <w:rPr>
                <w:sz w:val="20"/>
                <w:szCs w:val="20"/>
              </w:rPr>
            </w:pPr>
          </w:p>
          <w:p w14:paraId="33A5512B" w14:textId="7C7F1A2D" w:rsidR="00C05D28" w:rsidRPr="00DB6B24" w:rsidRDefault="00C05D28" w:rsidP="00C05D28">
            <w:pPr>
              <w:rPr>
                <w:sz w:val="20"/>
                <w:szCs w:val="20"/>
              </w:rPr>
            </w:pPr>
            <w:r w:rsidRPr="00DB6B24">
              <w:rPr>
                <w:sz w:val="20"/>
                <w:szCs w:val="20"/>
              </w:rPr>
              <w:t>Suprafața împădurit</w:t>
            </w:r>
            <w:r w:rsidR="00FF08E5">
              <w:rPr>
                <w:sz w:val="20"/>
                <w:szCs w:val="20"/>
              </w:rPr>
              <w:t>ă</w:t>
            </w:r>
            <w:r w:rsidRPr="00DB6B24">
              <w:rPr>
                <w:sz w:val="20"/>
                <w:szCs w:val="20"/>
              </w:rPr>
              <w:t xml:space="preserve"> anual (ha)</w:t>
            </w:r>
          </w:p>
        </w:tc>
        <w:tc>
          <w:tcPr>
            <w:tcW w:w="602" w:type="pct"/>
          </w:tcPr>
          <w:p w14:paraId="4E5F38F3" w14:textId="24E57B69" w:rsidR="00C05D28" w:rsidRPr="00DB6B24" w:rsidRDefault="00C05D28" w:rsidP="00C05D28">
            <w:pPr>
              <w:rPr>
                <w:sz w:val="20"/>
                <w:szCs w:val="20"/>
              </w:rPr>
            </w:pPr>
            <w:r w:rsidRPr="00DB6B24">
              <w:rPr>
                <w:sz w:val="20"/>
                <w:szCs w:val="20"/>
              </w:rPr>
              <w:t xml:space="preserve">Fondul de conservare </w:t>
            </w:r>
            <w:r w:rsidR="005043E1">
              <w:rPr>
                <w:sz w:val="20"/>
                <w:szCs w:val="20"/>
              </w:rPr>
              <w:t>ș</w:t>
            </w:r>
            <w:r w:rsidRPr="00DB6B24">
              <w:rPr>
                <w:sz w:val="20"/>
                <w:szCs w:val="20"/>
              </w:rPr>
              <w:t>i regenerare a p</w:t>
            </w:r>
            <w:r w:rsidR="005043E1">
              <w:rPr>
                <w:sz w:val="20"/>
                <w:szCs w:val="20"/>
              </w:rPr>
              <w:t>ă</w:t>
            </w:r>
            <w:r w:rsidRPr="00DB6B24">
              <w:rPr>
                <w:sz w:val="20"/>
                <w:szCs w:val="20"/>
              </w:rPr>
              <w:t>durilor</w:t>
            </w:r>
            <w:r w:rsidRPr="00DB6B24">
              <w:rPr>
                <w:b/>
                <w:bCs/>
                <w:sz w:val="20"/>
                <w:szCs w:val="20"/>
              </w:rPr>
              <w:t>/</w:t>
            </w:r>
            <w:r w:rsidRPr="00DB6B24">
              <w:rPr>
                <w:sz w:val="20"/>
                <w:szCs w:val="20"/>
              </w:rPr>
              <w:t xml:space="preserve"> Fondul de ameliorare a fondului funciar cu destina</w:t>
            </w:r>
            <w:r w:rsidR="005043E1">
              <w:rPr>
                <w:sz w:val="20"/>
                <w:szCs w:val="20"/>
              </w:rPr>
              <w:t>ț</w:t>
            </w:r>
            <w:r w:rsidRPr="00DB6B24">
              <w:rPr>
                <w:sz w:val="20"/>
                <w:szCs w:val="20"/>
              </w:rPr>
              <w:t>ie silvic</w:t>
            </w:r>
            <w:r w:rsidR="005043E1">
              <w:rPr>
                <w:sz w:val="20"/>
                <w:szCs w:val="20"/>
              </w:rPr>
              <w:t>ă</w:t>
            </w:r>
            <w:r w:rsidRPr="00DB6B24">
              <w:rPr>
                <w:sz w:val="20"/>
                <w:szCs w:val="20"/>
              </w:rPr>
              <w:t>/ Fondul pentru Mediu</w:t>
            </w:r>
            <w:r w:rsidRPr="00DB6B24">
              <w:rPr>
                <w:rStyle w:val="FootnoteReference"/>
                <w:sz w:val="20"/>
                <w:szCs w:val="20"/>
              </w:rPr>
              <w:footnoteReference w:id="13"/>
            </w:r>
            <w:r w:rsidRPr="00DB6B24">
              <w:rPr>
                <w:sz w:val="20"/>
                <w:szCs w:val="20"/>
              </w:rPr>
              <w:t>,</w:t>
            </w:r>
            <w:r w:rsidRPr="00DB6B24">
              <w:rPr>
                <w:rStyle w:val="FootnoteReference"/>
                <w:sz w:val="20"/>
                <w:szCs w:val="20"/>
              </w:rPr>
              <w:footnoteReference w:id="14"/>
            </w:r>
            <w:r w:rsidRPr="00DB6B24">
              <w:rPr>
                <w:sz w:val="20"/>
                <w:szCs w:val="20"/>
              </w:rPr>
              <w:t>/</w:t>
            </w:r>
          </w:p>
          <w:p w14:paraId="6827B636" w14:textId="61A35BF9" w:rsidR="00C05D28" w:rsidRPr="00DB6B24" w:rsidRDefault="00C05D28" w:rsidP="00C05D28">
            <w:pPr>
              <w:rPr>
                <w:sz w:val="20"/>
                <w:szCs w:val="20"/>
              </w:rPr>
            </w:pPr>
            <w:r w:rsidRPr="00DB6B24">
              <w:rPr>
                <w:sz w:val="20"/>
                <w:szCs w:val="20"/>
              </w:rPr>
              <w:t>PNDR</w:t>
            </w:r>
            <w:r w:rsidR="00ED0557">
              <w:rPr>
                <w:sz w:val="20"/>
                <w:szCs w:val="20"/>
              </w:rPr>
              <w:t xml:space="preserve"> submas 8.1 - FEADR</w:t>
            </w:r>
            <w:r w:rsidRPr="00DB6B24">
              <w:rPr>
                <w:rStyle w:val="FootnoteReference"/>
                <w:sz w:val="20"/>
                <w:szCs w:val="20"/>
              </w:rPr>
              <w:footnoteReference w:id="15"/>
            </w:r>
            <w:r w:rsidRPr="00DB6B24">
              <w:rPr>
                <w:sz w:val="20"/>
                <w:szCs w:val="20"/>
              </w:rPr>
              <w:t>,</w:t>
            </w:r>
            <w:r w:rsidRPr="00DB6B24">
              <w:rPr>
                <w:rStyle w:val="FootnoteReference"/>
                <w:sz w:val="20"/>
                <w:szCs w:val="20"/>
              </w:rPr>
              <w:footnoteReference w:id="16"/>
            </w:r>
          </w:p>
        </w:tc>
        <w:tc>
          <w:tcPr>
            <w:tcW w:w="623" w:type="pct"/>
          </w:tcPr>
          <w:p w14:paraId="673F9C23" w14:textId="04505846" w:rsidR="00C05D28" w:rsidRPr="0018162D" w:rsidRDefault="00C05D28" w:rsidP="00C05D28">
            <w:pPr>
              <w:rPr>
                <w:sz w:val="20"/>
                <w:szCs w:val="20"/>
              </w:rPr>
            </w:pPr>
            <w:r w:rsidRPr="0018162D">
              <w:rPr>
                <w:sz w:val="20"/>
                <w:szCs w:val="20"/>
              </w:rPr>
              <w:t>7</w:t>
            </w:r>
            <w:r w:rsidR="00471F05" w:rsidRPr="0018162D">
              <w:rPr>
                <w:sz w:val="20"/>
                <w:szCs w:val="20"/>
              </w:rPr>
              <w:t>,</w:t>
            </w:r>
            <w:r w:rsidRPr="0018162D">
              <w:rPr>
                <w:sz w:val="20"/>
                <w:szCs w:val="20"/>
              </w:rPr>
              <w:t>0/</w:t>
            </w:r>
          </w:p>
          <w:p w14:paraId="0E55D8F0" w14:textId="195718E0" w:rsidR="00C05D28" w:rsidRPr="0018162D" w:rsidRDefault="00C05D28" w:rsidP="00C05D28">
            <w:pPr>
              <w:rPr>
                <w:sz w:val="20"/>
                <w:szCs w:val="20"/>
              </w:rPr>
            </w:pPr>
            <w:r w:rsidRPr="0018162D">
              <w:rPr>
                <w:sz w:val="20"/>
                <w:szCs w:val="20"/>
              </w:rPr>
              <w:t>21</w:t>
            </w:r>
            <w:r w:rsidR="00471F05" w:rsidRPr="0018162D">
              <w:rPr>
                <w:sz w:val="20"/>
                <w:szCs w:val="20"/>
              </w:rPr>
              <w:t>,</w:t>
            </w:r>
            <w:r w:rsidRPr="0018162D">
              <w:rPr>
                <w:sz w:val="20"/>
                <w:szCs w:val="20"/>
              </w:rPr>
              <w:t>0/</w:t>
            </w:r>
          </w:p>
          <w:p w14:paraId="0E702A16" w14:textId="3D61F9A1" w:rsidR="00C05D28" w:rsidRPr="0018162D" w:rsidRDefault="00C05D28" w:rsidP="00C05D28">
            <w:pPr>
              <w:rPr>
                <w:sz w:val="20"/>
                <w:szCs w:val="20"/>
              </w:rPr>
            </w:pPr>
            <w:r w:rsidRPr="0018162D">
              <w:rPr>
                <w:sz w:val="20"/>
                <w:szCs w:val="20"/>
              </w:rPr>
              <w:t>35</w:t>
            </w:r>
            <w:r w:rsidR="00471F05" w:rsidRPr="0018162D">
              <w:rPr>
                <w:sz w:val="20"/>
                <w:szCs w:val="20"/>
              </w:rPr>
              <w:t>,</w:t>
            </w:r>
            <w:r w:rsidRPr="0018162D">
              <w:rPr>
                <w:sz w:val="20"/>
                <w:szCs w:val="20"/>
              </w:rPr>
              <w:t>0/</w:t>
            </w:r>
          </w:p>
          <w:p w14:paraId="56861C6B" w14:textId="4142DEAA" w:rsidR="00C05D28" w:rsidRPr="00DB6B24" w:rsidRDefault="00172181" w:rsidP="00471F05">
            <w:pPr>
              <w:rPr>
                <w:sz w:val="20"/>
                <w:szCs w:val="20"/>
              </w:rPr>
            </w:pPr>
            <w:r w:rsidRPr="00127CE1">
              <w:rPr>
                <w:sz w:val="20"/>
                <w:szCs w:val="20"/>
              </w:rPr>
              <w:t xml:space="preserve"> </w:t>
            </w:r>
            <w:r w:rsidRPr="0018162D">
              <w:rPr>
                <w:sz w:val="20"/>
                <w:szCs w:val="20"/>
              </w:rPr>
              <w:t>125,0</w:t>
            </w:r>
          </w:p>
        </w:tc>
      </w:tr>
      <w:tr w:rsidR="004845AE" w:rsidRPr="00DB6B24" w14:paraId="073B1E5E" w14:textId="77777777" w:rsidTr="00446603">
        <w:trPr>
          <w:jc w:val="center"/>
        </w:trPr>
        <w:tc>
          <w:tcPr>
            <w:tcW w:w="547" w:type="pct"/>
            <w:vMerge/>
          </w:tcPr>
          <w:p w14:paraId="15609FD3" w14:textId="77777777" w:rsidR="004845AE" w:rsidRPr="00DB6B24" w:rsidRDefault="004845AE" w:rsidP="004845AE">
            <w:pPr>
              <w:rPr>
                <w:sz w:val="20"/>
                <w:szCs w:val="20"/>
              </w:rPr>
            </w:pPr>
          </w:p>
        </w:tc>
        <w:tc>
          <w:tcPr>
            <w:tcW w:w="1368" w:type="pct"/>
          </w:tcPr>
          <w:p w14:paraId="36E0241D" w14:textId="12BC2D76" w:rsidR="004845AE" w:rsidRPr="00545C55" w:rsidRDefault="004845AE" w:rsidP="004845AE">
            <w:pPr>
              <w:rPr>
                <w:sz w:val="20"/>
                <w:szCs w:val="20"/>
              </w:rPr>
            </w:pPr>
            <w:r w:rsidRPr="00545C55">
              <w:rPr>
                <w:sz w:val="20"/>
                <w:szCs w:val="20"/>
              </w:rPr>
              <w:t>Crearea de perdele forestiere</w:t>
            </w:r>
            <w:r w:rsidR="00C05D28" w:rsidRPr="00545C55">
              <w:rPr>
                <w:sz w:val="20"/>
                <w:szCs w:val="20"/>
              </w:rPr>
              <w:t>, inclusiv prin m</w:t>
            </w:r>
            <w:r w:rsidR="003062C7" w:rsidRPr="00545C55">
              <w:rPr>
                <w:sz w:val="20"/>
                <w:szCs w:val="20"/>
              </w:rPr>
              <w:t>ă</w:t>
            </w:r>
            <w:r w:rsidR="00C05D28" w:rsidRPr="00545C55">
              <w:rPr>
                <w:sz w:val="20"/>
                <w:szCs w:val="20"/>
              </w:rPr>
              <w:t>suri de „greening” asociate</w:t>
            </w:r>
            <w:r w:rsidR="00545C55" w:rsidRPr="00545C55">
              <w:rPr>
                <w:sz w:val="20"/>
                <w:szCs w:val="20"/>
              </w:rPr>
              <w:t xml:space="preserve"> - </w:t>
            </w:r>
            <w:r w:rsidR="00545C55" w:rsidRPr="003A1AF1">
              <w:rPr>
                <w:sz w:val="20"/>
                <w:szCs w:val="20"/>
              </w:rPr>
              <w:t xml:space="preserve">Pilonului 1 </w:t>
            </w:r>
            <w:r w:rsidR="00545C55" w:rsidRPr="003A1AF1">
              <w:rPr>
                <w:sz w:val="20"/>
                <w:szCs w:val="20"/>
              </w:rPr>
              <w:lastRenderedPageBreak/>
              <w:t>al Politicii Agricole Comune a Uniunii Europene (CAP)</w:t>
            </w:r>
          </w:p>
        </w:tc>
        <w:tc>
          <w:tcPr>
            <w:tcW w:w="406" w:type="pct"/>
          </w:tcPr>
          <w:p w14:paraId="4FD64ACB" w14:textId="5828B1D3" w:rsidR="004845AE" w:rsidRPr="00DB6B24" w:rsidRDefault="004845AE" w:rsidP="004845AE">
            <w:pPr>
              <w:rPr>
                <w:sz w:val="20"/>
                <w:szCs w:val="20"/>
              </w:rPr>
            </w:pPr>
            <w:r w:rsidRPr="00DB6B24">
              <w:rPr>
                <w:sz w:val="20"/>
                <w:szCs w:val="20"/>
              </w:rPr>
              <w:lastRenderedPageBreak/>
              <w:t>201</w:t>
            </w:r>
            <w:r w:rsidR="00545C55">
              <w:rPr>
                <w:sz w:val="20"/>
                <w:szCs w:val="20"/>
              </w:rPr>
              <w:t>6</w:t>
            </w:r>
            <w:r w:rsidRPr="00DB6B24">
              <w:rPr>
                <w:sz w:val="20"/>
                <w:szCs w:val="20"/>
              </w:rPr>
              <w:t>-2020</w:t>
            </w:r>
          </w:p>
        </w:tc>
        <w:tc>
          <w:tcPr>
            <w:tcW w:w="797" w:type="pct"/>
          </w:tcPr>
          <w:p w14:paraId="6B003AEA" w14:textId="2C3AE111" w:rsidR="004845AE" w:rsidRPr="00DB6B24" w:rsidRDefault="00C05D28" w:rsidP="004845AE">
            <w:pPr>
              <w:rPr>
                <w:sz w:val="20"/>
                <w:szCs w:val="20"/>
              </w:rPr>
            </w:pPr>
            <w:r w:rsidRPr="00DB6B24">
              <w:rPr>
                <w:sz w:val="20"/>
                <w:szCs w:val="20"/>
              </w:rPr>
              <w:t>MMAP, RNP, MADR, proprietarii priva</w:t>
            </w:r>
            <w:r w:rsidR="003062C7">
              <w:rPr>
                <w:sz w:val="20"/>
                <w:szCs w:val="20"/>
              </w:rPr>
              <w:t>ț</w:t>
            </w:r>
            <w:r w:rsidRPr="00DB6B24">
              <w:rPr>
                <w:sz w:val="20"/>
                <w:szCs w:val="20"/>
              </w:rPr>
              <w:t>i</w:t>
            </w:r>
          </w:p>
        </w:tc>
        <w:tc>
          <w:tcPr>
            <w:tcW w:w="657" w:type="pct"/>
          </w:tcPr>
          <w:p w14:paraId="0DED970E" w14:textId="0A2AD1AF" w:rsidR="00C05D28" w:rsidRPr="00DB6B24" w:rsidRDefault="00C05D28" w:rsidP="00C05D28">
            <w:pPr>
              <w:rPr>
                <w:sz w:val="20"/>
                <w:szCs w:val="20"/>
              </w:rPr>
            </w:pPr>
            <w:r w:rsidRPr="00DB6B24">
              <w:rPr>
                <w:sz w:val="20"/>
                <w:szCs w:val="20"/>
              </w:rPr>
              <w:t>Plantarea anual</w:t>
            </w:r>
            <w:r w:rsidR="003062C7">
              <w:rPr>
                <w:sz w:val="20"/>
                <w:szCs w:val="20"/>
              </w:rPr>
              <w:t>ă</w:t>
            </w:r>
            <w:r w:rsidRPr="00DB6B24">
              <w:rPr>
                <w:sz w:val="20"/>
                <w:szCs w:val="20"/>
              </w:rPr>
              <w:t xml:space="preserve"> a unei  suprafe</w:t>
            </w:r>
            <w:r w:rsidR="003062C7">
              <w:rPr>
                <w:sz w:val="20"/>
                <w:szCs w:val="20"/>
              </w:rPr>
              <w:t>ț</w:t>
            </w:r>
            <w:r w:rsidRPr="00DB6B24">
              <w:rPr>
                <w:sz w:val="20"/>
                <w:szCs w:val="20"/>
              </w:rPr>
              <w:t>e egal</w:t>
            </w:r>
            <w:r w:rsidR="003062C7">
              <w:rPr>
                <w:sz w:val="20"/>
                <w:szCs w:val="20"/>
              </w:rPr>
              <w:t>ă</w:t>
            </w:r>
            <w:r w:rsidRPr="00DB6B24">
              <w:rPr>
                <w:sz w:val="20"/>
                <w:szCs w:val="20"/>
              </w:rPr>
              <w:t xml:space="preserve"> dublului </w:t>
            </w:r>
            <w:r w:rsidRPr="00DB6B24">
              <w:rPr>
                <w:sz w:val="20"/>
                <w:szCs w:val="20"/>
              </w:rPr>
              <w:lastRenderedPageBreak/>
              <w:t>mediei istorice din perioada 1990-2012 (ha)</w:t>
            </w:r>
            <w:r w:rsidRPr="00DB6B24">
              <w:rPr>
                <w:rStyle w:val="FootnoteReference"/>
                <w:sz w:val="20"/>
                <w:szCs w:val="20"/>
              </w:rPr>
              <w:footnoteReference w:id="17"/>
            </w:r>
          </w:p>
          <w:p w14:paraId="6EC8BB44" w14:textId="77777777" w:rsidR="00C05D28" w:rsidRPr="00DB6B24" w:rsidRDefault="00C05D28" w:rsidP="00C05D28">
            <w:pPr>
              <w:rPr>
                <w:sz w:val="20"/>
                <w:szCs w:val="20"/>
              </w:rPr>
            </w:pPr>
          </w:p>
          <w:p w14:paraId="25C50EF9" w14:textId="45718039" w:rsidR="00C05D28" w:rsidRPr="00DB6B24" w:rsidRDefault="00C05D28" w:rsidP="00C05D28">
            <w:pPr>
              <w:rPr>
                <w:sz w:val="20"/>
                <w:szCs w:val="20"/>
              </w:rPr>
            </w:pPr>
            <w:r w:rsidRPr="00DB6B24">
              <w:rPr>
                <w:sz w:val="20"/>
                <w:szCs w:val="20"/>
              </w:rPr>
              <w:t>Suprafa</w:t>
            </w:r>
            <w:r w:rsidR="003062C7">
              <w:rPr>
                <w:sz w:val="20"/>
                <w:szCs w:val="20"/>
              </w:rPr>
              <w:t>ț</w:t>
            </w:r>
            <w:r w:rsidRPr="00DB6B24">
              <w:rPr>
                <w:sz w:val="20"/>
                <w:szCs w:val="20"/>
              </w:rPr>
              <w:t>a de perdele forestire realizat</w:t>
            </w:r>
            <w:r w:rsidR="003062C7">
              <w:rPr>
                <w:sz w:val="20"/>
                <w:szCs w:val="20"/>
              </w:rPr>
              <w:t>ă</w:t>
            </w:r>
            <w:r w:rsidRPr="00DB6B24">
              <w:rPr>
                <w:sz w:val="20"/>
                <w:szCs w:val="20"/>
              </w:rPr>
              <w:t xml:space="preserve"> anual (ha)</w:t>
            </w:r>
          </w:p>
          <w:p w14:paraId="02E115CD" w14:textId="71A55112" w:rsidR="004845AE" w:rsidRPr="00DB6B24" w:rsidRDefault="00C05D28" w:rsidP="00C05D28">
            <w:pPr>
              <w:rPr>
                <w:sz w:val="20"/>
                <w:szCs w:val="20"/>
              </w:rPr>
            </w:pPr>
            <w:r w:rsidRPr="00DB6B24">
              <w:rPr>
                <w:sz w:val="20"/>
                <w:szCs w:val="20"/>
              </w:rPr>
              <w:t>Suprafa</w:t>
            </w:r>
            <w:r w:rsidR="00C05AF1">
              <w:rPr>
                <w:sz w:val="20"/>
                <w:szCs w:val="20"/>
              </w:rPr>
              <w:t>ț</w:t>
            </w:r>
            <w:r w:rsidRPr="00DB6B24">
              <w:rPr>
                <w:sz w:val="20"/>
                <w:szCs w:val="20"/>
              </w:rPr>
              <w:t>a sau lungimea plantat</w:t>
            </w:r>
            <w:r w:rsidR="00C05AF1">
              <w:rPr>
                <w:sz w:val="20"/>
                <w:szCs w:val="20"/>
              </w:rPr>
              <w:t>ă</w:t>
            </w:r>
            <w:r w:rsidRPr="00DB6B24">
              <w:rPr>
                <w:sz w:val="20"/>
                <w:szCs w:val="20"/>
              </w:rPr>
              <w:t xml:space="preserve"> cu specii arbustive sau de arbori pentru </w:t>
            </w:r>
            <w:r w:rsidR="00C05AF1">
              <w:rPr>
                <w:sz w:val="20"/>
                <w:szCs w:val="20"/>
              </w:rPr>
              <w:t>î</w:t>
            </w:r>
            <w:r w:rsidRPr="00DB6B24">
              <w:rPr>
                <w:sz w:val="20"/>
                <w:szCs w:val="20"/>
              </w:rPr>
              <w:t>nverzirea terenurilor agricole (ha sau ml)</w:t>
            </w:r>
          </w:p>
        </w:tc>
        <w:tc>
          <w:tcPr>
            <w:tcW w:w="602" w:type="pct"/>
          </w:tcPr>
          <w:p w14:paraId="63A53525" w14:textId="5C39CE57" w:rsidR="00545C55" w:rsidRPr="003A1AF1" w:rsidRDefault="00545C55" w:rsidP="00545C55">
            <w:pPr>
              <w:rPr>
                <w:sz w:val="20"/>
                <w:szCs w:val="20"/>
              </w:rPr>
            </w:pPr>
            <w:r w:rsidRPr="00545C55">
              <w:rPr>
                <w:sz w:val="20"/>
                <w:szCs w:val="20"/>
              </w:rPr>
              <w:lastRenderedPageBreak/>
              <w:t>Fondul de conservare ş</w:t>
            </w:r>
            <w:r w:rsidRPr="003A1AF1">
              <w:rPr>
                <w:sz w:val="20"/>
                <w:szCs w:val="20"/>
              </w:rPr>
              <w:t xml:space="preserve">i regenerare a </w:t>
            </w:r>
            <w:r w:rsidRPr="00545C55">
              <w:rPr>
                <w:sz w:val="20"/>
                <w:szCs w:val="20"/>
              </w:rPr>
              <w:lastRenderedPageBreak/>
              <w:t>pă</w:t>
            </w:r>
            <w:r w:rsidRPr="003A1AF1">
              <w:rPr>
                <w:sz w:val="20"/>
                <w:szCs w:val="20"/>
              </w:rPr>
              <w:t>durilor</w:t>
            </w:r>
            <w:r w:rsidRPr="003A1AF1">
              <w:rPr>
                <w:b/>
                <w:bCs/>
                <w:sz w:val="20"/>
                <w:szCs w:val="20"/>
              </w:rPr>
              <w:t>/</w:t>
            </w:r>
            <w:r w:rsidRPr="003A1AF1">
              <w:rPr>
                <w:sz w:val="20"/>
                <w:szCs w:val="20"/>
              </w:rPr>
              <w:t xml:space="preserve"> Fondul de ameliorar</w:t>
            </w:r>
            <w:r w:rsidRPr="00545C55">
              <w:rPr>
                <w:sz w:val="20"/>
                <w:szCs w:val="20"/>
              </w:rPr>
              <w:t>e a fondului funciar cu destinaţie silvică</w:t>
            </w:r>
            <w:r w:rsidRPr="003A1AF1">
              <w:rPr>
                <w:sz w:val="20"/>
                <w:szCs w:val="20"/>
              </w:rPr>
              <w:t>/ Fondul pentru Mediu</w:t>
            </w:r>
            <w:r w:rsidRPr="003A1AF1">
              <w:rPr>
                <w:rStyle w:val="FootnoteReference"/>
                <w:sz w:val="20"/>
                <w:szCs w:val="20"/>
              </w:rPr>
              <w:footnoteReference w:id="18"/>
            </w:r>
            <w:r w:rsidRPr="003A1AF1">
              <w:rPr>
                <w:sz w:val="20"/>
                <w:szCs w:val="20"/>
              </w:rPr>
              <w:t>,</w:t>
            </w:r>
            <w:r w:rsidRPr="003A1AF1">
              <w:rPr>
                <w:rStyle w:val="FootnoteReference"/>
                <w:sz w:val="20"/>
                <w:szCs w:val="20"/>
              </w:rPr>
              <w:footnoteReference w:id="19"/>
            </w:r>
          </w:p>
          <w:p w14:paraId="100E1771" w14:textId="6E2404D7" w:rsidR="004845AE" w:rsidRPr="00DB6B24" w:rsidRDefault="0018162D">
            <w:pPr>
              <w:rPr>
                <w:sz w:val="20"/>
                <w:szCs w:val="20"/>
              </w:rPr>
            </w:pPr>
            <w:r w:rsidRPr="0018162D">
              <w:rPr>
                <w:sz w:val="20"/>
                <w:szCs w:val="20"/>
              </w:rPr>
              <w:t>PNDR submas. 8.1 -</w:t>
            </w:r>
            <w:r w:rsidR="00172181" w:rsidRPr="0018162D">
              <w:rPr>
                <w:sz w:val="20"/>
                <w:szCs w:val="20"/>
              </w:rPr>
              <w:t>FEADR</w:t>
            </w:r>
            <w:r w:rsidR="00545C55" w:rsidRPr="0018162D">
              <w:rPr>
                <w:rStyle w:val="FootnoteReference"/>
                <w:sz w:val="20"/>
                <w:szCs w:val="20"/>
              </w:rPr>
              <w:footnoteReference w:id="20"/>
            </w:r>
            <w:r w:rsidR="00545C55" w:rsidRPr="0018162D">
              <w:rPr>
                <w:sz w:val="20"/>
                <w:szCs w:val="20"/>
              </w:rPr>
              <w:t>,</w:t>
            </w:r>
            <w:r w:rsidR="00545C55" w:rsidRPr="0018162D">
              <w:rPr>
                <w:rStyle w:val="FootnoteReference"/>
                <w:sz w:val="20"/>
                <w:szCs w:val="20"/>
              </w:rPr>
              <w:footnoteReference w:id="21"/>
            </w:r>
            <w:r w:rsidR="00545C55" w:rsidRPr="0018162D">
              <w:rPr>
                <w:sz w:val="20"/>
                <w:szCs w:val="20"/>
              </w:rPr>
              <w:t>/surse private</w:t>
            </w:r>
            <w:r w:rsidR="00545C55" w:rsidRPr="00DB6B24" w:rsidDel="00545C55">
              <w:rPr>
                <w:sz w:val="20"/>
                <w:szCs w:val="20"/>
              </w:rPr>
              <w:t xml:space="preserve"> </w:t>
            </w:r>
          </w:p>
        </w:tc>
        <w:tc>
          <w:tcPr>
            <w:tcW w:w="623" w:type="pct"/>
          </w:tcPr>
          <w:p w14:paraId="07A605DA" w14:textId="5FDBD2E8" w:rsidR="004845AE" w:rsidRPr="00DB6B24" w:rsidRDefault="00C05D28" w:rsidP="00471F05">
            <w:pPr>
              <w:rPr>
                <w:sz w:val="20"/>
                <w:szCs w:val="20"/>
              </w:rPr>
            </w:pPr>
            <w:r w:rsidRPr="0018162D">
              <w:rPr>
                <w:sz w:val="20"/>
                <w:szCs w:val="20"/>
              </w:rPr>
              <w:lastRenderedPageBreak/>
              <w:t>5</w:t>
            </w:r>
            <w:r w:rsidR="00471F05" w:rsidRPr="0018162D">
              <w:rPr>
                <w:sz w:val="20"/>
                <w:szCs w:val="20"/>
              </w:rPr>
              <w:t>,</w:t>
            </w:r>
            <w:r w:rsidRPr="0018162D">
              <w:rPr>
                <w:sz w:val="20"/>
                <w:szCs w:val="20"/>
              </w:rPr>
              <w:t>0</w:t>
            </w:r>
          </w:p>
        </w:tc>
      </w:tr>
      <w:tr w:rsidR="00C05D28" w:rsidRPr="00DB6B24" w14:paraId="0D4B9570" w14:textId="77777777" w:rsidTr="00446603">
        <w:trPr>
          <w:jc w:val="center"/>
        </w:trPr>
        <w:tc>
          <w:tcPr>
            <w:tcW w:w="547" w:type="pct"/>
            <w:vMerge/>
          </w:tcPr>
          <w:p w14:paraId="0208A909" w14:textId="77777777" w:rsidR="00C05D28" w:rsidRPr="00DB6B24" w:rsidRDefault="00C05D28" w:rsidP="00C05D28">
            <w:pPr>
              <w:rPr>
                <w:sz w:val="20"/>
                <w:szCs w:val="20"/>
              </w:rPr>
            </w:pPr>
          </w:p>
        </w:tc>
        <w:tc>
          <w:tcPr>
            <w:tcW w:w="1368" w:type="pct"/>
          </w:tcPr>
          <w:p w14:paraId="21496A2E" w14:textId="5B67517F" w:rsidR="00C05D28" w:rsidRPr="00DB6B24" w:rsidRDefault="00C05D28" w:rsidP="00C05D28">
            <w:pPr>
              <w:rPr>
                <w:sz w:val="20"/>
                <w:szCs w:val="20"/>
              </w:rPr>
            </w:pPr>
            <w:r w:rsidRPr="00DB6B24">
              <w:rPr>
                <w:sz w:val="20"/>
                <w:szCs w:val="20"/>
              </w:rPr>
              <w:t>Investi</w:t>
            </w:r>
            <w:r w:rsidR="00BF07E3">
              <w:rPr>
                <w:sz w:val="20"/>
                <w:szCs w:val="20"/>
              </w:rPr>
              <w:t>ţ</w:t>
            </w:r>
            <w:r w:rsidRPr="00DB6B24">
              <w:rPr>
                <w:sz w:val="20"/>
                <w:szCs w:val="20"/>
              </w:rPr>
              <w:t xml:space="preserve">ii </w:t>
            </w:r>
            <w:r w:rsidR="00BF07E3">
              <w:rPr>
                <w:sz w:val="20"/>
                <w:szCs w:val="20"/>
              </w:rPr>
              <w:t>î</w:t>
            </w:r>
            <w:r w:rsidRPr="00DB6B24">
              <w:rPr>
                <w:sz w:val="20"/>
                <w:szCs w:val="20"/>
              </w:rPr>
              <w:t xml:space="preserve">n instalarea </w:t>
            </w:r>
            <w:r w:rsidR="00BF07E3">
              <w:rPr>
                <w:sz w:val="20"/>
                <w:szCs w:val="20"/>
              </w:rPr>
              <w:t>ş</w:t>
            </w:r>
            <w:r w:rsidRPr="00DB6B24">
              <w:rPr>
                <w:sz w:val="20"/>
                <w:szCs w:val="20"/>
              </w:rPr>
              <w:t xml:space="preserve">i </w:t>
            </w:r>
            <w:r w:rsidR="00BF07E3">
              <w:rPr>
                <w:sz w:val="20"/>
                <w:szCs w:val="20"/>
              </w:rPr>
              <w:t>î</w:t>
            </w:r>
            <w:r w:rsidRPr="00DB6B24">
              <w:rPr>
                <w:sz w:val="20"/>
                <w:szCs w:val="20"/>
              </w:rPr>
              <w:t>ntre</w:t>
            </w:r>
            <w:r w:rsidR="00BF07E3">
              <w:rPr>
                <w:sz w:val="20"/>
                <w:szCs w:val="20"/>
              </w:rPr>
              <w:t>ţ</w:t>
            </w:r>
            <w:r w:rsidRPr="00DB6B24">
              <w:rPr>
                <w:sz w:val="20"/>
                <w:szCs w:val="20"/>
              </w:rPr>
              <w:t>inerea planta</w:t>
            </w:r>
            <w:r w:rsidR="00BF07E3">
              <w:rPr>
                <w:sz w:val="20"/>
                <w:szCs w:val="20"/>
              </w:rPr>
              <w:t>ţ</w:t>
            </w:r>
            <w:r w:rsidRPr="00DB6B24">
              <w:rPr>
                <w:sz w:val="20"/>
                <w:szCs w:val="20"/>
              </w:rPr>
              <w:t xml:space="preserve">iilor </w:t>
            </w:r>
            <w:r w:rsidR="00BF07E3">
              <w:rPr>
                <w:sz w:val="20"/>
                <w:szCs w:val="20"/>
              </w:rPr>
              <w:t>ş</w:t>
            </w:r>
            <w:r w:rsidRPr="00DB6B24">
              <w:rPr>
                <w:sz w:val="20"/>
                <w:szCs w:val="20"/>
              </w:rPr>
              <w:t xml:space="preserve">i utilaje pentru recoltarea </w:t>
            </w:r>
            <w:r w:rsidR="00BF07E3">
              <w:rPr>
                <w:sz w:val="20"/>
                <w:szCs w:val="20"/>
              </w:rPr>
              <w:t>ş</w:t>
            </w:r>
            <w:r w:rsidRPr="00DB6B24">
              <w:rPr>
                <w:sz w:val="20"/>
                <w:szCs w:val="20"/>
              </w:rPr>
              <w:t>i procesarea biomasei lemnoase</w:t>
            </w:r>
          </w:p>
        </w:tc>
        <w:tc>
          <w:tcPr>
            <w:tcW w:w="406" w:type="pct"/>
          </w:tcPr>
          <w:p w14:paraId="187B2B20" w14:textId="0ADCD100" w:rsidR="00C05D28" w:rsidRPr="00DB6B24" w:rsidRDefault="00C05D28" w:rsidP="00C05D28">
            <w:pPr>
              <w:rPr>
                <w:sz w:val="20"/>
                <w:szCs w:val="20"/>
              </w:rPr>
            </w:pPr>
            <w:r w:rsidRPr="00DB6B24">
              <w:rPr>
                <w:sz w:val="20"/>
                <w:szCs w:val="20"/>
              </w:rPr>
              <w:t>2017-2020</w:t>
            </w:r>
          </w:p>
        </w:tc>
        <w:tc>
          <w:tcPr>
            <w:tcW w:w="797" w:type="pct"/>
          </w:tcPr>
          <w:p w14:paraId="48322EE2" w14:textId="544A97DC" w:rsidR="00C05D28" w:rsidRPr="00DB6B24" w:rsidRDefault="00C05D28" w:rsidP="00C05D28">
            <w:pPr>
              <w:rPr>
                <w:sz w:val="20"/>
                <w:szCs w:val="20"/>
              </w:rPr>
            </w:pPr>
            <w:r w:rsidRPr="00DB6B24">
              <w:rPr>
                <w:sz w:val="20"/>
                <w:szCs w:val="20"/>
              </w:rPr>
              <w:t>MMAP</w:t>
            </w:r>
          </w:p>
        </w:tc>
        <w:tc>
          <w:tcPr>
            <w:tcW w:w="657" w:type="pct"/>
          </w:tcPr>
          <w:p w14:paraId="410014A3" w14:textId="0176EF0A" w:rsidR="00C05D28" w:rsidRPr="00DB6B24" w:rsidRDefault="00C05D28" w:rsidP="00C05D28">
            <w:pPr>
              <w:rPr>
                <w:sz w:val="20"/>
                <w:szCs w:val="20"/>
              </w:rPr>
            </w:pPr>
            <w:r w:rsidRPr="00DB6B24">
              <w:rPr>
                <w:sz w:val="20"/>
                <w:szCs w:val="20"/>
              </w:rPr>
              <w:t xml:space="preserve">Dezvoltarea </w:t>
            </w:r>
            <w:r w:rsidR="00BF07E3">
              <w:rPr>
                <w:sz w:val="20"/>
                <w:szCs w:val="20"/>
              </w:rPr>
              <w:t>ş</w:t>
            </w:r>
            <w:r w:rsidRPr="00DB6B24">
              <w:rPr>
                <w:sz w:val="20"/>
                <w:szCs w:val="20"/>
              </w:rPr>
              <w:t>i aprobarea de norme tehnice/ghiduri  privind tehnologiile de cultivare biomas</w:t>
            </w:r>
            <w:r w:rsidR="00BF07E3">
              <w:rPr>
                <w:sz w:val="20"/>
                <w:szCs w:val="20"/>
              </w:rPr>
              <w:t>ă</w:t>
            </w:r>
            <w:r w:rsidRPr="00DB6B24">
              <w:rPr>
                <w:sz w:val="20"/>
                <w:szCs w:val="20"/>
              </w:rPr>
              <w:t xml:space="preserve"> lemnoas</w:t>
            </w:r>
            <w:r w:rsidR="00BF07E3">
              <w:rPr>
                <w:sz w:val="20"/>
                <w:szCs w:val="20"/>
              </w:rPr>
              <w:t>ă</w:t>
            </w:r>
            <w:r w:rsidRPr="00DB6B24">
              <w:rPr>
                <w:sz w:val="20"/>
                <w:szCs w:val="20"/>
              </w:rPr>
              <w:t xml:space="preserve"> cu emisii reduse  de GES</w:t>
            </w:r>
          </w:p>
          <w:p w14:paraId="3B248FB3" w14:textId="77777777" w:rsidR="00C05D28" w:rsidRPr="00DB6B24" w:rsidRDefault="00C05D28" w:rsidP="00C05D28">
            <w:pPr>
              <w:rPr>
                <w:sz w:val="20"/>
                <w:szCs w:val="20"/>
              </w:rPr>
            </w:pPr>
          </w:p>
          <w:p w14:paraId="04A9A1BE" w14:textId="523E1F39" w:rsidR="00C05D28" w:rsidRPr="00DB6B24" w:rsidRDefault="00C05D28" w:rsidP="00C05D28">
            <w:pPr>
              <w:rPr>
                <w:sz w:val="20"/>
                <w:szCs w:val="20"/>
              </w:rPr>
            </w:pPr>
            <w:r w:rsidRPr="00DB6B24">
              <w:rPr>
                <w:sz w:val="20"/>
                <w:szCs w:val="20"/>
              </w:rPr>
              <w:t>Suprafa</w:t>
            </w:r>
            <w:r w:rsidR="00F63186">
              <w:rPr>
                <w:sz w:val="20"/>
                <w:szCs w:val="20"/>
              </w:rPr>
              <w:t>ţ</w:t>
            </w:r>
            <w:r w:rsidRPr="00DB6B24">
              <w:rPr>
                <w:sz w:val="20"/>
                <w:szCs w:val="20"/>
              </w:rPr>
              <w:t>a de culturi lemnoase intensive instalat</w:t>
            </w:r>
            <w:r w:rsidR="00F63186">
              <w:rPr>
                <w:sz w:val="20"/>
                <w:szCs w:val="20"/>
              </w:rPr>
              <w:t>ă</w:t>
            </w:r>
            <w:r w:rsidRPr="00DB6B24">
              <w:rPr>
                <w:sz w:val="20"/>
                <w:szCs w:val="20"/>
              </w:rPr>
              <w:t xml:space="preserve"> (ha)</w:t>
            </w:r>
          </w:p>
          <w:p w14:paraId="7AAEB615" w14:textId="77777777" w:rsidR="00C05D28" w:rsidRPr="00DB6B24" w:rsidRDefault="00C05D28" w:rsidP="00C05D28">
            <w:pPr>
              <w:rPr>
                <w:sz w:val="20"/>
                <w:szCs w:val="20"/>
              </w:rPr>
            </w:pPr>
          </w:p>
          <w:p w14:paraId="6B03761E" w14:textId="3B982EAE" w:rsidR="00C05D28" w:rsidRPr="00DB6B24" w:rsidRDefault="00C05D28" w:rsidP="00C05D28">
            <w:pPr>
              <w:rPr>
                <w:sz w:val="20"/>
                <w:szCs w:val="20"/>
              </w:rPr>
            </w:pPr>
            <w:r w:rsidRPr="00DB6B24">
              <w:rPr>
                <w:sz w:val="20"/>
                <w:szCs w:val="20"/>
              </w:rPr>
              <w:lastRenderedPageBreak/>
              <w:t>Producția anuală de biomasă lemnoas</w:t>
            </w:r>
            <w:r w:rsidR="00F63186">
              <w:rPr>
                <w:sz w:val="20"/>
                <w:szCs w:val="20"/>
              </w:rPr>
              <w:t>ă</w:t>
            </w:r>
            <w:r w:rsidRPr="00DB6B24">
              <w:rPr>
                <w:sz w:val="20"/>
                <w:szCs w:val="20"/>
              </w:rPr>
              <w:t xml:space="preserve"> pe destina</w:t>
            </w:r>
            <w:r w:rsidR="00F63186">
              <w:rPr>
                <w:sz w:val="20"/>
                <w:szCs w:val="20"/>
              </w:rPr>
              <w:t>ţ</w:t>
            </w:r>
            <w:r w:rsidRPr="00DB6B24">
              <w:rPr>
                <w:sz w:val="20"/>
                <w:szCs w:val="20"/>
              </w:rPr>
              <w:t>ii (tone substan</w:t>
            </w:r>
            <w:r w:rsidR="00F63186">
              <w:rPr>
                <w:sz w:val="20"/>
                <w:szCs w:val="20"/>
              </w:rPr>
              <w:t>ţă</w:t>
            </w:r>
            <w:r w:rsidRPr="00DB6B24">
              <w:rPr>
                <w:sz w:val="20"/>
                <w:szCs w:val="20"/>
              </w:rPr>
              <w:t xml:space="preserve"> uscat</w:t>
            </w:r>
            <w:r w:rsidR="00F63186">
              <w:rPr>
                <w:sz w:val="20"/>
                <w:szCs w:val="20"/>
              </w:rPr>
              <w:t>ă</w:t>
            </w:r>
            <w:r w:rsidRPr="00DB6B24">
              <w:rPr>
                <w:sz w:val="20"/>
                <w:szCs w:val="20"/>
              </w:rPr>
              <w:t>/an)</w:t>
            </w:r>
          </w:p>
        </w:tc>
        <w:tc>
          <w:tcPr>
            <w:tcW w:w="602" w:type="pct"/>
          </w:tcPr>
          <w:p w14:paraId="7ED73B61" w14:textId="32A76636" w:rsidR="00C05D28" w:rsidRPr="00DB6B24" w:rsidRDefault="00C05D28" w:rsidP="00C05D28">
            <w:pPr>
              <w:rPr>
                <w:sz w:val="20"/>
                <w:szCs w:val="20"/>
              </w:rPr>
            </w:pPr>
            <w:r w:rsidRPr="00DB6B24">
              <w:rPr>
                <w:sz w:val="20"/>
                <w:szCs w:val="20"/>
              </w:rPr>
              <w:lastRenderedPageBreak/>
              <w:t>Bugetul de stat/ Fondul pentru Mediu/alte surse</w:t>
            </w:r>
            <w:r w:rsidR="0018162D">
              <w:rPr>
                <w:sz w:val="20"/>
                <w:szCs w:val="20"/>
              </w:rPr>
              <w:t xml:space="preserve"> private</w:t>
            </w:r>
          </w:p>
        </w:tc>
        <w:tc>
          <w:tcPr>
            <w:tcW w:w="623" w:type="pct"/>
          </w:tcPr>
          <w:p w14:paraId="220DFA64" w14:textId="51CDCC8E" w:rsidR="00C05D28" w:rsidRPr="00DB6B24" w:rsidRDefault="00C05D28" w:rsidP="0018162D">
            <w:pPr>
              <w:rPr>
                <w:sz w:val="20"/>
                <w:szCs w:val="20"/>
              </w:rPr>
            </w:pPr>
            <w:r w:rsidRPr="0018162D">
              <w:rPr>
                <w:sz w:val="20"/>
                <w:szCs w:val="20"/>
              </w:rPr>
              <w:t>100</w:t>
            </w:r>
            <w:r w:rsidR="00471F05" w:rsidRPr="0018162D">
              <w:rPr>
                <w:sz w:val="20"/>
                <w:szCs w:val="20"/>
              </w:rPr>
              <w:t>,0</w:t>
            </w:r>
          </w:p>
        </w:tc>
      </w:tr>
    </w:tbl>
    <w:p w14:paraId="27B0ABA0" w14:textId="77777777" w:rsidR="007E6A2D" w:rsidRPr="00927695" w:rsidRDefault="007E6A2D" w:rsidP="00A32736">
      <w:pPr>
        <w:jc w:val="center"/>
        <w:rPr>
          <w:b/>
          <w:sz w:val="28"/>
          <w:szCs w:val="28"/>
        </w:rPr>
      </w:pPr>
    </w:p>
    <w:tbl>
      <w:tblPr>
        <w:tblStyle w:val="TableGrid1"/>
        <w:tblW w:w="5000" w:type="pct"/>
        <w:jc w:val="center"/>
        <w:tblLayout w:type="fixed"/>
        <w:tblLook w:val="04A0" w:firstRow="1" w:lastRow="0" w:firstColumn="1" w:lastColumn="0" w:noHBand="0" w:noVBand="1"/>
      </w:tblPr>
      <w:tblGrid>
        <w:gridCol w:w="1644"/>
        <w:gridCol w:w="3696"/>
        <w:gridCol w:w="1372"/>
        <w:gridCol w:w="1983"/>
        <w:gridCol w:w="1833"/>
        <w:gridCol w:w="1679"/>
        <w:gridCol w:w="1741"/>
      </w:tblGrid>
      <w:tr w:rsidR="007E6A2D" w:rsidRPr="00DB6B24" w14:paraId="005C4AE6" w14:textId="77777777" w:rsidTr="007E6A2D">
        <w:trPr>
          <w:trHeight w:val="917"/>
          <w:jc w:val="center"/>
        </w:trPr>
        <w:tc>
          <w:tcPr>
            <w:tcW w:w="589" w:type="pct"/>
            <w:vAlign w:val="center"/>
          </w:tcPr>
          <w:p w14:paraId="3FB4ECF8" w14:textId="77777777" w:rsidR="007E6A2D" w:rsidRPr="00DB6B24" w:rsidRDefault="007E6A2D" w:rsidP="007E6A2D">
            <w:pPr>
              <w:rPr>
                <w:b/>
                <w:sz w:val="20"/>
                <w:szCs w:val="20"/>
              </w:rPr>
            </w:pPr>
            <w:r w:rsidRPr="00DB6B24">
              <w:rPr>
                <w:b/>
                <w:kern w:val="24"/>
                <w:sz w:val="20"/>
                <w:szCs w:val="20"/>
              </w:rPr>
              <w:t xml:space="preserve">Tipul de acțiune </w:t>
            </w:r>
          </w:p>
        </w:tc>
        <w:tc>
          <w:tcPr>
            <w:tcW w:w="1325" w:type="pct"/>
            <w:vAlign w:val="center"/>
          </w:tcPr>
          <w:p w14:paraId="1AF3C9C0" w14:textId="77777777" w:rsidR="007E6A2D" w:rsidRPr="00DB6B24" w:rsidRDefault="007E6A2D" w:rsidP="007E6A2D">
            <w:pPr>
              <w:rPr>
                <w:b/>
                <w:sz w:val="20"/>
                <w:szCs w:val="20"/>
              </w:rPr>
            </w:pPr>
            <w:r w:rsidRPr="00DB6B24">
              <w:rPr>
                <w:b/>
                <w:kern w:val="24"/>
                <w:sz w:val="20"/>
                <w:szCs w:val="20"/>
              </w:rPr>
              <w:t xml:space="preserve">Obiectivul 3: </w:t>
            </w:r>
            <w:r w:rsidRPr="00DB6B24">
              <w:rPr>
                <w:sz w:val="20"/>
                <w:szCs w:val="20"/>
              </w:rPr>
              <w:tab/>
            </w:r>
            <w:r w:rsidRPr="00DB6B24">
              <w:rPr>
                <w:b/>
                <w:sz w:val="20"/>
                <w:szCs w:val="20"/>
              </w:rPr>
              <w:t>Încurajarea gospodăririi durabile a pădurilor aflate în proprietate privată</w:t>
            </w:r>
          </w:p>
        </w:tc>
        <w:tc>
          <w:tcPr>
            <w:tcW w:w="492" w:type="pct"/>
            <w:vAlign w:val="center"/>
          </w:tcPr>
          <w:p w14:paraId="158F948F" w14:textId="77777777" w:rsidR="007E6A2D" w:rsidRPr="00DB6B24" w:rsidRDefault="007E6A2D" w:rsidP="007E6A2D">
            <w:pPr>
              <w:jc w:val="center"/>
              <w:rPr>
                <w:b/>
                <w:kern w:val="24"/>
                <w:sz w:val="20"/>
                <w:szCs w:val="20"/>
              </w:rPr>
            </w:pPr>
            <w:r w:rsidRPr="00DB6B24">
              <w:rPr>
                <w:b/>
                <w:kern w:val="24"/>
                <w:sz w:val="20"/>
                <w:szCs w:val="20"/>
              </w:rPr>
              <w:t>Date pentru începere/și finalizare (an)</w:t>
            </w:r>
          </w:p>
        </w:tc>
        <w:tc>
          <w:tcPr>
            <w:tcW w:w="711" w:type="pct"/>
            <w:vAlign w:val="center"/>
          </w:tcPr>
          <w:p w14:paraId="4042E234" w14:textId="77777777" w:rsidR="007E6A2D" w:rsidRPr="00DB6B24" w:rsidRDefault="007E6A2D" w:rsidP="007E6A2D">
            <w:pPr>
              <w:jc w:val="center"/>
              <w:rPr>
                <w:b/>
                <w:kern w:val="24"/>
                <w:sz w:val="20"/>
                <w:szCs w:val="20"/>
              </w:rPr>
            </w:pPr>
            <w:r w:rsidRPr="00DB6B24">
              <w:rPr>
                <w:b/>
                <w:kern w:val="24"/>
                <w:sz w:val="20"/>
                <w:szCs w:val="20"/>
              </w:rPr>
              <w:t>Organism responsabil</w:t>
            </w:r>
          </w:p>
        </w:tc>
        <w:tc>
          <w:tcPr>
            <w:tcW w:w="657" w:type="pct"/>
            <w:vAlign w:val="center"/>
          </w:tcPr>
          <w:p w14:paraId="60ECBDD4" w14:textId="77777777" w:rsidR="007E6A2D" w:rsidRPr="00DB6B24" w:rsidRDefault="007E6A2D" w:rsidP="007E6A2D">
            <w:pPr>
              <w:jc w:val="center"/>
              <w:rPr>
                <w:b/>
                <w:kern w:val="24"/>
                <w:sz w:val="20"/>
                <w:szCs w:val="20"/>
              </w:rPr>
            </w:pPr>
            <w:r w:rsidRPr="00DB6B24">
              <w:rPr>
                <w:b/>
                <w:kern w:val="24"/>
                <w:sz w:val="20"/>
                <w:szCs w:val="20"/>
              </w:rPr>
              <w:t>Indicator de rezultat/unitate de măsură</w:t>
            </w:r>
          </w:p>
        </w:tc>
        <w:tc>
          <w:tcPr>
            <w:tcW w:w="602" w:type="pct"/>
            <w:vAlign w:val="center"/>
          </w:tcPr>
          <w:p w14:paraId="753B5F28" w14:textId="77777777" w:rsidR="007E6A2D" w:rsidRPr="00DB6B24" w:rsidRDefault="007E6A2D" w:rsidP="007E6A2D">
            <w:pPr>
              <w:jc w:val="center"/>
              <w:rPr>
                <w:b/>
                <w:kern w:val="24"/>
                <w:sz w:val="20"/>
                <w:szCs w:val="20"/>
              </w:rPr>
            </w:pPr>
            <w:r w:rsidRPr="00DB6B24">
              <w:rPr>
                <w:b/>
                <w:kern w:val="24"/>
                <w:sz w:val="20"/>
                <w:szCs w:val="20"/>
              </w:rPr>
              <w:t>Sursă de finanțare (UE/bugetul de stat/altele)</w:t>
            </w:r>
          </w:p>
        </w:tc>
        <w:tc>
          <w:tcPr>
            <w:tcW w:w="624" w:type="pct"/>
            <w:vAlign w:val="center"/>
          </w:tcPr>
          <w:p w14:paraId="01BE6604" w14:textId="77777777" w:rsidR="007E6A2D" w:rsidRPr="00DB6B24" w:rsidRDefault="007E6A2D" w:rsidP="007E6A2D">
            <w:pPr>
              <w:jc w:val="center"/>
              <w:rPr>
                <w:b/>
                <w:kern w:val="24"/>
                <w:sz w:val="20"/>
                <w:szCs w:val="20"/>
              </w:rPr>
            </w:pPr>
            <w:r w:rsidRPr="00DB6B24">
              <w:rPr>
                <w:b/>
                <w:kern w:val="24"/>
                <w:sz w:val="20"/>
                <w:szCs w:val="20"/>
              </w:rPr>
              <w:t>Valoare estimată (mil. €)</w:t>
            </w:r>
          </w:p>
        </w:tc>
      </w:tr>
      <w:tr w:rsidR="007E6A2D" w:rsidRPr="00DB6B24" w14:paraId="5D02D6E6" w14:textId="77777777" w:rsidTr="007E6A2D">
        <w:trPr>
          <w:trHeight w:val="188"/>
          <w:jc w:val="center"/>
        </w:trPr>
        <w:tc>
          <w:tcPr>
            <w:tcW w:w="589" w:type="pct"/>
            <w:vAlign w:val="center"/>
          </w:tcPr>
          <w:p w14:paraId="6FB209CF" w14:textId="77777777" w:rsidR="007E6A2D" w:rsidRPr="00DB6B24" w:rsidRDefault="007E6A2D" w:rsidP="007E6A2D">
            <w:pPr>
              <w:rPr>
                <w:sz w:val="20"/>
                <w:szCs w:val="20"/>
              </w:rPr>
            </w:pPr>
            <w:r w:rsidRPr="00DB6B24">
              <w:rPr>
                <w:sz w:val="20"/>
                <w:szCs w:val="20"/>
              </w:rPr>
              <w:t>Politică</w:t>
            </w:r>
          </w:p>
        </w:tc>
        <w:tc>
          <w:tcPr>
            <w:tcW w:w="1325" w:type="pct"/>
          </w:tcPr>
          <w:p w14:paraId="1C2F3A24" w14:textId="7F71B6B1" w:rsidR="007E6A2D" w:rsidRPr="00DB6B24" w:rsidRDefault="004845AE" w:rsidP="00C05D28">
            <w:pPr>
              <w:rPr>
                <w:sz w:val="20"/>
                <w:szCs w:val="20"/>
              </w:rPr>
            </w:pPr>
            <w:r w:rsidRPr="00DB6B24">
              <w:rPr>
                <w:sz w:val="20"/>
                <w:szCs w:val="20"/>
              </w:rPr>
              <w:t>Simplificarea reglementărilor</w:t>
            </w:r>
            <w:r w:rsidR="00C05D28" w:rsidRPr="00DB6B24">
              <w:rPr>
                <w:sz w:val="20"/>
                <w:szCs w:val="20"/>
              </w:rPr>
              <w:t xml:space="preserve"> </w:t>
            </w:r>
            <w:r w:rsidR="00146BB4">
              <w:rPr>
                <w:sz w:val="20"/>
                <w:szCs w:val="20"/>
              </w:rPr>
              <w:t>ş</w:t>
            </w:r>
            <w:r w:rsidR="00C05D28" w:rsidRPr="00DB6B24">
              <w:rPr>
                <w:sz w:val="20"/>
                <w:szCs w:val="20"/>
              </w:rPr>
              <w:t>i normelor tehnice</w:t>
            </w:r>
            <w:r w:rsidRPr="00DB6B24">
              <w:rPr>
                <w:sz w:val="20"/>
                <w:szCs w:val="20"/>
              </w:rPr>
              <w:t xml:space="preserve"> pentru respectarea cerințelor privind gospod</w:t>
            </w:r>
            <w:r w:rsidR="00146BB4">
              <w:rPr>
                <w:sz w:val="20"/>
                <w:szCs w:val="20"/>
              </w:rPr>
              <w:t>ă</w:t>
            </w:r>
            <w:r w:rsidRPr="00DB6B24">
              <w:rPr>
                <w:sz w:val="20"/>
                <w:szCs w:val="20"/>
              </w:rPr>
              <w:t>rire</w:t>
            </w:r>
            <w:r w:rsidR="00D1732D" w:rsidRPr="00DB6B24">
              <w:rPr>
                <w:sz w:val="20"/>
                <w:szCs w:val="20"/>
              </w:rPr>
              <w:t>a</w:t>
            </w:r>
            <w:r w:rsidRPr="00DB6B24">
              <w:rPr>
                <w:sz w:val="20"/>
                <w:szCs w:val="20"/>
              </w:rPr>
              <w:t xml:space="preserve"> durabil</w:t>
            </w:r>
            <w:r w:rsidR="00D1732D" w:rsidRPr="00DB6B24">
              <w:rPr>
                <w:sz w:val="20"/>
                <w:szCs w:val="20"/>
              </w:rPr>
              <w:t>ă</w:t>
            </w:r>
            <w:r w:rsidRPr="00DB6B24">
              <w:rPr>
                <w:sz w:val="20"/>
                <w:szCs w:val="20"/>
              </w:rPr>
              <w:t xml:space="preserve"> pentru proprietățile private de mici dimensiuni</w:t>
            </w:r>
          </w:p>
        </w:tc>
        <w:tc>
          <w:tcPr>
            <w:tcW w:w="492" w:type="pct"/>
          </w:tcPr>
          <w:p w14:paraId="5AD6289B" w14:textId="77777777" w:rsidR="007E6A2D" w:rsidRPr="00DB6B24" w:rsidRDefault="007E6A2D" w:rsidP="007E6A2D">
            <w:pPr>
              <w:rPr>
                <w:sz w:val="20"/>
                <w:szCs w:val="20"/>
              </w:rPr>
            </w:pPr>
            <w:r w:rsidRPr="00DB6B24">
              <w:rPr>
                <w:sz w:val="20"/>
                <w:szCs w:val="20"/>
              </w:rPr>
              <w:t>2016-2017</w:t>
            </w:r>
          </w:p>
        </w:tc>
        <w:tc>
          <w:tcPr>
            <w:tcW w:w="711" w:type="pct"/>
          </w:tcPr>
          <w:p w14:paraId="64E09E9E" w14:textId="487AA5ED" w:rsidR="007E6A2D" w:rsidRPr="00DB6B24" w:rsidRDefault="00C05D28" w:rsidP="007E6A2D">
            <w:pPr>
              <w:rPr>
                <w:sz w:val="20"/>
                <w:szCs w:val="20"/>
              </w:rPr>
            </w:pPr>
            <w:r w:rsidRPr="00DB6B24">
              <w:rPr>
                <w:sz w:val="20"/>
                <w:szCs w:val="20"/>
              </w:rPr>
              <w:t>MMAP (DG P</w:t>
            </w:r>
            <w:r w:rsidR="00CB0C4F">
              <w:rPr>
                <w:sz w:val="20"/>
                <w:szCs w:val="20"/>
              </w:rPr>
              <w:t>ă</w:t>
            </w:r>
            <w:r w:rsidRPr="00DB6B24">
              <w:rPr>
                <w:sz w:val="20"/>
                <w:szCs w:val="20"/>
              </w:rPr>
              <w:t>duri), proprietarii de păduri privați, INCDS-MD, universități</w:t>
            </w:r>
          </w:p>
        </w:tc>
        <w:tc>
          <w:tcPr>
            <w:tcW w:w="657" w:type="pct"/>
          </w:tcPr>
          <w:p w14:paraId="18320B36" w14:textId="243C583B" w:rsidR="007E6A2D" w:rsidRPr="00DB6B24" w:rsidRDefault="00C05D28" w:rsidP="007E6A2D">
            <w:pPr>
              <w:rPr>
                <w:sz w:val="20"/>
                <w:szCs w:val="20"/>
              </w:rPr>
            </w:pPr>
            <w:r w:rsidRPr="00DB6B24">
              <w:rPr>
                <w:sz w:val="20"/>
                <w:szCs w:val="20"/>
              </w:rPr>
              <w:t xml:space="preserve">Prevederi specifice </w:t>
            </w:r>
            <w:r w:rsidR="00CB0C4F">
              <w:rPr>
                <w:sz w:val="20"/>
                <w:szCs w:val="20"/>
              </w:rPr>
              <w:t>î</w:t>
            </w:r>
            <w:r w:rsidRPr="00DB6B24">
              <w:rPr>
                <w:sz w:val="20"/>
                <w:szCs w:val="20"/>
              </w:rPr>
              <w:t>n normele tehnice aprobate</w:t>
            </w:r>
          </w:p>
        </w:tc>
        <w:tc>
          <w:tcPr>
            <w:tcW w:w="602" w:type="pct"/>
          </w:tcPr>
          <w:p w14:paraId="2E69405C" w14:textId="77777777" w:rsidR="007E6A2D" w:rsidRDefault="00C05D28">
            <w:pPr>
              <w:rPr>
                <w:sz w:val="20"/>
                <w:szCs w:val="20"/>
              </w:rPr>
            </w:pPr>
            <w:r w:rsidRPr="00DB6B24">
              <w:rPr>
                <w:sz w:val="20"/>
                <w:szCs w:val="20"/>
              </w:rPr>
              <w:t>Bugetul de stat</w:t>
            </w:r>
          </w:p>
          <w:p w14:paraId="52E4DB1A" w14:textId="16D6DE78" w:rsidR="00545C55" w:rsidRPr="00DB6B24" w:rsidRDefault="00545C55">
            <w:pPr>
              <w:rPr>
                <w:sz w:val="20"/>
                <w:szCs w:val="20"/>
              </w:rPr>
            </w:pPr>
            <w:r>
              <w:rPr>
                <w:sz w:val="20"/>
                <w:szCs w:val="20"/>
              </w:rPr>
              <w:t>(</w:t>
            </w:r>
            <w:r w:rsidRPr="00DB6B24">
              <w:rPr>
                <w:sz w:val="20"/>
                <w:szCs w:val="20"/>
              </w:rPr>
              <w:t xml:space="preserve">Resurse </w:t>
            </w:r>
            <w:r>
              <w:rPr>
                <w:sz w:val="20"/>
                <w:szCs w:val="20"/>
              </w:rPr>
              <w:t xml:space="preserve">incluse </w:t>
            </w:r>
            <w:r w:rsidRPr="00DB6B24">
              <w:rPr>
                <w:sz w:val="20"/>
                <w:szCs w:val="20"/>
              </w:rPr>
              <w:t>in masura de actualizare a normelor tehnice silvice</w:t>
            </w:r>
            <w:r>
              <w:rPr>
                <w:sz w:val="20"/>
                <w:szCs w:val="20"/>
              </w:rPr>
              <w:t>)</w:t>
            </w:r>
          </w:p>
        </w:tc>
        <w:tc>
          <w:tcPr>
            <w:tcW w:w="624" w:type="pct"/>
          </w:tcPr>
          <w:p w14:paraId="4C215B4A" w14:textId="053BA265" w:rsidR="007E6A2D" w:rsidRDefault="007E6A2D" w:rsidP="007E6A2D">
            <w:pPr>
              <w:rPr>
                <w:sz w:val="20"/>
                <w:szCs w:val="20"/>
              </w:rPr>
            </w:pPr>
          </w:p>
          <w:p w14:paraId="30B64F09" w14:textId="36B7FA7A" w:rsidR="00545C55" w:rsidRPr="00DB6B24" w:rsidRDefault="00545C55" w:rsidP="007E6A2D">
            <w:pPr>
              <w:rPr>
                <w:sz w:val="20"/>
                <w:szCs w:val="20"/>
              </w:rPr>
            </w:pPr>
            <w:r>
              <w:rPr>
                <w:sz w:val="20"/>
                <w:szCs w:val="20"/>
              </w:rPr>
              <w:t>0,4</w:t>
            </w:r>
          </w:p>
        </w:tc>
      </w:tr>
      <w:tr w:rsidR="00C05D28" w:rsidRPr="00DB6B24" w14:paraId="16122BD8" w14:textId="77777777" w:rsidTr="007E6A2D">
        <w:trPr>
          <w:jc w:val="center"/>
        </w:trPr>
        <w:tc>
          <w:tcPr>
            <w:tcW w:w="589" w:type="pct"/>
            <w:vAlign w:val="center"/>
          </w:tcPr>
          <w:p w14:paraId="50FB0C19" w14:textId="77777777" w:rsidR="00C05D28" w:rsidRPr="00DB6B24" w:rsidRDefault="00C05D28" w:rsidP="00C05D28">
            <w:pPr>
              <w:rPr>
                <w:sz w:val="20"/>
                <w:szCs w:val="20"/>
              </w:rPr>
            </w:pPr>
            <w:r w:rsidRPr="00DB6B24">
              <w:rPr>
                <w:sz w:val="20"/>
                <w:szCs w:val="20"/>
              </w:rPr>
              <w:t>Instituțională/ consolidarea capacității</w:t>
            </w:r>
          </w:p>
        </w:tc>
        <w:tc>
          <w:tcPr>
            <w:tcW w:w="1325" w:type="pct"/>
          </w:tcPr>
          <w:p w14:paraId="4A0BED0E" w14:textId="594D4CBD" w:rsidR="00C05D28" w:rsidRPr="00DB6B24" w:rsidRDefault="00146BB4" w:rsidP="00C05D28">
            <w:pPr>
              <w:rPr>
                <w:sz w:val="20"/>
                <w:szCs w:val="20"/>
              </w:rPr>
            </w:pPr>
            <w:r>
              <w:rPr>
                <w:sz w:val="20"/>
                <w:szCs w:val="20"/>
              </w:rPr>
              <w:t>Î</w:t>
            </w:r>
            <w:r w:rsidR="00C05D28" w:rsidRPr="00DB6B24">
              <w:rPr>
                <w:sz w:val="20"/>
                <w:szCs w:val="20"/>
              </w:rPr>
              <w:t>nt</w:t>
            </w:r>
            <w:r>
              <w:rPr>
                <w:sz w:val="20"/>
                <w:szCs w:val="20"/>
              </w:rPr>
              <w:t>ă</w:t>
            </w:r>
            <w:r w:rsidR="00C05D28" w:rsidRPr="00DB6B24">
              <w:rPr>
                <w:sz w:val="20"/>
                <w:szCs w:val="20"/>
              </w:rPr>
              <w:t>rirea autorit</w:t>
            </w:r>
            <w:r>
              <w:rPr>
                <w:sz w:val="20"/>
                <w:szCs w:val="20"/>
              </w:rPr>
              <w:t>ăţ</w:t>
            </w:r>
            <w:r w:rsidR="00C05D28" w:rsidRPr="00DB6B24">
              <w:rPr>
                <w:sz w:val="20"/>
                <w:szCs w:val="20"/>
              </w:rPr>
              <w:t>ii centrale care r</w:t>
            </w:r>
            <w:r>
              <w:rPr>
                <w:sz w:val="20"/>
                <w:szCs w:val="20"/>
              </w:rPr>
              <w:t>ă</w:t>
            </w:r>
            <w:r w:rsidR="00C05D28" w:rsidRPr="00DB6B24">
              <w:rPr>
                <w:sz w:val="20"/>
                <w:szCs w:val="20"/>
              </w:rPr>
              <w:t xml:space="preserve">spunde de silvicultura </w:t>
            </w:r>
            <w:r>
              <w:rPr>
                <w:sz w:val="20"/>
                <w:szCs w:val="20"/>
              </w:rPr>
              <w:t>î</w:t>
            </w:r>
            <w:r w:rsidR="00C05D28" w:rsidRPr="00DB6B24">
              <w:rPr>
                <w:sz w:val="20"/>
                <w:szCs w:val="20"/>
              </w:rPr>
              <w:t xml:space="preserve">n vederea </w:t>
            </w:r>
            <w:r>
              <w:rPr>
                <w:sz w:val="20"/>
                <w:szCs w:val="20"/>
              </w:rPr>
              <w:t>î</w:t>
            </w:r>
            <w:r w:rsidR="00C05D28" w:rsidRPr="00DB6B24">
              <w:rPr>
                <w:sz w:val="20"/>
                <w:szCs w:val="20"/>
              </w:rPr>
              <w:t>mbun</w:t>
            </w:r>
            <w:r>
              <w:rPr>
                <w:sz w:val="20"/>
                <w:szCs w:val="20"/>
              </w:rPr>
              <w:t>ă</w:t>
            </w:r>
            <w:r w:rsidR="00C05D28" w:rsidRPr="00DB6B24">
              <w:rPr>
                <w:sz w:val="20"/>
                <w:szCs w:val="20"/>
              </w:rPr>
              <w:t>t</w:t>
            </w:r>
            <w:r>
              <w:rPr>
                <w:sz w:val="20"/>
                <w:szCs w:val="20"/>
              </w:rPr>
              <w:t>ăţ</w:t>
            </w:r>
            <w:r w:rsidR="00C05D28" w:rsidRPr="00DB6B24">
              <w:rPr>
                <w:sz w:val="20"/>
                <w:szCs w:val="20"/>
              </w:rPr>
              <w:t>irii asisten</w:t>
            </w:r>
            <w:r>
              <w:rPr>
                <w:sz w:val="20"/>
                <w:szCs w:val="20"/>
              </w:rPr>
              <w:t>ţ</w:t>
            </w:r>
            <w:r w:rsidR="00C05D28" w:rsidRPr="00DB6B24">
              <w:rPr>
                <w:sz w:val="20"/>
                <w:szCs w:val="20"/>
              </w:rPr>
              <w:t>ei acordate micilor proprietari de p</w:t>
            </w:r>
            <w:r>
              <w:rPr>
                <w:sz w:val="20"/>
                <w:szCs w:val="20"/>
              </w:rPr>
              <w:t>ă</w:t>
            </w:r>
            <w:r w:rsidR="00C05D28" w:rsidRPr="00DB6B24">
              <w:rPr>
                <w:sz w:val="20"/>
                <w:szCs w:val="20"/>
              </w:rPr>
              <w:t xml:space="preserve">duri </w:t>
            </w:r>
            <w:r>
              <w:rPr>
                <w:sz w:val="20"/>
                <w:szCs w:val="20"/>
              </w:rPr>
              <w:t>î</w:t>
            </w:r>
            <w:r w:rsidR="00C05D28" w:rsidRPr="00DB6B24">
              <w:rPr>
                <w:sz w:val="20"/>
                <w:szCs w:val="20"/>
              </w:rPr>
              <w:t>n utilizarea sustenabil</w:t>
            </w:r>
            <w:r>
              <w:rPr>
                <w:sz w:val="20"/>
                <w:szCs w:val="20"/>
              </w:rPr>
              <w:t>ă</w:t>
            </w:r>
            <w:r w:rsidR="00C05D28" w:rsidRPr="00DB6B24">
              <w:rPr>
                <w:sz w:val="20"/>
                <w:szCs w:val="20"/>
              </w:rPr>
              <w:t xml:space="preserve"> a resurselor forestiere, inclusiv </w:t>
            </w:r>
            <w:r w:rsidR="00CB0C4F">
              <w:rPr>
                <w:sz w:val="20"/>
                <w:szCs w:val="20"/>
              </w:rPr>
              <w:t>î</w:t>
            </w:r>
            <w:r w:rsidR="00C05D28" w:rsidRPr="00DB6B24">
              <w:rPr>
                <w:sz w:val="20"/>
                <w:szCs w:val="20"/>
              </w:rPr>
              <w:t>n caz de perturb</w:t>
            </w:r>
            <w:r w:rsidR="00CB0C4F">
              <w:rPr>
                <w:sz w:val="20"/>
                <w:szCs w:val="20"/>
              </w:rPr>
              <w:t>ă</w:t>
            </w:r>
            <w:r w:rsidR="00C05D28" w:rsidRPr="00DB6B24">
              <w:rPr>
                <w:sz w:val="20"/>
                <w:szCs w:val="20"/>
              </w:rPr>
              <w:t>ri naturale</w:t>
            </w:r>
          </w:p>
        </w:tc>
        <w:tc>
          <w:tcPr>
            <w:tcW w:w="492" w:type="pct"/>
          </w:tcPr>
          <w:p w14:paraId="469200FC" w14:textId="2EC6790E" w:rsidR="00C05D28" w:rsidRPr="00DB6B24" w:rsidRDefault="00C05D28" w:rsidP="00C05D28">
            <w:pPr>
              <w:rPr>
                <w:sz w:val="20"/>
                <w:szCs w:val="20"/>
              </w:rPr>
            </w:pPr>
            <w:r w:rsidRPr="00DB6B24">
              <w:rPr>
                <w:sz w:val="20"/>
                <w:szCs w:val="20"/>
              </w:rPr>
              <w:t>2016-2020</w:t>
            </w:r>
          </w:p>
        </w:tc>
        <w:tc>
          <w:tcPr>
            <w:tcW w:w="711" w:type="pct"/>
          </w:tcPr>
          <w:p w14:paraId="6A3CA7A6" w14:textId="783E8A1C" w:rsidR="00C05D28" w:rsidRPr="00DB6B24" w:rsidRDefault="00C05D28" w:rsidP="00C05D28">
            <w:pPr>
              <w:rPr>
                <w:sz w:val="20"/>
                <w:szCs w:val="20"/>
              </w:rPr>
            </w:pPr>
            <w:r w:rsidRPr="00DB6B24">
              <w:rPr>
                <w:sz w:val="20"/>
                <w:szCs w:val="20"/>
              </w:rPr>
              <w:t>MMAP (DG P</w:t>
            </w:r>
            <w:r w:rsidR="00CB0C4F">
              <w:rPr>
                <w:sz w:val="20"/>
                <w:szCs w:val="20"/>
              </w:rPr>
              <w:t>ă</w:t>
            </w:r>
            <w:r w:rsidRPr="00DB6B24">
              <w:rPr>
                <w:sz w:val="20"/>
                <w:szCs w:val="20"/>
              </w:rPr>
              <w:t>duri, Garda Forestier</w:t>
            </w:r>
            <w:r w:rsidR="00CB0C4F">
              <w:rPr>
                <w:sz w:val="20"/>
                <w:szCs w:val="20"/>
              </w:rPr>
              <w:t>ă</w:t>
            </w:r>
            <w:r w:rsidRPr="00DB6B24">
              <w:rPr>
                <w:sz w:val="20"/>
                <w:szCs w:val="20"/>
              </w:rPr>
              <w:t>), proprietarii de păduri privați, INCDS-MD, universități</w:t>
            </w:r>
          </w:p>
        </w:tc>
        <w:tc>
          <w:tcPr>
            <w:tcW w:w="657" w:type="pct"/>
          </w:tcPr>
          <w:p w14:paraId="5F29E1A0" w14:textId="12454504" w:rsidR="00C05D28" w:rsidRPr="00DB6B24" w:rsidRDefault="00C05D28" w:rsidP="00C05D28">
            <w:pPr>
              <w:rPr>
                <w:sz w:val="20"/>
                <w:szCs w:val="20"/>
              </w:rPr>
            </w:pPr>
            <w:r w:rsidRPr="00DB6B24">
              <w:rPr>
                <w:sz w:val="20"/>
                <w:szCs w:val="20"/>
              </w:rPr>
              <w:t>Parametri</w:t>
            </w:r>
            <w:r w:rsidR="00F12D00">
              <w:rPr>
                <w:sz w:val="20"/>
                <w:szCs w:val="20"/>
              </w:rPr>
              <w:t>i</w:t>
            </w:r>
            <w:r w:rsidRPr="00DB6B24">
              <w:rPr>
                <w:sz w:val="20"/>
                <w:szCs w:val="20"/>
              </w:rPr>
              <w:t xml:space="preserve"> privind starea p</w:t>
            </w:r>
            <w:r w:rsidR="00CB0C4F">
              <w:rPr>
                <w:sz w:val="20"/>
                <w:szCs w:val="20"/>
              </w:rPr>
              <w:t>ă</w:t>
            </w:r>
            <w:r w:rsidRPr="00DB6B24">
              <w:rPr>
                <w:sz w:val="20"/>
                <w:szCs w:val="20"/>
              </w:rPr>
              <w:t>durilor private</w:t>
            </w:r>
          </w:p>
        </w:tc>
        <w:tc>
          <w:tcPr>
            <w:tcW w:w="602" w:type="pct"/>
          </w:tcPr>
          <w:p w14:paraId="64C19250" w14:textId="226BC762" w:rsidR="00C05D28" w:rsidRPr="00DB6B24" w:rsidRDefault="00C05D28" w:rsidP="00C05D28">
            <w:pPr>
              <w:rPr>
                <w:sz w:val="20"/>
                <w:szCs w:val="20"/>
              </w:rPr>
            </w:pPr>
            <w:r w:rsidRPr="00DB6B24">
              <w:rPr>
                <w:sz w:val="20"/>
                <w:szCs w:val="20"/>
              </w:rPr>
              <w:t>Bugetul de stat</w:t>
            </w:r>
          </w:p>
        </w:tc>
        <w:tc>
          <w:tcPr>
            <w:tcW w:w="624" w:type="pct"/>
          </w:tcPr>
          <w:p w14:paraId="7116E312" w14:textId="3F84BEAE" w:rsidR="00C05D28" w:rsidRPr="00DB6B24" w:rsidRDefault="00C05D28" w:rsidP="00C05D28">
            <w:pPr>
              <w:rPr>
                <w:sz w:val="20"/>
                <w:szCs w:val="20"/>
              </w:rPr>
            </w:pPr>
            <w:r w:rsidRPr="00DB6B24">
              <w:rPr>
                <w:sz w:val="20"/>
                <w:szCs w:val="20"/>
              </w:rPr>
              <w:t>5</w:t>
            </w:r>
            <w:r w:rsidR="00F12D00">
              <w:rPr>
                <w:sz w:val="20"/>
                <w:szCs w:val="20"/>
              </w:rPr>
              <w:t>,0</w:t>
            </w:r>
          </w:p>
        </w:tc>
      </w:tr>
    </w:tbl>
    <w:p w14:paraId="31CB2A86" w14:textId="77777777" w:rsidR="007E6A2D" w:rsidRPr="00927695" w:rsidRDefault="007E6A2D" w:rsidP="003C4652">
      <w:pPr>
        <w:jc w:val="center"/>
      </w:pPr>
    </w:p>
    <w:tbl>
      <w:tblPr>
        <w:tblStyle w:val="TableGrid1"/>
        <w:tblW w:w="0" w:type="auto"/>
        <w:jc w:val="center"/>
        <w:tblLayout w:type="fixed"/>
        <w:tblLook w:val="04A0" w:firstRow="1" w:lastRow="0" w:firstColumn="1" w:lastColumn="0" w:noHBand="0" w:noVBand="1"/>
      </w:tblPr>
      <w:tblGrid>
        <w:gridCol w:w="1549"/>
        <w:gridCol w:w="3482"/>
        <w:gridCol w:w="1438"/>
        <w:gridCol w:w="1869"/>
        <w:gridCol w:w="2014"/>
        <w:gridCol w:w="1582"/>
        <w:gridCol w:w="2014"/>
      </w:tblGrid>
      <w:tr w:rsidR="007E6A2D" w:rsidRPr="00DB6B24" w14:paraId="7E4A30E5" w14:textId="77777777" w:rsidTr="00446603">
        <w:trPr>
          <w:trHeight w:val="917"/>
          <w:jc w:val="center"/>
        </w:trPr>
        <w:tc>
          <w:tcPr>
            <w:tcW w:w="1549" w:type="dxa"/>
            <w:vAlign w:val="center"/>
          </w:tcPr>
          <w:p w14:paraId="5A2B2CEC" w14:textId="77777777" w:rsidR="007E6A2D" w:rsidRPr="00DB6B24" w:rsidRDefault="007E6A2D" w:rsidP="007E6A2D">
            <w:pPr>
              <w:rPr>
                <w:b/>
                <w:sz w:val="20"/>
                <w:szCs w:val="20"/>
              </w:rPr>
            </w:pPr>
            <w:r w:rsidRPr="00DB6B24">
              <w:rPr>
                <w:b/>
                <w:kern w:val="24"/>
                <w:sz w:val="20"/>
                <w:szCs w:val="20"/>
              </w:rPr>
              <w:t xml:space="preserve">Tipul de acțiune </w:t>
            </w:r>
          </w:p>
        </w:tc>
        <w:tc>
          <w:tcPr>
            <w:tcW w:w="3482" w:type="dxa"/>
            <w:vAlign w:val="center"/>
          </w:tcPr>
          <w:p w14:paraId="45673632" w14:textId="77777777" w:rsidR="007E6A2D" w:rsidRPr="00DB6B24" w:rsidRDefault="004845AE" w:rsidP="007E6A2D">
            <w:pPr>
              <w:rPr>
                <w:b/>
                <w:sz w:val="20"/>
                <w:szCs w:val="20"/>
              </w:rPr>
            </w:pPr>
            <w:r w:rsidRPr="00DB6B24">
              <w:rPr>
                <w:b/>
                <w:kern w:val="24"/>
                <w:sz w:val="20"/>
                <w:szCs w:val="20"/>
              </w:rPr>
              <w:t xml:space="preserve">Obiectivul 4: </w:t>
            </w:r>
            <w:r w:rsidRPr="00DB6B24">
              <w:rPr>
                <w:sz w:val="20"/>
                <w:szCs w:val="20"/>
              </w:rPr>
              <w:tab/>
            </w:r>
            <w:r w:rsidRPr="00DB6B24">
              <w:rPr>
                <w:b/>
                <w:sz w:val="20"/>
                <w:szCs w:val="20"/>
              </w:rPr>
              <w:t>Oportunități pentru gestionarea stocului de carbon în pădurile din zonele protejate</w:t>
            </w:r>
          </w:p>
        </w:tc>
        <w:tc>
          <w:tcPr>
            <w:tcW w:w="1438" w:type="dxa"/>
            <w:vAlign w:val="center"/>
          </w:tcPr>
          <w:p w14:paraId="2396FB8D" w14:textId="77777777" w:rsidR="007E6A2D" w:rsidRPr="00DB6B24" w:rsidRDefault="007E6A2D" w:rsidP="007E6A2D">
            <w:pPr>
              <w:jc w:val="center"/>
              <w:rPr>
                <w:b/>
                <w:kern w:val="24"/>
                <w:sz w:val="20"/>
                <w:szCs w:val="20"/>
              </w:rPr>
            </w:pPr>
            <w:r w:rsidRPr="00DB6B24">
              <w:rPr>
                <w:b/>
                <w:kern w:val="24"/>
                <w:sz w:val="20"/>
                <w:szCs w:val="20"/>
              </w:rPr>
              <w:t>Date pentru începere/și finalizare (an)</w:t>
            </w:r>
          </w:p>
        </w:tc>
        <w:tc>
          <w:tcPr>
            <w:tcW w:w="1869" w:type="dxa"/>
            <w:vAlign w:val="center"/>
          </w:tcPr>
          <w:p w14:paraId="723D0C76" w14:textId="77777777" w:rsidR="007E6A2D" w:rsidRPr="00DB6B24" w:rsidRDefault="007E6A2D" w:rsidP="007E6A2D">
            <w:pPr>
              <w:jc w:val="center"/>
              <w:rPr>
                <w:b/>
                <w:kern w:val="24"/>
                <w:sz w:val="20"/>
                <w:szCs w:val="20"/>
              </w:rPr>
            </w:pPr>
            <w:r w:rsidRPr="00DB6B24">
              <w:rPr>
                <w:b/>
                <w:kern w:val="24"/>
                <w:sz w:val="20"/>
                <w:szCs w:val="20"/>
              </w:rPr>
              <w:t>Organism responsabil</w:t>
            </w:r>
          </w:p>
        </w:tc>
        <w:tc>
          <w:tcPr>
            <w:tcW w:w="2014" w:type="dxa"/>
            <w:vAlign w:val="center"/>
          </w:tcPr>
          <w:p w14:paraId="2B140C92" w14:textId="77777777" w:rsidR="007E6A2D" w:rsidRPr="00DB6B24" w:rsidRDefault="007E6A2D" w:rsidP="007E6A2D">
            <w:pPr>
              <w:jc w:val="center"/>
              <w:rPr>
                <w:b/>
                <w:kern w:val="24"/>
                <w:sz w:val="20"/>
                <w:szCs w:val="20"/>
              </w:rPr>
            </w:pPr>
            <w:r w:rsidRPr="00DB6B24">
              <w:rPr>
                <w:b/>
                <w:kern w:val="24"/>
                <w:sz w:val="20"/>
                <w:szCs w:val="20"/>
              </w:rPr>
              <w:t>Indicator de rezultat/unitate de măsură</w:t>
            </w:r>
          </w:p>
        </w:tc>
        <w:tc>
          <w:tcPr>
            <w:tcW w:w="1582" w:type="dxa"/>
            <w:vAlign w:val="center"/>
          </w:tcPr>
          <w:p w14:paraId="3B3300B3" w14:textId="77777777" w:rsidR="007E6A2D" w:rsidRPr="00DB6B24" w:rsidRDefault="007E6A2D" w:rsidP="007E6A2D">
            <w:pPr>
              <w:jc w:val="center"/>
              <w:rPr>
                <w:b/>
                <w:kern w:val="24"/>
                <w:sz w:val="20"/>
                <w:szCs w:val="20"/>
              </w:rPr>
            </w:pPr>
            <w:r w:rsidRPr="00DB6B24">
              <w:rPr>
                <w:b/>
                <w:kern w:val="24"/>
                <w:sz w:val="20"/>
                <w:szCs w:val="20"/>
              </w:rPr>
              <w:t>Sursă de finanțare (UE/bugetul de stat/altele)</w:t>
            </w:r>
          </w:p>
        </w:tc>
        <w:tc>
          <w:tcPr>
            <w:tcW w:w="2014" w:type="dxa"/>
            <w:vAlign w:val="center"/>
          </w:tcPr>
          <w:p w14:paraId="2EAEADB1" w14:textId="77777777" w:rsidR="007E6A2D" w:rsidRPr="00DB6B24" w:rsidRDefault="007E6A2D" w:rsidP="007E6A2D">
            <w:pPr>
              <w:jc w:val="center"/>
              <w:rPr>
                <w:b/>
                <w:kern w:val="24"/>
                <w:sz w:val="20"/>
                <w:szCs w:val="20"/>
              </w:rPr>
            </w:pPr>
            <w:r w:rsidRPr="00DB6B24">
              <w:rPr>
                <w:b/>
                <w:kern w:val="24"/>
                <w:sz w:val="20"/>
                <w:szCs w:val="20"/>
              </w:rPr>
              <w:t>Valoare estimată (mil. €)</w:t>
            </w:r>
          </w:p>
        </w:tc>
      </w:tr>
      <w:tr w:rsidR="004845AE" w:rsidRPr="00DB6B24" w14:paraId="6310F673" w14:textId="77777777" w:rsidTr="00446603">
        <w:trPr>
          <w:jc w:val="center"/>
        </w:trPr>
        <w:tc>
          <w:tcPr>
            <w:tcW w:w="1549" w:type="dxa"/>
            <w:vMerge w:val="restart"/>
            <w:vAlign w:val="center"/>
          </w:tcPr>
          <w:p w14:paraId="7F42B9F9" w14:textId="77777777" w:rsidR="004845AE" w:rsidRPr="00DB6B24" w:rsidRDefault="004845AE" w:rsidP="004845AE">
            <w:pPr>
              <w:rPr>
                <w:b/>
                <w:sz w:val="20"/>
                <w:szCs w:val="20"/>
              </w:rPr>
            </w:pPr>
            <w:r w:rsidRPr="00DB6B24">
              <w:rPr>
                <w:sz w:val="20"/>
                <w:szCs w:val="20"/>
              </w:rPr>
              <w:t>Instituțională/consolidarea capacității</w:t>
            </w:r>
          </w:p>
        </w:tc>
        <w:tc>
          <w:tcPr>
            <w:tcW w:w="3482" w:type="dxa"/>
            <w:shd w:val="clear" w:color="auto" w:fill="auto"/>
          </w:tcPr>
          <w:p w14:paraId="3DE57E2B" w14:textId="63ACFAD5" w:rsidR="004845AE" w:rsidRPr="00DB6B24" w:rsidRDefault="004845AE" w:rsidP="004845AE">
            <w:pPr>
              <w:rPr>
                <w:sz w:val="20"/>
                <w:szCs w:val="20"/>
              </w:rPr>
            </w:pPr>
            <w:r w:rsidRPr="00DB6B24">
              <w:rPr>
                <w:sz w:val="20"/>
                <w:szCs w:val="20"/>
              </w:rPr>
              <w:t xml:space="preserve">Îmbunătățirea capacității autorităților centrale și locale de mediu în vederea </w:t>
            </w:r>
            <w:r w:rsidRPr="00DB6B24">
              <w:rPr>
                <w:sz w:val="20"/>
                <w:szCs w:val="20"/>
              </w:rPr>
              <w:lastRenderedPageBreak/>
              <w:t xml:space="preserve">evaluării calității procesului de elaborare și implementare a planurilor de management ale ariilor protejate, inclusiv </w:t>
            </w:r>
            <w:r w:rsidR="008578C5">
              <w:rPr>
                <w:sz w:val="20"/>
                <w:szCs w:val="20"/>
              </w:rPr>
              <w:t>î</w:t>
            </w:r>
            <w:r w:rsidR="00C05D28" w:rsidRPr="00DB6B24">
              <w:rPr>
                <w:sz w:val="20"/>
                <w:szCs w:val="20"/>
              </w:rPr>
              <w:t xml:space="preserve">n </w:t>
            </w:r>
            <w:r w:rsidRPr="00DB6B24">
              <w:rPr>
                <w:sz w:val="20"/>
                <w:szCs w:val="20"/>
              </w:rPr>
              <w:t>administrarea situa</w:t>
            </w:r>
            <w:r w:rsidR="008578C5">
              <w:rPr>
                <w:sz w:val="20"/>
                <w:szCs w:val="20"/>
              </w:rPr>
              <w:t>ţ</w:t>
            </w:r>
            <w:r w:rsidRPr="00DB6B24">
              <w:rPr>
                <w:sz w:val="20"/>
                <w:szCs w:val="20"/>
              </w:rPr>
              <w:t>iilor cauzate de perturb</w:t>
            </w:r>
            <w:r w:rsidR="008578C5">
              <w:rPr>
                <w:sz w:val="20"/>
                <w:szCs w:val="20"/>
              </w:rPr>
              <w:t>ă</w:t>
            </w:r>
            <w:r w:rsidRPr="00DB6B24">
              <w:rPr>
                <w:sz w:val="20"/>
                <w:szCs w:val="20"/>
              </w:rPr>
              <w:t xml:space="preserve">ri naturale </w:t>
            </w:r>
            <w:r w:rsidR="008578C5">
              <w:rPr>
                <w:sz w:val="20"/>
                <w:szCs w:val="20"/>
              </w:rPr>
              <w:t>ş</w:t>
            </w:r>
            <w:r w:rsidRPr="00DB6B24">
              <w:rPr>
                <w:sz w:val="20"/>
                <w:szCs w:val="20"/>
              </w:rPr>
              <w:t xml:space="preserve">i antropice </w:t>
            </w:r>
          </w:p>
        </w:tc>
        <w:tc>
          <w:tcPr>
            <w:tcW w:w="1438" w:type="dxa"/>
          </w:tcPr>
          <w:p w14:paraId="28260313" w14:textId="77777777" w:rsidR="004845AE" w:rsidRPr="00DB6B24" w:rsidRDefault="004845AE" w:rsidP="004845AE">
            <w:pPr>
              <w:rPr>
                <w:sz w:val="20"/>
                <w:szCs w:val="20"/>
              </w:rPr>
            </w:pPr>
            <w:r w:rsidRPr="00DB6B24">
              <w:rPr>
                <w:sz w:val="20"/>
                <w:szCs w:val="20"/>
              </w:rPr>
              <w:lastRenderedPageBreak/>
              <w:t>2016-2020</w:t>
            </w:r>
          </w:p>
        </w:tc>
        <w:tc>
          <w:tcPr>
            <w:tcW w:w="1869" w:type="dxa"/>
          </w:tcPr>
          <w:p w14:paraId="5550C65E" w14:textId="77777777" w:rsidR="004845AE" w:rsidRPr="00DB6B24" w:rsidRDefault="004845AE" w:rsidP="004845AE">
            <w:pPr>
              <w:rPr>
                <w:sz w:val="20"/>
                <w:szCs w:val="20"/>
              </w:rPr>
            </w:pPr>
            <w:r w:rsidRPr="00DB6B24">
              <w:rPr>
                <w:sz w:val="20"/>
                <w:szCs w:val="20"/>
              </w:rPr>
              <w:t>MMAP, ANPM</w:t>
            </w:r>
            <w:r w:rsidRPr="00DB6B24">
              <w:rPr>
                <w:rStyle w:val="FootnoteReference"/>
                <w:sz w:val="20"/>
                <w:szCs w:val="20"/>
              </w:rPr>
              <w:footnoteReference w:id="22"/>
            </w:r>
          </w:p>
        </w:tc>
        <w:tc>
          <w:tcPr>
            <w:tcW w:w="2014" w:type="dxa"/>
          </w:tcPr>
          <w:p w14:paraId="16D6F585" w14:textId="7E1FACCB" w:rsidR="004845AE" w:rsidRPr="00DB6B24" w:rsidRDefault="004845AE" w:rsidP="004845AE">
            <w:pPr>
              <w:rPr>
                <w:sz w:val="20"/>
                <w:szCs w:val="20"/>
              </w:rPr>
            </w:pPr>
            <w:r w:rsidRPr="00DB6B24">
              <w:rPr>
                <w:sz w:val="20"/>
                <w:szCs w:val="20"/>
              </w:rPr>
              <w:t>Num</w:t>
            </w:r>
            <w:r w:rsidR="008578C5">
              <w:rPr>
                <w:sz w:val="20"/>
                <w:szCs w:val="20"/>
              </w:rPr>
              <w:t>ă</w:t>
            </w:r>
            <w:r w:rsidRPr="00DB6B24">
              <w:rPr>
                <w:sz w:val="20"/>
                <w:szCs w:val="20"/>
              </w:rPr>
              <w:t xml:space="preserve">rul ariilor protejate pentru care </w:t>
            </w:r>
            <w:r w:rsidRPr="00DB6B24">
              <w:rPr>
                <w:sz w:val="20"/>
                <w:szCs w:val="20"/>
              </w:rPr>
              <w:lastRenderedPageBreak/>
              <w:t>se aplică planuri de management</w:t>
            </w:r>
          </w:p>
          <w:p w14:paraId="4F959BF9" w14:textId="77777777" w:rsidR="004845AE" w:rsidRPr="00DB6B24" w:rsidRDefault="004845AE" w:rsidP="004845AE">
            <w:pPr>
              <w:rPr>
                <w:sz w:val="20"/>
                <w:szCs w:val="20"/>
              </w:rPr>
            </w:pPr>
          </w:p>
          <w:p w14:paraId="398D8330" w14:textId="5F2D52DA" w:rsidR="004845AE" w:rsidRPr="00DB6B24" w:rsidRDefault="004845AE" w:rsidP="000B1D23">
            <w:pPr>
              <w:rPr>
                <w:sz w:val="20"/>
                <w:szCs w:val="20"/>
              </w:rPr>
            </w:pPr>
            <w:r w:rsidRPr="00DB6B24">
              <w:rPr>
                <w:sz w:val="20"/>
                <w:szCs w:val="20"/>
              </w:rPr>
              <w:t>Raport na</w:t>
            </w:r>
            <w:r w:rsidR="008578C5">
              <w:rPr>
                <w:sz w:val="20"/>
                <w:szCs w:val="20"/>
              </w:rPr>
              <w:t>ţ</w:t>
            </w:r>
            <w:r w:rsidRPr="00DB6B24">
              <w:rPr>
                <w:sz w:val="20"/>
                <w:szCs w:val="20"/>
              </w:rPr>
              <w:t>ional privind degradarea antropic</w:t>
            </w:r>
            <w:r w:rsidR="008578C5">
              <w:rPr>
                <w:sz w:val="20"/>
                <w:szCs w:val="20"/>
              </w:rPr>
              <w:t>ă</w:t>
            </w:r>
            <w:r w:rsidRPr="00DB6B24">
              <w:rPr>
                <w:sz w:val="20"/>
                <w:szCs w:val="20"/>
              </w:rPr>
              <w:t xml:space="preserve"> a p</w:t>
            </w:r>
            <w:r w:rsidR="008578C5">
              <w:rPr>
                <w:sz w:val="20"/>
                <w:szCs w:val="20"/>
              </w:rPr>
              <w:t>ă</w:t>
            </w:r>
            <w:r w:rsidRPr="00DB6B24">
              <w:rPr>
                <w:sz w:val="20"/>
                <w:szCs w:val="20"/>
              </w:rPr>
              <w:t>durilor din zone protejate</w:t>
            </w:r>
            <w:r w:rsidR="00F12D00">
              <w:rPr>
                <w:sz w:val="20"/>
                <w:szCs w:val="20"/>
              </w:rPr>
              <w:t>, inclus în raportul privind degradarea antropică a pădurilor.</w:t>
            </w:r>
          </w:p>
        </w:tc>
        <w:tc>
          <w:tcPr>
            <w:tcW w:w="1582" w:type="dxa"/>
          </w:tcPr>
          <w:p w14:paraId="04EE9937" w14:textId="19E53CE9" w:rsidR="004845AE" w:rsidRPr="00DB6B24" w:rsidRDefault="004845AE" w:rsidP="004845AE">
            <w:pPr>
              <w:rPr>
                <w:sz w:val="20"/>
                <w:szCs w:val="20"/>
              </w:rPr>
            </w:pPr>
            <w:r w:rsidRPr="00DB6B24">
              <w:rPr>
                <w:sz w:val="20"/>
                <w:szCs w:val="20"/>
              </w:rPr>
              <w:lastRenderedPageBreak/>
              <w:t>UE/</w:t>
            </w:r>
            <w:r w:rsidR="00C05D28" w:rsidRPr="00DB6B24">
              <w:rPr>
                <w:sz w:val="20"/>
                <w:szCs w:val="20"/>
              </w:rPr>
              <w:t>B</w:t>
            </w:r>
            <w:r w:rsidRPr="00DB6B24">
              <w:rPr>
                <w:sz w:val="20"/>
                <w:szCs w:val="20"/>
              </w:rPr>
              <w:t>ugetul de stat</w:t>
            </w:r>
          </w:p>
        </w:tc>
        <w:tc>
          <w:tcPr>
            <w:tcW w:w="2014" w:type="dxa"/>
          </w:tcPr>
          <w:p w14:paraId="50787F1D" w14:textId="77777777" w:rsidR="004845AE" w:rsidRPr="00DB6B24" w:rsidRDefault="004845AE" w:rsidP="004845AE">
            <w:pPr>
              <w:rPr>
                <w:sz w:val="20"/>
                <w:szCs w:val="20"/>
              </w:rPr>
            </w:pPr>
            <w:r w:rsidRPr="00DB6B24">
              <w:rPr>
                <w:sz w:val="20"/>
                <w:szCs w:val="20"/>
              </w:rPr>
              <w:t xml:space="preserve">Resurse asigurate pentru următoarea </w:t>
            </w:r>
            <w:r w:rsidRPr="00DB6B24">
              <w:rPr>
                <w:sz w:val="20"/>
                <w:szCs w:val="20"/>
              </w:rPr>
              <w:lastRenderedPageBreak/>
              <w:t>perioadă de programare prin intermediul măsurilor de conservare a biodiversității</w:t>
            </w:r>
          </w:p>
          <w:p w14:paraId="39B154DA" w14:textId="77777777" w:rsidR="004845AE" w:rsidRPr="00DB6B24" w:rsidRDefault="004845AE" w:rsidP="004845AE">
            <w:pPr>
              <w:rPr>
                <w:sz w:val="20"/>
                <w:szCs w:val="20"/>
              </w:rPr>
            </w:pPr>
          </w:p>
        </w:tc>
      </w:tr>
      <w:tr w:rsidR="00C05D28" w:rsidRPr="00DB6B24" w14:paraId="19104102" w14:textId="77777777" w:rsidTr="00446603">
        <w:trPr>
          <w:jc w:val="center"/>
        </w:trPr>
        <w:tc>
          <w:tcPr>
            <w:tcW w:w="1549" w:type="dxa"/>
            <w:vMerge/>
            <w:vAlign w:val="center"/>
          </w:tcPr>
          <w:p w14:paraId="1CCB9004" w14:textId="77777777" w:rsidR="00C05D28" w:rsidRPr="00DB6B24" w:rsidRDefault="00C05D28" w:rsidP="00C05D28">
            <w:pPr>
              <w:rPr>
                <w:sz w:val="20"/>
                <w:szCs w:val="20"/>
              </w:rPr>
            </w:pPr>
          </w:p>
        </w:tc>
        <w:tc>
          <w:tcPr>
            <w:tcW w:w="3482" w:type="dxa"/>
            <w:shd w:val="clear" w:color="auto" w:fill="auto"/>
          </w:tcPr>
          <w:p w14:paraId="4860B50E" w14:textId="5AC2A54D" w:rsidR="00C05D28" w:rsidRPr="00DB6B24" w:rsidRDefault="00C05D28" w:rsidP="00C05D28">
            <w:pPr>
              <w:rPr>
                <w:sz w:val="20"/>
                <w:szCs w:val="20"/>
              </w:rPr>
            </w:pPr>
            <w:r w:rsidRPr="00DB6B24">
              <w:rPr>
                <w:sz w:val="20"/>
                <w:szCs w:val="20"/>
              </w:rPr>
              <w:t>Analiza posibilit</w:t>
            </w:r>
            <w:r w:rsidR="008578C5">
              <w:rPr>
                <w:sz w:val="20"/>
                <w:szCs w:val="20"/>
              </w:rPr>
              <w:t>ăţ</w:t>
            </w:r>
            <w:r w:rsidRPr="00DB6B24">
              <w:rPr>
                <w:sz w:val="20"/>
                <w:szCs w:val="20"/>
              </w:rPr>
              <w:t>ii dezvolt</w:t>
            </w:r>
            <w:r w:rsidR="008578C5">
              <w:rPr>
                <w:sz w:val="20"/>
                <w:szCs w:val="20"/>
              </w:rPr>
              <w:t>ă</w:t>
            </w:r>
            <w:r w:rsidRPr="00DB6B24">
              <w:rPr>
                <w:sz w:val="20"/>
                <w:szCs w:val="20"/>
              </w:rPr>
              <w:t>rii unui sistem de compensare a restricțiilor impuse de cerințele rețelei Natura 2000 pentru asigurarea gospod</w:t>
            </w:r>
            <w:r w:rsidR="008578C5">
              <w:rPr>
                <w:sz w:val="20"/>
                <w:szCs w:val="20"/>
              </w:rPr>
              <w:t>ă</w:t>
            </w:r>
            <w:r w:rsidRPr="00DB6B24">
              <w:rPr>
                <w:sz w:val="20"/>
                <w:szCs w:val="20"/>
              </w:rPr>
              <w:t>ririi durabile a p</w:t>
            </w:r>
            <w:r w:rsidR="008578C5">
              <w:rPr>
                <w:sz w:val="20"/>
                <w:szCs w:val="20"/>
              </w:rPr>
              <w:t>ă</w:t>
            </w:r>
            <w:r w:rsidRPr="00DB6B24">
              <w:rPr>
                <w:sz w:val="20"/>
                <w:szCs w:val="20"/>
              </w:rPr>
              <w:t>durilor în cadrul ariilor naturale protejate datorate schimb</w:t>
            </w:r>
            <w:r w:rsidR="008578C5">
              <w:rPr>
                <w:sz w:val="20"/>
                <w:szCs w:val="20"/>
              </w:rPr>
              <w:t>ă</w:t>
            </w:r>
            <w:r w:rsidRPr="00DB6B24">
              <w:rPr>
                <w:sz w:val="20"/>
                <w:szCs w:val="20"/>
              </w:rPr>
              <w:t>rii gospod</w:t>
            </w:r>
            <w:r w:rsidR="008578C5">
              <w:rPr>
                <w:sz w:val="20"/>
                <w:szCs w:val="20"/>
              </w:rPr>
              <w:t>ă</w:t>
            </w:r>
            <w:r w:rsidRPr="00DB6B24">
              <w:rPr>
                <w:sz w:val="20"/>
                <w:szCs w:val="20"/>
              </w:rPr>
              <w:t>ririi</w:t>
            </w:r>
          </w:p>
        </w:tc>
        <w:tc>
          <w:tcPr>
            <w:tcW w:w="1438" w:type="dxa"/>
          </w:tcPr>
          <w:p w14:paraId="410EBE7D" w14:textId="77777777" w:rsidR="00C05D28" w:rsidRPr="00DB6B24" w:rsidRDefault="00C05D28" w:rsidP="00C05D28">
            <w:pPr>
              <w:rPr>
                <w:sz w:val="20"/>
                <w:szCs w:val="20"/>
              </w:rPr>
            </w:pPr>
            <w:r w:rsidRPr="00DB6B24">
              <w:rPr>
                <w:sz w:val="20"/>
                <w:szCs w:val="20"/>
              </w:rPr>
              <w:t>2016-2020</w:t>
            </w:r>
          </w:p>
        </w:tc>
        <w:tc>
          <w:tcPr>
            <w:tcW w:w="1869" w:type="dxa"/>
          </w:tcPr>
          <w:p w14:paraId="6DAEAA88" w14:textId="265DFEB5" w:rsidR="00C05D28" w:rsidRPr="00DB6B24" w:rsidRDefault="00C05D28" w:rsidP="00C05D28">
            <w:pPr>
              <w:rPr>
                <w:sz w:val="20"/>
                <w:szCs w:val="20"/>
              </w:rPr>
            </w:pPr>
            <w:r w:rsidRPr="00DB6B24">
              <w:rPr>
                <w:sz w:val="20"/>
                <w:szCs w:val="20"/>
              </w:rPr>
              <w:t>MMAP (DG P</w:t>
            </w:r>
            <w:r w:rsidR="008578C5">
              <w:rPr>
                <w:sz w:val="20"/>
                <w:szCs w:val="20"/>
              </w:rPr>
              <w:t>ă</w:t>
            </w:r>
            <w:r w:rsidRPr="00DB6B24">
              <w:rPr>
                <w:sz w:val="20"/>
                <w:szCs w:val="20"/>
              </w:rPr>
              <w:t>duri), administratorii p</w:t>
            </w:r>
            <w:r w:rsidR="008578C5">
              <w:rPr>
                <w:sz w:val="20"/>
                <w:szCs w:val="20"/>
              </w:rPr>
              <w:t>ă</w:t>
            </w:r>
            <w:r w:rsidRPr="00DB6B24">
              <w:rPr>
                <w:sz w:val="20"/>
                <w:szCs w:val="20"/>
              </w:rPr>
              <w:t>durilor private, INCDS-MD, universități</w:t>
            </w:r>
          </w:p>
        </w:tc>
        <w:tc>
          <w:tcPr>
            <w:tcW w:w="2014" w:type="dxa"/>
          </w:tcPr>
          <w:p w14:paraId="60D11D8A" w14:textId="27689B22" w:rsidR="00C05D28" w:rsidRPr="00DB6B24" w:rsidRDefault="00C05D28" w:rsidP="00C05D28">
            <w:pPr>
              <w:rPr>
                <w:sz w:val="20"/>
                <w:szCs w:val="20"/>
              </w:rPr>
            </w:pPr>
            <w:r w:rsidRPr="00DB6B24">
              <w:rPr>
                <w:sz w:val="20"/>
                <w:szCs w:val="20"/>
              </w:rPr>
              <w:t xml:space="preserve">Raport </w:t>
            </w:r>
            <w:r w:rsidR="008578C5">
              <w:rPr>
                <w:sz w:val="20"/>
                <w:szCs w:val="20"/>
              </w:rPr>
              <w:t>ş</w:t>
            </w:r>
            <w:r w:rsidRPr="00DB6B24">
              <w:rPr>
                <w:sz w:val="20"/>
                <w:szCs w:val="20"/>
              </w:rPr>
              <w:t>tiin</w:t>
            </w:r>
            <w:r w:rsidR="008578C5">
              <w:rPr>
                <w:sz w:val="20"/>
                <w:szCs w:val="20"/>
              </w:rPr>
              <w:t>ţ</w:t>
            </w:r>
            <w:r w:rsidRPr="00DB6B24">
              <w:rPr>
                <w:sz w:val="20"/>
                <w:szCs w:val="20"/>
              </w:rPr>
              <w:t>ific privind impactul la nivel na</w:t>
            </w:r>
            <w:r w:rsidR="008578C5">
              <w:rPr>
                <w:sz w:val="20"/>
                <w:szCs w:val="20"/>
              </w:rPr>
              <w:t>ţ</w:t>
            </w:r>
            <w:r w:rsidRPr="00DB6B24">
              <w:rPr>
                <w:sz w:val="20"/>
                <w:szCs w:val="20"/>
              </w:rPr>
              <w:t>ional al modific</w:t>
            </w:r>
            <w:r w:rsidR="008578C5">
              <w:rPr>
                <w:sz w:val="20"/>
                <w:szCs w:val="20"/>
              </w:rPr>
              <w:t>ă</w:t>
            </w:r>
            <w:r w:rsidRPr="00DB6B24">
              <w:rPr>
                <w:sz w:val="20"/>
                <w:szCs w:val="20"/>
              </w:rPr>
              <w:t>rii m</w:t>
            </w:r>
            <w:r w:rsidR="008578C5">
              <w:rPr>
                <w:sz w:val="20"/>
                <w:szCs w:val="20"/>
              </w:rPr>
              <w:t>ă</w:t>
            </w:r>
            <w:r w:rsidRPr="00DB6B24">
              <w:rPr>
                <w:sz w:val="20"/>
                <w:szCs w:val="20"/>
              </w:rPr>
              <w:t>surilor de gospod</w:t>
            </w:r>
            <w:r w:rsidR="008578C5">
              <w:rPr>
                <w:sz w:val="20"/>
                <w:szCs w:val="20"/>
              </w:rPr>
              <w:t>ă</w:t>
            </w:r>
            <w:r w:rsidRPr="00DB6B24">
              <w:rPr>
                <w:sz w:val="20"/>
                <w:szCs w:val="20"/>
              </w:rPr>
              <w:t xml:space="preserve">rire asupra stocurilor de carbon </w:t>
            </w:r>
            <w:r w:rsidR="008578C5">
              <w:rPr>
                <w:sz w:val="20"/>
                <w:szCs w:val="20"/>
              </w:rPr>
              <w:t>ş</w:t>
            </w:r>
            <w:r w:rsidRPr="00DB6B24">
              <w:rPr>
                <w:sz w:val="20"/>
                <w:szCs w:val="20"/>
              </w:rPr>
              <w:t xml:space="preserve">i impactul acestuia </w:t>
            </w:r>
            <w:r w:rsidR="008578C5">
              <w:rPr>
                <w:sz w:val="20"/>
                <w:szCs w:val="20"/>
              </w:rPr>
              <w:t>î</w:t>
            </w:r>
            <w:r w:rsidRPr="00DB6B24">
              <w:rPr>
                <w:sz w:val="20"/>
                <w:szCs w:val="20"/>
              </w:rPr>
              <w:t>n cantit</w:t>
            </w:r>
            <w:r w:rsidR="008578C5">
              <w:rPr>
                <w:sz w:val="20"/>
                <w:szCs w:val="20"/>
              </w:rPr>
              <w:t>ăţ</w:t>
            </w:r>
            <w:r w:rsidRPr="00DB6B24">
              <w:rPr>
                <w:sz w:val="20"/>
                <w:szCs w:val="20"/>
              </w:rPr>
              <w:t>iile contabilizate de Rom</w:t>
            </w:r>
            <w:r w:rsidR="008578C5">
              <w:rPr>
                <w:sz w:val="20"/>
                <w:szCs w:val="20"/>
              </w:rPr>
              <w:t>â</w:t>
            </w:r>
            <w:r w:rsidRPr="00DB6B24">
              <w:rPr>
                <w:sz w:val="20"/>
                <w:szCs w:val="20"/>
              </w:rPr>
              <w:t xml:space="preserve">nia </w:t>
            </w:r>
            <w:r w:rsidR="008578C5">
              <w:rPr>
                <w:sz w:val="20"/>
                <w:szCs w:val="20"/>
              </w:rPr>
              <w:t>î</w:t>
            </w:r>
            <w:r w:rsidRPr="00DB6B24">
              <w:rPr>
                <w:sz w:val="20"/>
                <w:szCs w:val="20"/>
              </w:rPr>
              <w:t xml:space="preserve">n </w:t>
            </w:r>
            <w:r w:rsidR="008578C5">
              <w:rPr>
                <w:sz w:val="20"/>
                <w:szCs w:val="20"/>
              </w:rPr>
              <w:t>ţ</w:t>
            </w:r>
            <w:r w:rsidRPr="00DB6B24">
              <w:rPr>
                <w:sz w:val="20"/>
                <w:szCs w:val="20"/>
              </w:rPr>
              <w:t>intele de reduceri de emisii asumate</w:t>
            </w:r>
          </w:p>
        </w:tc>
        <w:tc>
          <w:tcPr>
            <w:tcW w:w="1582" w:type="dxa"/>
          </w:tcPr>
          <w:p w14:paraId="516713F8" w14:textId="78E3AC1C" w:rsidR="00C05D28" w:rsidRPr="00DB6B24" w:rsidRDefault="00C05D28" w:rsidP="00C05D28">
            <w:pPr>
              <w:rPr>
                <w:sz w:val="20"/>
                <w:szCs w:val="20"/>
              </w:rPr>
            </w:pPr>
            <w:r w:rsidRPr="00DB6B24">
              <w:rPr>
                <w:sz w:val="20"/>
                <w:szCs w:val="20"/>
              </w:rPr>
              <w:t>Bugetul de stat/ Fondul pentru Mediu</w:t>
            </w:r>
          </w:p>
        </w:tc>
        <w:tc>
          <w:tcPr>
            <w:tcW w:w="2014" w:type="dxa"/>
          </w:tcPr>
          <w:p w14:paraId="7A75ECF4" w14:textId="582F10AB" w:rsidR="00C05D28" w:rsidRPr="00DB6B24" w:rsidRDefault="00C05D28" w:rsidP="00471F05">
            <w:pPr>
              <w:rPr>
                <w:sz w:val="20"/>
                <w:szCs w:val="20"/>
              </w:rPr>
            </w:pPr>
            <w:r w:rsidRPr="0018162D">
              <w:rPr>
                <w:sz w:val="20"/>
                <w:szCs w:val="20"/>
              </w:rPr>
              <w:t>0</w:t>
            </w:r>
            <w:r w:rsidR="00471F05" w:rsidRPr="0018162D">
              <w:rPr>
                <w:sz w:val="20"/>
                <w:szCs w:val="20"/>
              </w:rPr>
              <w:t>,</w:t>
            </w:r>
            <w:r w:rsidRPr="0018162D">
              <w:rPr>
                <w:sz w:val="20"/>
                <w:szCs w:val="20"/>
              </w:rPr>
              <w:t>2</w:t>
            </w:r>
          </w:p>
        </w:tc>
      </w:tr>
    </w:tbl>
    <w:p w14:paraId="0A11DF9E" w14:textId="1E1D483E" w:rsidR="002B7769" w:rsidRPr="00927695" w:rsidRDefault="002B7769"/>
    <w:p w14:paraId="4318B79C" w14:textId="77777777" w:rsidR="004F22AD" w:rsidRPr="00927695" w:rsidRDefault="004F22AD" w:rsidP="001D234C"/>
    <w:p w14:paraId="2648A8ED" w14:textId="77777777" w:rsidR="004F22AD" w:rsidRPr="00927695" w:rsidRDefault="004F22AD" w:rsidP="001D234C">
      <w:pPr>
        <w:sectPr w:rsidR="004F22AD" w:rsidRPr="00927695" w:rsidSect="00244479">
          <w:footerReference w:type="default" r:id="rId12"/>
          <w:pgSz w:w="16838" w:h="11906" w:orient="landscape"/>
          <w:pgMar w:top="1440" w:right="1440" w:bottom="1440" w:left="1440" w:header="708" w:footer="708" w:gutter="0"/>
          <w:cols w:space="708"/>
          <w:docGrid w:linePitch="360"/>
        </w:sectPr>
      </w:pPr>
    </w:p>
    <w:p w14:paraId="4C8549FD" w14:textId="77777777" w:rsidR="00C77619" w:rsidRPr="00927695" w:rsidRDefault="00C77619" w:rsidP="00446603">
      <w:pPr>
        <w:pStyle w:val="Heading1"/>
        <w:numPr>
          <w:ilvl w:val="0"/>
          <w:numId w:val="4"/>
        </w:numPr>
        <w:spacing w:after="240"/>
        <w:jc w:val="center"/>
        <w:rPr>
          <w:rFonts w:asciiTheme="minorHAnsi" w:hAnsiTheme="minorHAnsi"/>
        </w:rPr>
      </w:pPr>
      <w:bookmarkStart w:id="160" w:name="_Toc423355696"/>
      <w:bookmarkStart w:id="161" w:name="_Toc429668444"/>
      <w:r w:rsidRPr="00927695">
        <w:rPr>
          <w:rFonts w:asciiTheme="minorHAnsi" w:hAnsiTheme="minorHAnsi"/>
        </w:rPr>
        <w:lastRenderedPageBreak/>
        <w:t>Adaptare</w:t>
      </w:r>
      <w:r w:rsidR="00C63CAB" w:rsidRPr="00927695">
        <w:rPr>
          <w:rFonts w:asciiTheme="minorHAnsi" w:hAnsiTheme="minorHAnsi"/>
        </w:rPr>
        <w:t>a</w:t>
      </w:r>
      <w:r w:rsidRPr="00927695">
        <w:rPr>
          <w:rFonts w:asciiTheme="minorHAnsi" w:hAnsiTheme="minorHAnsi"/>
        </w:rPr>
        <w:t xml:space="preserve"> la schimbările climatice: Acțiuni</w:t>
      </w:r>
      <w:bookmarkEnd w:id="160"/>
      <w:bookmarkEnd w:id="161"/>
    </w:p>
    <w:p w14:paraId="30744A19" w14:textId="68D06B48" w:rsidR="00B11402" w:rsidRPr="00927695" w:rsidRDefault="00F50E90" w:rsidP="00DA3A70">
      <w:pPr>
        <w:jc w:val="both"/>
        <w:rPr>
          <w:i/>
        </w:rPr>
      </w:pPr>
      <w:r w:rsidRPr="00927695">
        <w:t>Această secțiune detaliază obiectivele strategice principale pentru adaptare</w:t>
      </w:r>
      <w:r w:rsidR="00E512BC" w:rsidRPr="00927695">
        <w:t>a la schimbările climatice</w:t>
      </w:r>
      <w:r w:rsidRPr="00927695">
        <w:t xml:space="preserve"> pe baza strategiei</w:t>
      </w:r>
      <w:r w:rsidR="009575C5">
        <w:t xml:space="preserve"> naționale privind schimbările climatice și creșterea economică bazată pe emisii reduse de carbon</w:t>
      </w:r>
      <w:r w:rsidRPr="00927695">
        <w:t xml:space="preserve">. Acestea sunt prezentate pentru fiecare sector prioritar </w:t>
      </w:r>
      <w:r w:rsidR="00251360">
        <w:t>pr</w:t>
      </w:r>
      <w:r w:rsidRPr="00927695">
        <w:t xml:space="preserve">in tabelele </w:t>
      </w:r>
      <w:r w:rsidR="00251360">
        <w:t>redate</w:t>
      </w:r>
      <w:r w:rsidR="00251360" w:rsidRPr="00927695">
        <w:t xml:space="preserve"> </w:t>
      </w:r>
      <w:r w:rsidRPr="00927695">
        <w:t xml:space="preserve">mai jos. Acțiunile propuse în sprijinul fiecărui obiectiv sunt prezentate în funcție de tipul acțiunii (politică, investiție, consolidarea capacității) urmate de tabelele de </w:t>
      </w:r>
      <w:r w:rsidR="00526CC1" w:rsidRPr="00927695">
        <w:t>selecție</w:t>
      </w:r>
      <w:r w:rsidRPr="00927695">
        <w:t>. Planul final privind schimbările climatice va include selecția finală a acestor acțiuni pentru fiecare sector și obiectiv, care au fost examinate astfel cum a fost descris mai sus (împreună cu evaluările complete ale filtrării într-o anexă), împreună cu detalii complete privind termenele asociate, organismele responsabile, sursele de finanțare, valorile finanțărilor și indicatorii</w:t>
      </w:r>
      <w:r w:rsidR="0011029D" w:rsidRPr="00927695">
        <w:t>.</w:t>
      </w:r>
      <w:r w:rsidRPr="00927695">
        <w:rPr>
          <w:i/>
        </w:rPr>
        <w:t xml:space="preserve"> </w:t>
      </w:r>
    </w:p>
    <w:p w14:paraId="784B7D17" w14:textId="14F8F63A" w:rsidR="008249B0" w:rsidRPr="00927695" w:rsidRDefault="008249B0" w:rsidP="00446603">
      <w:pPr>
        <w:pStyle w:val="Heading2"/>
        <w:numPr>
          <w:ilvl w:val="1"/>
          <w:numId w:val="4"/>
        </w:numPr>
        <w:spacing w:after="240"/>
        <w:rPr>
          <w:rFonts w:asciiTheme="minorHAnsi" w:hAnsiTheme="minorHAnsi"/>
          <w:noProof/>
        </w:rPr>
      </w:pPr>
      <w:bookmarkStart w:id="162" w:name="_Toc429668445"/>
      <w:r w:rsidRPr="00927695">
        <w:rPr>
          <w:rFonts w:asciiTheme="minorHAnsi" w:hAnsiTheme="minorHAnsi"/>
          <w:noProof/>
        </w:rPr>
        <w:t xml:space="preserve">Agricultură </w:t>
      </w:r>
      <w:r w:rsidR="005D6302">
        <w:rPr>
          <w:rFonts w:asciiTheme="minorHAnsi" w:hAnsiTheme="minorHAnsi"/>
          <w:noProof/>
        </w:rPr>
        <w:t>şi dezvoltare rurală</w:t>
      </w:r>
      <w:bookmarkEnd w:id="162"/>
    </w:p>
    <w:p w14:paraId="030ADDA9" w14:textId="61E0DE6B" w:rsidR="008249B0" w:rsidRPr="00927695" w:rsidRDefault="008249B0" w:rsidP="008249B0">
      <w:pPr>
        <w:jc w:val="both"/>
      </w:pPr>
      <w:r w:rsidRPr="00927695">
        <w:t xml:space="preserve">Adaptarea la efectele schimbărilor climatice reprezintă o prioritate deosebită pentru sectorul agricol – </w:t>
      </w:r>
      <w:r w:rsidR="000B1D23">
        <w:t xml:space="preserve">acolo unde </w:t>
      </w:r>
      <w:r w:rsidRPr="00927695">
        <w:t>se produc schimbări climatice treptate cu efecte semnificative asupra sectorului agricol. Sectorul trebuie să înceapă să răspundă mai rapid, să se pregătească pentru efectele viitoare, fiind necesară atât consolidarea capacității de reziliență, cât și a celei de adaptare la schimbările climatice. Practicile agricole vor trebui să țină cont de modificarea riscului de inundații, intensitatea și frecvența secetelor și de creștere</w:t>
      </w:r>
      <w:r w:rsidR="003F63E6">
        <w:t xml:space="preserve"> </w:t>
      </w:r>
      <w:r w:rsidRPr="00927695">
        <w:t>a riscului de eroziune a solului și de deșertificare. Promovarea unor măsuri care să protejeze ecosistemele și să prevină deteriorarea acestora va contribui, de asemenea, la creșterea productivității și a durabilității agriculturii. Aceasta implică, printre altele, reabilitarea și gestionarea durabilă a serviciilor de irigații, reutilizarea apei în irigații și dezvoltarea unor planuri de gestionare a terenurilor în special pentru zonele cele mai vulnerabile la pierderea și degradarea solului. Obiectivul va fi măsurat folosind indicatori specifici privind eficiența apei în agricultură, cotele de eroziune și cotele de implementare efectivă a planurilor de gestionare a terenurilor.</w:t>
      </w:r>
    </w:p>
    <w:p w14:paraId="52E64B13" w14:textId="0244E077" w:rsidR="008249B0" w:rsidRPr="00927695" w:rsidRDefault="008249B0" w:rsidP="008249B0">
      <w:pPr>
        <w:jc w:val="both"/>
      </w:pPr>
      <w:r w:rsidRPr="00927695">
        <w:t>Schimbările climatice au efecte semnificative asupra pădurilor din România</w:t>
      </w:r>
      <w:r w:rsidR="00C25064">
        <w:t xml:space="preserve">. </w:t>
      </w:r>
      <w:r w:rsidRPr="00927695">
        <w:t xml:space="preserve">O altă amenințare majoră constă în incendiile de pădure, care produc daune semnificative. În toate aceste cazuri, adaptarea la efectele schimbărilor climatice reprezintă o problemă de siguranță națională. Un obiectiv principal este acela de perfecționare a cunoștințelor privind efectul schimbărilor climatice asupra pădurilor (inclusiv cu privire la evenimentele extreme) și evaluarea daunelor potențiale. O astfel de evaluare va necesita informații ştiinţifice, tehnice și capacități de monitorizare care, în prezent, sunt limitate în România. O altă măsură de adaptare la schimbările climatice ar consta în intensificarea reîmpăduririlor în zonele în care acestea ar ajuta la menținerea ecosistemelor silvice, oferind în același timp beneficii colaterale, cum ar fi reducerea eroziunii solului, prevenirea alunecărilor de teren și reducerea inundațiilor. O a treia măsură este introducerea practicilor de management care includ arderea controlată, reducerea încărcăturilor de materii combustibile din pădure și pregătirea pentru condiții meteorologice extreme. Aceasta din urmă este posibil să necesite plantarea unor specii mai viguroase sau reducerea stresului hidric. De asemenea, practicile de management, cum ar fi tăierea sau rărirea excesului de arboret, pot crește rezistența pădurilor. Succesul în atingerea acestor obiective va fi monitorizat prin intermediul unei serii de indicatori </w:t>
      </w:r>
      <w:r w:rsidRPr="00927695">
        <w:lastRenderedPageBreak/>
        <w:t>care să urmărească (a) perfecționarea bazei de cunoștințe privind pădurile și schimbările climatice, (b) sănătatea ecosistemelor silvice în raport cu un sistem de referință asupra căruia nu se intervine și schimbările climatice</w:t>
      </w:r>
      <w:r w:rsidR="00C20D91">
        <w:t>,</w:t>
      </w:r>
      <w:r w:rsidRPr="00927695">
        <w:t xml:space="preserve"> (c) pierderile forestiere ca urmare a incendiilor și evenimentelor extreme în raport cu un sistem de referință asupra căruia nu se intervine și schimbările climatice.</w:t>
      </w:r>
    </w:p>
    <w:p w14:paraId="67DAF7F6" w14:textId="30A8ADB5" w:rsidR="008249B0" w:rsidRPr="00927695" w:rsidRDefault="008249B0" w:rsidP="008249B0">
      <w:pPr>
        <w:jc w:val="both"/>
      </w:pPr>
      <w:r w:rsidRPr="00927695">
        <w:t xml:space="preserve">Multe exploatații de mici dimensiuni sunt amplasate în zonele muntoase și de deal unde sunt esențiale pentru menținerea practicilor agricole tradiționale (păstorit) datorită abundenței de pășuni cu „înaltă valoare naturală” (HNV), caracteristice pentru România. Fără menținerea acestor pășuni și fânețe HNV, s-ar pierde multe dintre habitatele și speciile sălbatice de importanță internațională. Se preconizează că schimbările climatice vor crește presiunea asupra acestor pășuni prin inundații și instabilitatea solului. Va fi important sprijinul acordat pentru ca aceste pășuni să facă față condițiilor schimbărilor climatice. Acesta poate include stimulente pentru îmbunătățirea gestionării terenurilor, o mai bună informare privind condițiile meteorologice astfel încât pășunile să fie utilizate mai durabil, programe de formare și de conștientizare. Succesul va fi măsurat în raport cu un sistem de referință caracterizat prin pășuni asupra cărora nu se intervine și </w:t>
      </w:r>
      <w:r w:rsidR="003F63E6">
        <w:t xml:space="preserve">în raport cu </w:t>
      </w:r>
      <w:r w:rsidRPr="00927695">
        <w:t>schimbările climatice.</w:t>
      </w:r>
    </w:p>
    <w:p w14:paraId="566783F7" w14:textId="77777777" w:rsidR="008249B0" w:rsidRPr="00927695" w:rsidRDefault="008249B0" w:rsidP="008249B0">
      <w:r w:rsidRPr="00927695">
        <w:br w:type="page"/>
      </w:r>
    </w:p>
    <w:p w14:paraId="5C3E6E46" w14:textId="77777777" w:rsidR="008249B0" w:rsidRPr="00927695" w:rsidRDefault="008249B0" w:rsidP="008249B0">
      <w:pPr>
        <w:sectPr w:rsidR="008249B0" w:rsidRPr="00927695" w:rsidSect="008249B0">
          <w:pgSz w:w="12240" w:h="15840"/>
          <w:pgMar w:top="1440" w:right="1440" w:bottom="1440" w:left="1440" w:header="720" w:footer="720" w:gutter="0"/>
          <w:cols w:space="720"/>
          <w:docGrid w:linePitch="360"/>
        </w:sectPr>
      </w:pPr>
    </w:p>
    <w:p w14:paraId="62196193" w14:textId="77777777" w:rsidR="008249B0" w:rsidRDefault="008249B0" w:rsidP="008249B0">
      <w:pPr>
        <w:spacing w:after="270"/>
        <w:jc w:val="center"/>
        <w:rPr>
          <w:b/>
          <w:sz w:val="28"/>
        </w:rPr>
      </w:pPr>
      <w:r w:rsidRPr="00927695">
        <w:rPr>
          <w:b/>
          <w:sz w:val="28"/>
        </w:rPr>
        <w:lastRenderedPageBreak/>
        <w:t>Acțiuni propuse</w:t>
      </w:r>
    </w:p>
    <w:tbl>
      <w:tblPr>
        <w:tblStyle w:val="TableGrid1"/>
        <w:tblW w:w="5000" w:type="pct"/>
        <w:jc w:val="center"/>
        <w:tblLook w:val="04A0" w:firstRow="1" w:lastRow="0" w:firstColumn="1" w:lastColumn="0" w:noHBand="0" w:noVBand="1"/>
      </w:tblPr>
      <w:tblGrid>
        <w:gridCol w:w="2488"/>
        <w:gridCol w:w="3607"/>
        <w:gridCol w:w="1152"/>
        <w:gridCol w:w="1952"/>
        <w:gridCol w:w="1549"/>
        <w:gridCol w:w="1257"/>
        <w:gridCol w:w="945"/>
      </w:tblGrid>
      <w:tr w:rsidR="0035667C" w:rsidRPr="00DB6B24" w14:paraId="2478B7E8" w14:textId="77777777" w:rsidTr="00127CE1">
        <w:trPr>
          <w:trHeight w:val="917"/>
          <w:jc w:val="center"/>
        </w:trPr>
        <w:tc>
          <w:tcPr>
            <w:tcW w:w="961" w:type="pct"/>
            <w:tcBorders>
              <w:top w:val="single" w:sz="4" w:space="0" w:color="auto"/>
              <w:left w:val="single" w:sz="4" w:space="0" w:color="auto"/>
              <w:bottom w:val="single" w:sz="4" w:space="0" w:color="auto"/>
              <w:right w:val="single" w:sz="4" w:space="0" w:color="auto"/>
            </w:tcBorders>
            <w:vAlign w:val="center"/>
            <w:hideMark/>
          </w:tcPr>
          <w:p w14:paraId="040A927A" w14:textId="77777777" w:rsidR="0035667C" w:rsidRPr="00DB6B24" w:rsidRDefault="0035667C" w:rsidP="00B92A27">
            <w:pPr>
              <w:rPr>
                <w:b/>
                <w:sz w:val="20"/>
                <w:szCs w:val="20"/>
              </w:rPr>
            </w:pPr>
            <w:r w:rsidRPr="00DB6B24">
              <w:rPr>
                <w:b/>
                <w:kern w:val="24"/>
                <w:sz w:val="20"/>
                <w:szCs w:val="20"/>
              </w:rPr>
              <w:t xml:space="preserve">Tipul de acțiune </w:t>
            </w:r>
          </w:p>
        </w:tc>
        <w:tc>
          <w:tcPr>
            <w:tcW w:w="1393" w:type="pct"/>
            <w:tcBorders>
              <w:top w:val="single" w:sz="4" w:space="0" w:color="auto"/>
              <w:left w:val="single" w:sz="4" w:space="0" w:color="auto"/>
              <w:bottom w:val="single" w:sz="4" w:space="0" w:color="auto"/>
              <w:right w:val="single" w:sz="4" w:space="0" w:color="auto"/>
            </w:tcBorders>
            <w:vAlign w:val="center"/>
            <w:hideMark/>
          </w:tcPr>
          <w:p w14:paraId="24A214B5" w14:textId="77777777" w:rsidR="0035667C" w:rsidRPr="00DB6B24" w:rsidRDefault="0035667C" w:rsidP="00B92A27">
            <w:pPr>
              <w:rPr>
                <w:b/>
                <w:sz w:val="20"/>
                <w:szCs w:val="20"/>
              </w:rPr>
            </w:pPr>
            <w:r w:rsidRPr="00DB6B24">
              <w:rPr>
                <w:b/>
                <w:kern w:val="24"/>
                <w:sz w:val="20"/>
                <w:szCs w:val="20"/>
              </w:rPr>
              <w:t xml:space="preserve">Obiectivul 1: </w:t>
            </w:r>
            <w:r w:rsidRPr="00DB6B24">
              <w:rPr>
                <w:b/>
                <w:bCs/>
                <w:kern w:val="24"/>
                <w:sz w:val="20"/>
                <w:szCs w:val="20"/>
              </w:rPr>
              <w:t>Promovarea transferului de cunoștințe și a serviciilor de consultanță cu privire la aspectele privind schimbările climatice în rândul fermierilor</w:t>
            </w:r>
            <w:r w:rsidRPr="00DB6B24">
              <w:rPr>
                <w:sz w:val="20"/>
                <w:szCs w:val="20"/>
              </w:rPr>
              <w:tab/>
            </w:r>
            <w:r w:rsidRPr="00DB6B24">
              <w:rPr>
                <w:sz w:val="20"/>
                <w:szCs w:val="20"/>
              </w:rPr>
              <w:tab/>
            </w:r>
          </w:p>
        </w:tc>
        <w:tc>
          <w:tcPr>
            <w:tcW w:w="445" w:type="pct"/>
            <w:tcBorders>
              <w:top w:val="single" w:sz="4" w:space="0" w:color="auto"/>
              <w:left w:val="single" w:sz="4" w:space="0" w:color="auto"/>
              <w:bottom w:val="single" w:sz="4" w:space="0" w:color="auto"/>
              <w:right w:val="single" w:sz="4" w:space="0" w:color="auto"/>
            </w:tcBorders>
            <w:vAlign w:val="center"/>
            <w:hideMark/>
          </w:tcPr>
          <w:p w14:paraId="79013B0B" w14:textId="77777777" w:rsidR="0035667C" w:rsidRPr="00DB6B24" w:rsidRDefault="0035667C" w:rsidP="00B92A27">
            <w:pPr>
              <w:jc w:val="center"/>
              <w:rPr>
                <w:b/>
                <w:kern w:val="24"/>
                <w:sz w:val="20"/>
                <w:szCs w:val="20"/>
              </w:rPr>
            </w:pPr>
            <w:r w:rsidRPr="00DB6B24">
              <w:rPr>
                <w:b/>
                <w:kern w:val="24"/>
                <w:sz w:val="20"/>
                <w:szCs w:val="20"/>
              </w:rPr>
              <w:t>Date estimate pentru începere/și finalizare (an)</w:t>
            </w:r>
          </w:p>
        </w:tc>
        <w:tc>
          <w:tcPr>
            <w:tcW w:w="754" w:type="pct"/>
            <w:tcBorders>
              <w:top w:val="single" w:sz="4" w:space="0" w:color="auto"/>
              <w:left w:val="single" w:sz="4" w:space="0" w:color="auto"/>
              <w:bottom w:val="single" w:sz="4" w:space="0" w:color="auto"/>
              <w:right w:val="single" w:sz="4" w:space="0" w:color="auto"/>
            </w:tcBorders>
            <w:vAlign w:val="center"/>
            <w:hideMark/>
          </w:tcPr>
          <w:p w14:paraId="3F43064A" w14:textId="77777777" w:rsidR="0035667C" w:rsidRPr="00DB6B24" w:rsidRDefault="0035667C" w:rsidP="00B92A27">
            <w:pPr>
              <w:jc w:val="center"/>
              <w:rPr>
                <w:b/>
                <w:kern w:val="24"/>
                <w:sz w:val="20"/>
                <w:szCs w:val="20"/>
              </w:rPr>
            </w:pPr>
            <w:r w:rsidRPr="00DB6B24">
              <w:rPr>
                <w:b/>
                <w:kern w:val="24"/>
                <w:sz w:val="20"/>
                <w:szCs w:val="20"/>
              </w:rPr>
              <w:t>Organism responsabil</w:t>
            </w:r>
          </w:p>
        </w:tc>
        <w:tc>
          <w:tcPr>
            <w:tcW w:w="598" w:type="pct"/>
            <w:tcBorders>
              <w:top w:val="single" w:sz="4" w:space="0" w:color="auto"/>
              <w:left w:val="single" w:sz="4" w:space="0" w:color="auto"/>
              <w:bottom w:val="single" w:sz="4" w:space="0" w:color="auto"/>
              <w:right w:val="single" w:sz="4" w:space="0" w:color="auto"/>
            </w:tcBorders>
            <w:vAlign w:val="center"/>
            <w:hideMark/>
          </w:tcPr>
          <w:p w14:paraId="095510F0" w14:textId="77777777" w:rsidR="0035667C" w:rsidRPr="00DB6B24" w:rsidRDefault="0035667C" w:rsidP="00B92A27">
            <w:pPr>
              <w:jc w:val="center"/>
              <w:rPr>
                <w:b/>
                <w:kern w:val="24"/>
                <w:sz w:val="20"/>
                <w:szCs w:val="20"/>
              </w:rPr>
            </w:pPr>
            <w:r w:rsidRPr="00DB6B24">
              <w:rPr>
                <w:b/>
                <w:kern w:val="24"/>
                <w:sz w:val="20"/>
                <w:szCs w:val="20"/>
              </w:rPr>
              <w:t>Indicator de rezultat/unitate de măsură</w:t>
            </w:r>
          </w:p>
        </w:tc>
        <w:tc>
          <w:tcPr>
            <w:tcW w:w="485" w:type="pct"/>
            <w:tcBorders>
              <w:top w:val="single" w:sz="4" w:space="0" w:color="auto"/>
              <w:left w:val="single" w:sz="4" w:space="0" w:color="auto"/>
              <w:bottom w:val="single" w:sz="4" w:space="0" w:color="auto"/>
              <w:right w:val="single" w:sz="4" w:space="0" w:color="auto"/>
            </w:tcBorders>
            <w:vAlign w:val="center"/>
            <w:hideMark/>
          </w:tcPr>
          <w:p w14:paraId="1F7788AD" w14:textId="77777777" w:rsidR="0035667C" w:rsidRPr="00DB6B24" w:rsidRDefault="0035667C" w:rsidP="00B92A27">
            <w:pPr>
              <w:jc w:val="center"/>
              <w:rPr>
                <w:b/>
                <w:kern w:val="24"/>
                <w:sz w:val="20"/>
                <w:szCs w:val="20"/>
              </w:rPr>
            </w:pPr>
            <w:r w:rsidRPr="00DB6B24">
              <w:rPr>
                <w:b/>
                <w:kern w:val="24"/>
                <w:sz w:val="20"/>
                <w:szCs w:val="20"/>
              </w:rPr>
              <w:t>Sursă de finanțare (UE/bugetul de stat/altele)</w:t>
            </w:r>
          </w:p>
        </w:tc>
        <w:tc>
          <w:tcPr>
            <w:tcW w:w="365" w:type="pct"/>
            <w:tcBorders>
              <w:top w:val="single" w:sz="4" w:space="0" w:color="auto"/>
              <w:left w:val="single" w:sz="4" w:space="0" w:color="auto"/>
              <w:bottom w:val="single" w:sz="4" w:space="0" w:color="auto"/>
              <w:right w:val="single" w:sz="4" w:space="0" w:color="auto"/>
            </w:tcBorders>
            <w:vAlign w:val="center"/>
            <w:hideMark/>
          </w:tcPr>
          <w:p w14:paraId="47C3253F" w14:textId="77777777" w:rsidR="0035667C" w:rsidRPr="00DB6B24" w:rsidRDefault="0035667C" w:rsidP="00B92A27">
            <w:pPr>
              <w:jc w:val="center"/>
              <w:rPr>
                <w:b/>
                <w:kern w:val="24"/>
                <w:sz w:val="20"/>
                <w:szCs w:val="20"/>
              </w:rPr>
            </w:pPr>
            <w:r w:rsidRPr="00DB6B24">
              <w:rPr>
                <w:b/>
                <w:kern w:val="24"/>
                <w:sz w:val="20"/>
                <w:szCs w:val="20"/>
              </w:rPr>
              <w:t>Valoare estimată (mil. €)</w:t>
            </w:r>
          </w:p>
        </w:tc>
      </w:tr>
      <w:tr w:rsidR="0035667C" w:rsidRPr="00DB6B24" w14:paraId="09A9EC1D" w14:textId="77777777" w:rsidTr="00127CE1">
        <w:trPr>
          <w:jc w:val="center"/>
        </w:trPr>
        <w:tc>
          <w:tcPr>
            <w:tcW w:w="961" w:type="pct"/>
            <w:vMerge w:val="restart"/>
            <w:tcBorders>
              <w:top w:val="single" w:sz="4" w:space="0" w:color="auto"/>
              <w:left w:val="single" w:sz="4" w:space="0" w:color="auto"/>
              <w:right w:val="single" w:sz="4" w:space="0" w:color="auto"/>
            </w:tcBorders>
            <w:shd w:val="clear" w:color="auto" w:fill="auto"/>
            <w:hideMark/>
          </w:tcPr>
          <w:p w14:paraId="463406D6" w14:textId="77777777" w:rsidR="0035667C" w:rsidRPr="00DB6B24" w:rsidRDefault="0035667C" w:rsidP="00B92A27">
            <w:pPr>
              <w:rPr>
                <w:b/>
                <w:sz w:val="20"/>
                <w:szCs w:val="20"/>
              </w:rPr>
            </w:pPr>
            <w:r w:rsidRPr="00DB6B24">
              <w:rPr>
                <w:sz w:val="20"/>
                <w:szCs w:val="20"/>
              </w:rPr>
              <w:t>Consolidarea capacității</w:t>
            </w:r>
          </w:p>
        </w:tc>
        <w:tc>
          <w:tcPr>
            <w:tcW w:w="1393" w:type="pct"/>
            <w:tcBorders>
              <w:top w:val="single" w:sz="4" w:space="0" w:color="auto"/>
              <w:left w:val="single" w:sz="4" w:space="0" w:color="auto"/>
              <w:bottom w:val="single" w:sz="4" w:space="0" w:color="auto"/>
              <w:right w:val="single" w:sz="4" w:space="0" w:color="auto"/>
            </w:tcBorders>
            <w:shd w:val="clear" w:color="auto" w:fill="auto"/>
            <w:hideMark/>
          </w:tcPr>
          <w:p w14:paraId="54F72B7D" w14:textId="7E012CAD" w:rsidR="0035667C" w:rsidRPr="00DB6B24" w:rsidRDefault="0035667C" w:rsidP="00B92A27">
            <w:pPr>
              <w:rPr>
                <w:sz w:val="20"/>
                <w:szCs w:val="20"/>
              </w:rPr>
            </w:pPr>
            <w:r w:rsidRPr="00DB6B24">
              <w:rPr>
                <w:sz w:val="20"/>
                <w:szCs w:val="20"/>
              </w:rPr>
              <w:t>PNDR Măsura 1</w:t>
            </w:r>
            <w:r w:rsidR="003F63E6">
              <w:rPr>
                <w:sz w:val="20"/>
                <w:szCs w:val="20"/>
              </w:rPr>
              <w:t>-</w:t>
            </w:r>
            <w:r w:rsidRPr="00DB6B24">
              <w:rPr>
                <w:sz w:val="20"/>
                <w:szCs w:val="20"/>
              </w:rPr>
              <w:t xml:space="preserve"> Acţiuni pentru transferul de cunoștințe și acţiuni de informare </w:t>
            </w:r>
          </w:p>
          <w:p w14:paraId="294C3BE5" w14:textId="77777777" w:rsidR="0035667C" w:rsidRPr="00DB6B24" w:rsidRDefault="0035667C" w:rsidP="00B92A27">
            <w:pPr>
              <w:rPr>
                <w:sz w:val="20"/>
                <w:szCs w:val="20"/>
              </w:rPr>
            </w:pPr>
            <w:r w:rsidRPr="00DB6B24">
              <w:rPr>
                <w:sz w:val="20"/>
                <w:szCs w:val="20"/>
              </w:rPr>
              <w:t>Submăsura 1.1 - Sprijin pentru formarea profesională și dobândirea de competențe</w:t>
            </w:r>
          </w:p>
          <w:p w14:paraId="6CA27FBA" w14:textId="77777777" w:rsidR="0035667C" w:rsidRPr="00DB6B24" w:rsidRDefault="0035667C" w:rsidP="00B92A27">
            <w:pPr>
              <w:rPr>
                <w:sz w:val="20"/>
                <w:szCs w:val="20"/>
              </w:rPr>
            </w:pPr>
          </w:p>
          <w:p w14:paraId="310B03F9" w14:textId="77777777" w:rsidR="0035667C" w:rsidRPr="00DB6B24" w:rsidRDefault="0035667C" w:rsidP="00B92A27">
            <w:pPr>
              <w:rPr>
                <w:sz w:val="20"/>
                <w:szCs w:val="20"/>
              </w:rPr>
            </w:pPr>
          </w:p>
        </w:tc>
        <w:tc>
          <w:tcPr>
            <w:tcW w:w="445" w:type="pct"/>
            <w:vMerge w:val="restart"/>
            <w:tcBorders>
              <w:top w:val="single" w:sz="4" w:space="0" w:color="auto"/>
              <w:left w:val="single" w:sz="4" w:space="0" w:color="auto"/>
              <w:right w:val="single" w:sz="4" w:space="0" w:color="auto"/>
            </w:tcBorders>
          </w:tcPr>
          <w:p w14:paraId="0EA4359C" w14:textId="77777777" w:rsidR="0035667C" w:rsidRPr="00DB6B24" w:rsidRDefault="0035667C" w:rsidP="00B92A27">
            <w:pPr>
              <w:rPr>
                <w:sz w:val="20"/>
                <w:szCs w:val="20"/>
              </w:rPr>
            </w:pPr>
            <w:r w:rsidRPr="00DB6B24">
              <w:rPr>
                <w:sz w:val="20"/>
                <w:szCs w:val="20"/>
              </w:rPr>
              <w:t>2016  - 2022</w:t>
            </w:r>
          </w:p>
          <w:p w14:paraId="4CA96675" w14:textId="77777777" w:rsidR="0035667C" w:rsidRPr="00DB6B24" w:rsidRDefault="0035667C" w:rsidP="00B92A27">
            <w:pPr>
              <w:rPr>
                <w:sz w:val="20"/>
                <w:szCs w:val="20"/>
              </w:rPr>
            </w:pPr>
          </w:p>
          <w:p w14:paraId="19CC669B" w14:textId="77777777" w:rsidR="0035667C" w:rsidRPr="00DB6B24" w:rsidRDefault="0035667C" w:rsidP="00B92A27">
            <w:pPr>
              <w:rPr>
                <w:sz w:val="20"/>
                <w:szCs w:val="20"/>
              </w:rPr>
            </w:pPr>
          </w:p>
          <w:p w14:paraId="51890274" w14:textId="77777777" w:rsidR="0035667C" w:rsidRPr="00DB6B24" w:rsidRDefault="0035667C" w:rsidP="00B92A27">
            <w:pPr>
              <w:rPr>
                <w:sz w:val="20"/>
                <w:szCs w:val="20"/>
              </w:rPr>
            </w:pPr>
          </w:p>
          <w:p w14:paraId="102FF42F" w14:textId="77777777" w:rsidR="0035667C" w:rsidRPr="00DB6B24" w:rsidRDefault="0035667C" w:rsidP="00B92A27">
            <w:pPr>
              <w:rPr>
                <w:sz w:val="20"/>
                <w:szCs w:val="20"/>
              </w:rPr>
            </w:pPr>
          </w:p>
          <w:p w14:paraId="1AB772F6" w14:textId="77777777" w:rsidR="0035667C" w:rsidRPr="00DB6B24" w:rsidRDefault="0035667C" w:rsidP="00B92A27">
            <w:pPr>
              <w:rPr>
                <w:sz w:val="20"/>
                <w:szCs w:val="20"/>
                <w:highlight w:val="yellow"/>
              </w:rPr>
            </w:pPr>
          </w:p>
          <w:p w14:paraId="0AC21093" w14:textId="77777777" w:rsidR="0035667C" w:rsidRPr="00DB6B24" w:rsidRDefault="0035667C" w:rsidP="00B92A27">
            <w:pPr>
              <w:rPr>
                <w:sz w:val="20"/>
                <w:szCs w:val="20"/>
                <w:highlight w:val="yellow"/>
              </w:rPr>
            </w:pPr>
          </w:p>
        </w:tc>
        <w:tc>
          <w:tcPr>
            <w:tcW w:w="754" w:type="pct"/>
            <w:vMerge w:val="restart"/>
            <w:tcBorders>
              <w:top w:val="single" w:sz="4" w:space="0" w:color="auto"/>
              <w:left w:val="single" w:sz="4" w:space="0" w:color="auto"/>
              <w:right w:val="single" w:sz="4" w:space="0" w:color="auto"/>
            </w:tcBorders>
          </w:tcPr>
          <w:p w14:paraId="52029CA3" w14:textId="77777777" w:rsidR="0035667C" w:rsidRPr="00DB6B24" w:rsidRDefault="0035667C" w:rsidP="00B92A27">
            <w:pPr>
              <w:rPr>
                <w:sz w:val="20"/>
                <w:szCs w:val="20"/>
              </w:rPr>
            </w:pPr>
            <w:r w:rsidRPr="00DB6B24">
              <w:rPr>
                <w:sz w:val="20"/>
                <w:szCs w:val="20"/>
              </w:rPr>
              <w:t>MADR</w:t>
            </w:r>
          </w:p>
          <w:p w14:paraId="493FECC2" w14:textId="77777777" w:rsidR="0035667C" w:rsidRPr="00DB6B24" w:rsidRDefault="0035667C" w:rsidP="00B92A27">
            <w:pPr>
              <w:rPr>
                <w:sz w:val="20"/>
                <w:szCs w:val="20"/>
              </w:rPr>
            </w:pPr>
          </w:p>
          <w:p w14:paraId="346ABC9F" w14:textId="77777777" w:rsidR="0035667C" w:rsidRPr="00DB6B24" w:rsidRDefault="0035667C" w:rsidP="00B92A27">
            <w:pPr>
              <w:rPr>
                <w:sz w:val="20"/>
                <w:szCs w:val="20"/>
              </w:rPr>
            </w:pPr>
          </w:p>
          <w:p w14:paraId="7DD2FA0C" w14:textId="77777777" w:rsidR="0035667C" w:rsidRPr="00DB6B24" w:rsidRDefault="0035667C" w:rsidP="00B92A27">
            <w:pPr>
              <w:rPr>
                <w:sz w:val="20"/>
                <w:szCs w:val="20"/>
              </w:rPr>
            </w:pPr>
          </w:p>
          <w:p w14:paraId="21CF99D8" w14:textId="77777777" w:rsidR="0035667C" w:rsidRPr="00DB6B24" w:rsidRDefault="0035667C" w:rsidP="00B92A27">
            <w:pPr>
              <w:rPr>
                <w:sz w:val="20"/>
                <w:szCs w:val="20"/>
                <w:highlight w:val="yellow"/>
              </w:rPr>
            </w:pPr>
          </w:p>
        </w:tc>
        <w:tc>
          <w:tcPr>
            <w:tcW w:w="598" w:type="pct"/>
            <w:tcBorders>
              <w:top w:val="single" w:sz="4" w:space="0" w:color="auto"/>
              <w:left w:val="single" w:sz="4" w:space="0" w:color="auto"/>
              <w:bottom w:val="single" w:sz="4" w:space="0" w:color="auto"/>
              <w:right w:val="single" w:sz="4" w:space="0" w:color="auto"/>
            </w:tcBorders>
          </w:tcPr>
          <w:p w14:paraId="344DB422" w14:textId="77777777" w:rsidR="0035667C" w:rsidRPr="00DB6B24" w:rsidRDefault="0035667C" w:rsidP="00B92A27">
            <w:pPr>
              <w:rPr>
                <w:sz w:val="20"/>
                <w:szCs w:val="20"/>
              </w:rPr>
            </w:pPr>
            <w:r w:rsidRPr="00DB6B24">
              <w:rPr>
                <w:sz w:val="20"/>
                <w:szCs w:val="20"/>
              </w:rPr>
              <w:t>Număr de participanți la cursuri de formare – 562</w:t>
            </w:r>
          </w:p>
          <w:p w14:paraId="24044CD4" w14:textId="77777777" w:rsidR="0035667C" w:rsidRPr="00DB6B24" w:rsidRDefault="0035667C" w:rsidP="00B92A27">
            <w:pPr>
              <w:rPr>
                <w:sz w:val="20"/>
                <w:szCs w:val="20"/>
              </w:rPr>
            </w:pPr>
          </w:p>
          <w:p w14:paraId="540417A3" w14:textId="77777777" w:rsidR="0035667C" w:rsidRPr="00DB6B24" w:rsidRDefault="0035667C" w:rsidP="00B92A27">
            <w:pPr>
              <w:rPr>
                <w:sz w:val="20"/>
                <w:szCs w:val="20"/>
              </w:rPr>
            </w:pPr>
          </w:p>
          <w:p w14:paraId="3C0BB204" w14:textId="77777777" w:rsidR="0035667C" w:rsidRPr="00DB6B24" w:rsidRDefault="0035667C" w:rsidP="00B92A27">
            <w:pPr>
              <w:rPr>
                <w:sz w:val="20"/>
                <w:szCs w:val="20"/>
                <w:highlight w:val="yellow"/>
              </w:rPr>
            </w:pPr>
          </w:p>
        </w:tc>
        <w:tc>
          <w:tcPr>
            <w:tcW w:w="485" w:type="pct"/>
            <w:vMerge w:val="restart"/>
            <w:tcBorders>
              <w:top w:val="single" w:sz="4" w:space="0" w:color="auto"/>
              <w:left w:val="single" w:sz="4" w:space="0" w:color="auto"/>
              <w:right w:val="single" w:sz="4" w:space="0" w:color="auto"/>
            </w:tcBorders>
          </w:tcPr>
          <w:p w14:paraId="27B90937" w14:textId="77777777" w:rsidR="0035667C" w:rsidRPr="00DB6B24" w:rsidRDefault="0035667C" w:rsidP="00B92A27">
            <w:pPr>
              <w:rPr>
                <w:sz w:val="20"/>
                <w:szCs w:val="20"/>
                <w:highlight w:val="yellow"/>
              </w:rPr>
            </w:pPr>
            <w:r w:rsidRPr="00DB6B24">
              <w:rPr>
                <w:sz w:val="20"/>
                <w:szCs w:val="20"/>
              </w:rPr>
              <w:t>FEADR+ buget de stat</w:t>
            </w:r>
          </w:p>
        </w:tc>
        <w:tc>
          <w:tcPr>
            <w:tcW w:w="365" w:type="pct"/>
            <w:tcBorders>
              <w:top w:val="single" w:sz="4" w:space="0" w:color="auto"/>
              <w:left w:val="single" w:sz="4" w:space="0" w:color="auto"/>
              <w:bottom w:val="single" w:sz="4" w:space="0" w:color="auto"/>
              <w:right w:val="single" w:sz="4" w:space="0" w:color="auto"/>
            </w:tcBorders>
          </w:tcPr>
          <w:p w14:paraId="00A33A95" w14:textId="77777777" w:rsidR="0035667C" w:rsidRPr="00DB6B24" w:rsidRDefault="0035667C" w:rsidP="00B92A27">
            <w:pPr>
              <w:rPr>
                <w:sz w:val="20"/>
                <w:szCs w:val="20"/>
              </w:rPr>
            </w:pPr>
            <w:r w:rsidRPr="00DB6B24">
              <w:rPr>
                <w:sz w:val="20"/>
                <w:szCs w:val="20"/>
              </w:rPr>
              <w:t>0,14</w:t>
            </w:r>
          </w:p>
          <w:p w14:paraId="110B1111" w14:textId="77777777" w:rsidR="0035667C" w:rsidRPr="00DB6B24" w:rsidRDefault="0035667C" w:rsidP="00B92A27">
            <w:pPr>
              <w:rPr>
                <w:sz w:val="20"/>
                <w:szCs w:val="20"/>
              </w:rPr>
            </w:pPr>
          </w:p>
          <w:p w14:paraId="709A6FB9" w14:textId="77777777" w:rsidR="0035667C" w:rsidRPr="00DB6B24" w:rsidRDefault="0035667C" w:rsidP="00B92A27">
            <w:pPr>
              <w:rPr>
                <w:sz w:val="20"/>
                <w:szCs w:val="20"/>
              </w:rPr>
            </w:pPr>
          </w:p>
          <w:p w14:paraId="6FBCFA89" w14:textId="77777777" w:rsidR="0035667C" w:rsidRPr="00DB6B24" w:rsidRDefault="0035667C" w:rsidP="00B92A27">
            <w:pPr>
              <w:rPr>
                <w:sz w:val="20"/>
                <w:szCs w:val="20"/>
              </w:rPr>
            </w:pPr>
          </w:p>
          <w:p w14:paraId="3FE458C6" w14:textId="77777777" w:rsidR="0035667C" w:rsidRPr="00DB6B24" w:rsidRDefault="0035667C" w:rsidP="00B92A27">
            <w:pPr>
              <w:rPr>
                <w:sz w:val="20"/>
                <w:szCs w:val="20"/>
              </w:rPr>
            </w:pPr>
          </w:p>
          <w:p w14:paraId="362E7946" w14:textId="77777777" w:rsidR="0035667C" w:rsidRPr="00DB6B24" w:rsidRDefault="0035667C" w:rsidP="00B92A27">
            <w:pPr>
              <w:rPr>
                <w:sz w:val="20"/>
                <w:szCs w:val="20"/>
              </w:rPr>
            </w:pPr>
          </w:p>
          <w:p w14:paraId="2FEF4800" w14:textId="77777777" w:rsidR="0035667C" w:rsidRPr="00DB6B24" w:rsidRDefault="0035667C" w:rsidP="00B92A27">
            <w:pPr>
              <w:rPr>
                <w:sz w:val="20"/>
                <w:szCs w:val="20"/>
                <w:highlight w:val="yellow"/>
              </w:rPr>
            </w:pPr>
          </w:p>
        </w:tc>
      </w:tr>
      <w:tr w:rsidR="0035667C" w:rsidRPr="00DB6B24" w14:paraId="7AFEAAD3" w14:textId="77777777" w:rsidTr="00127CE1">
        <w:trPr>
          <w:jc w:val="center"/>
        </w:trPr>
        <w:tc>
          <w:tcPr>
            <w:tcW w:w="961" w:type="pct"/>
            <w:vMerge/>
            <w:tcBorders>
              <w:left w:val="single" w:sz="4" w:space="0" w:color="auto"/>
              <w:right w:val="single" w:sz="4" w:space="0" w:color="auto"/>
            </w:tcBorders>
            <w:shd w:val="clear" w:color="auto" w:fill="auto"/>
          </w:tcPr>
          <w:p w14:paraId="56D3CC48" w14:textId="77777777" w:rsidR="0035667C" w:rsidRPr="00DB6B24" w:rsidDel="0009151C" w:rsidRDefault="0035667C" w:rsidP="00B92A27">
            <w:pPr>
              <w:rPr>
                <w:sz w:val="20"/>
                <w:szCs w:val="20"/>
              </w:rPr>
            </w:pPr>
          </w:p>
        </w:tc>
        <w:tc>
          <w:tcPr>
            <w:tcW w:w="1393" w:type="pct"/>
            <w:tcBorders>
              <w:top w:val="single" w:sz="4" w:space="0" w:color="auto"/>
              <w:left w:val="single" w:sz="4" w:space="0" w:color="auto"/>
              <w:bottom w:val="single" w:sz="4" w:space="0" w:color="auto"/>
              <w:right w:val="single" w:sz="4" w:space="0" w:color="auto"/>
            </w:tcBorders>
            <w:shd w:val="clear" w:color="auto" w:fill="auto"/>
          </w:tcPr>
          <w:p w14:paraId="1650C565" w14:textId="77777777" w:rsidR="0035667C" w:rsidRPr="00DB6B24" w:rsidRDefault="0035667C" w:rsidP="00B92A27">
            <w:pPr>
              <w:rPr>
                <w:sz w:val="20"/>
                <w:szCs w:val="20"/>
              </w:rPr>
            </w:pPr>
            <w:r w:rsidRPr="00DB6B24">
              <w:rPr>
                <w:sz w:val="20"/>
                <w:szCs w:val="20"/>
              </w:rPr>
              <w:t xml:space="preserve">PNDR Măsura 2 - Servicii de consiliere, servicii de gestionare a fermei și servicii de înlocuire în cadrul fermei </w:t>
            </w:r>
          </w:p>
          <w:p w14:paraId="33B16200" w14:textId="2E0ACF49" w:rsidR="0035667C" w:rsidRPr="00DB6B24" w:rsidDel="00524B14" w:rsidRDefault="0035667C" w:rsidP="00B92A27">
            <w:pPr>
              <w:rPr>
                <w:sz w:val="20"/>
                <w:szCs w:val="20"/>
              </w:rPr>
            </w:pPr>
            <w:r w:rsidRPr="00DB6B24">
              <w:rPr>
                <w:sz w:val="20"/>
                <w:szCs w:val="20"/>
              </w:rPr>
              <w:t>Submăsura 2.1 - Servicii de consiliere pentru fermieri, tineri</w:t>
            </w:r>
            <w:r w:rsidR="005D6302">
              <w:rPr>
                <w:sz w:val="20"/>
                <w:szCs w:val="20"/>
              </w:rPr>
              <w:t>i</w:t>
            </w:r>
            <w:r w:rsidRPr="00DB6B24">
              <w:rPr>
                <w:sz w:val="20"/>
                <w:szCs w:val="20"/>
              </w:rPr>
              <w:t xml:space="preserve"> fermieri, micro-întreprinderile și întreprinderile mici din zonele rurale</w:t>
            </w:r>
          </w:p>
        </w:tc>
        <w:tc>
          <w:tcPr>
            <w:tcW w:w="445" w:type="pct"/>
            <w:vMerge/>
            <w:tcBorders>
              <w:left w:val="single" w:sz="4" w:space="0" w:color="auto"/>
              <w:right w:val="single" w:sz="4" w:space="0" w:color="auto"/>
            </w:tcBorders>
          </w:tcPr>
          <w:p w14:paraId="37095738" w14:textId="77777777" w:rsidR="0035667C" w:rsidRPr="00DB6B24" w:rsidRDefault="0035667C" w:rsidP="00B92A27">
            <w:pPr>
              <w:rPr>
                <w:sz w:val="20"/>
                <w:szCs w:val="20"/>
              </w:rPr>
            </w:pPr>
          </w:p>
        </w:tc>
        <w:tc>
          <w:tcPr>
            <w:tcW w:w="754" w:type="pct"/>
            <w:vMerge/>
            <w:tcBorders>
              <w:left w:val="single" w:sz="4" w:space="0" w:color="auto"/>
              <w:right w:val="single" w:sz="4" w:space="0" w:color="auto"/>
            </w:tcBorders>
          </w:tcPr>
          <w:p w14:paraId="7C63C22D" w14:textId="77777777" w:rsidR="0035667C" w:rsidRPr="00DB6B24" w:rsidRDefault="0035667C" w:rsidP="00B92A27">
            <w:pPr>
              <w:rPr>
                <w:sz w:val="20"/>
                <w:szCs w:val="20"/>
              </w:rPr>
            </w:pPr>
          </w:p>
        </w:tc>
        <w:tc>
          <w:tcPr>
            <w:tcW w:w="598" w:type="pct"/>
            <w:tcBorders>
              <w:top w:val="single" w:sz="4" w:space="0" w:color="auto"/>
              <w:left w:val="single" w:sz="4" w:space="0" w:color="auto"/>
              <w:bottom w:val="single" w:sz="4" w:space="0" w:color="auto"/>
              <w:right w:val="single" w:sz="4" w:space="0" w:color="auto"/>
            </w:tcBorders>
          </w:tcPr>
          <w:p w14:paraId="1A1D3974" w14:textId="77777777" w:rsidR="0035667C" w:rsidRPr="00DB6B24" w:rsidRDefault="0035667C" w:rsidP="00B92A27">
            <w:pPr>
              <w:rPr>
                <w:sz w:val="20"/>
                <w:szCs w:val="20"/>
              </w:rPr>
            </w:pPr>
            <w:r w:rsidRPr="00DB6B24">
              <w:rPr>
                <w:sz w:val="20"/>
                <w:szCs w:val="20"/>
              </w:rPr>
              <w:t>Număr de beneficiari consiliați - 826</w:t>
            </w:r>
          </w:p>
        </w:tc>
        <w:tc>
          <w:tcPr>
            <w:tcW w:w="485" w:type="pct"/>
            <w:vMerge/>
            <w:tcBorders>
              <w:left w:val="single" w:sz="4" w:space="0" w:color="auto"/>
              <w:right w:val="single" w:sz="4" w:space="0" w:color="auto"/>
            </w:tcBorders>
          </w:tcPr>
          <w:p w14:paraId="6E31C96A" w14:textId="77777777" w:rsidR="0035667C" w:rsidRPr="00DB6B24" w:rsidRDefault="0035667C" w:rsidP="00B92A27">
            <w:pPr>
              <w:rPr>
                <w:sz w:val="20"/>
                <w:szCs w:val="20"/>
              </w:rPr>
            </w:pPr>
          </w:p>
        </w:tc>
        <w:tc>
          <w:tcPr>
            <w:tcW w:w="365" w:type="pct"/>
            <w:tcBorders>
              <w:top w:val="single" w:sz="4" w:space="0" w:color="auto"/>
              <w:left w:val="single" w:sz="4" w:space="0" w:color="auto"/>
              <w:bottom w:val="single" w:sz="4" w:space="0" w:color="auto"/>
              <w:right w:val="single" w:sz="4" w:space="0" w:color="auto"/>
            </w:tcBorders>
          </w:tcPr>
          <w:p w14:paraId="0708E325" w14:textId="77777777" w:rsidR="0035667C" w:rsidRPr="00DB6B24" w:rsidRDefault="0035667C" w:rsidP="00B92A27">
            <w:pPr>
              <w:rPr>
                <w:sz w:val="20"/>
                <w:szCs w:val="20"/>
              </w:rPr>
            </w:pPr>
            <w:r w:rsidRPr="00DB6B24">
              <w:rPr>
                <w:sz w:val="20"/>
                <w:szCs w:val="20"/>
              </w:rPr>
              <w:t>0,08</w:t>
            </w:r>
          </w:p>
        </w:tc>
      </w:tr>
      <w:tr w:rsidR="006D3DC6" w:rsidRPr="00DB6B24" w14:paraId="16CD83BB" w14:textId="77777777" w:rsidTr="00127CE1">
        <w:trPr>
          <w:jc w:val="center"/>
        </w:trPr>
        <w:tc>
          <w:tcPr>
            <w:tcW w:w="961" w:type="pct"/>
            <w:tcBorders>
              <w:left w:val="single" w:sz="4" w:space="0" w:color="auto"/>
              <w:right w:val="single" w:sz="4" w:space="0" w:color="auto"/>
            </w:tcBorders>
            <w:shd w:val="clear" w:color="auto" w:fill="auto"/>
          </w:tcPr>
          <w:p w14:paraId="77740D79" w14:textId="4870717A" w:rsidR="006D3DC6" w:rsidRPr="006D3DC6" w:rsidDel="0009151C" w:rsidRDefault="006D3DC6" w:rsidP="006D3DC6">
            <w:pPr>
              <w:rPr>
                <w:sz w:val="20"/>
                <w:szCs w:val="20"/>
              </w:rPr>
            </w:pPr>
            <w:r w:rsidRPr="003A1AF1">
              <w:rPr>
                <w:sz w:val="20"/>
                <w:szCs w:val="20"/>
              </w:rPr>
              <w:t>Cercetare/Analiză</w:t>
            </w:r>
          </w:p>
        </w:tc>
        <w:tc>
          <w:tcPr>
            <w:tcW w:w="1393" w:type="pct"/>
            <w:tcBorders>
              <w:top w:val="single" w:sz="4" w:space="0" w:color="auto"/>
              <w:left w:val="single" w:sz="4" w:space="0" w:color="auto"/>
              <w:bottom w:val="single" w:sz="4" w:space="0" w:color="auto"/>
              <w:right w:val="single" w:sz="4" w:space="0" w:color="auto"/>
            </w:tcBorders>
            <w:shd w:val="clear" w:color="auto" w:fill="auto"/>
          </w:tcPr>
          <w:p w14:paraId="3A35DD55" w14:textId="0BCAEB39" w:rsidR="006D3DC6" w:rsidRPr="006D3DC6" w:rsidRDefault="006D3DC6" w:rsidP="006D3DC6">
            <w:pPr>
              <w:rPr>
                <w:sz w:val="20"/>
                <w:szCs w:val="20"/>
              </w:rPr>
            </w:pPr>
            <w:r w:rsidRPr="003A1AF1">
              <w:rPr>
                <w:sz w:val="20"/>
                <w:szCs w:val="20"/>
              </w:rPr>
              <w:t>Actualizarea periodic</w:t>
            </w:r>
            <w:r w:rsidR="00C85420">
              <w:rPr>
                <w:sz w:val="20"/>
                <w:szCs w:val="20"/>
              </w:rPr>
              <w:t>ă</w:t>
            </w:r>
            <w:r w:rsidRPr="003A1AF1">
              <w:rPr>
                <w:sz w:val="20"/>
                <w:szCs w:val="20"/>
              </w:rPr>
              <w:t xml:space="preserve"> a scenariilor climatice folosind modelele climatice regionale pentru adaptarea climatica în România </w:t>
            </w:r>
            <w:r w:rsidR="00C85420">
              <w:rPr>
                <w:sz w:val="20"/>
                <w:szCs w:val="20"/>
              </w:rPr>
              <w:t>ș</w:t>
            </w:r>
            <w:r w:rsidRPr="003A1AF1">
              <w:rPr>
                <w:sz w:val="20"/>
                <w:szCs w:val="20"/>
              </w:rPr>
              <w:t>i evaluarea impactului în sectorul agricultur</w:t>
            </w:r>
            <w:r w:rsidR="00C85420">
              <w:rPr>
                <w:sz w:val="20"/>
                <w:szCs w:val="20"/>
              </w:rPr>
              <w:t>ă</w:t>
            </w:r>
          </w:p>
        </w:tc>
        <w:tc>
          <w:tcPr>
            <w:tcW w:w="445" w:type="pct"/>
            <w:tcBorders>
              <w:left w:val="single" w:sz="4" w:space="0" w:color="auto"/>
              <w:right w:val="single" w:sz="4" w:space="0" w:color="auto"/>
            </w:tcBorders>
          </w:tcPr>
          <w:p w14:paraId="3F78E1D1" w14:textId="4823DE0E" w:rsidR="006D3DC6" w:rsidRPr="006D3DC6" w:rsidRDefault="006D3DC6" w:rsidP="006D3DC6">
            <w:pPr>
              <w:rPr>
                <w:sz w:val="20"/>
                <w:szCs w:val="20"/>
              </w:rPr>
            </w:pPr>
            <w:r w:rsidRPr="003A1AF1">
              <w:rPr>
                <w:sz w:val="20"/>
                <w:szCs w:val="20"/>
              </w:rPr>
              <w:t>2016-2020</w:t>
            </w:r>
          </w:p>
        </w:tc>
        <w:tc>
          <w:tcPr>
            <w:tcW w:w="754" w:type="pct"/>
            <w:tcBorders>
              <w:left w:val="single" w:sz="4" w:space="0" w:color="auto"/>
              <w:right w:val="single" w:sz="4" w:space="0" w:color="auto"/>
            </w:tcBorders>
          </w:tcPr>
          <w:p w14:paraId="1B7BE3E6" w14:textId="0D6CA2A5" w:rsidR="006D3DC6" w:rsidRPr="006D3DC6" w:rsidRDefault="006D3DC6" w:rsidP="006D3DC6">
            <w:pPr>
              <w:rPr>
                <w:sz w:val="20"/>
                <w:szCs w:val="20"/>
              </w:rPr>
            </w:pPr>
            <w:r w:rsidRPr="003A1AF1">
              <w:rPr>
                <w:sz w:val="20"/>
                <w:szCs w:val="20"/>
              </w:rPr>
              <w:t>MMAP/Administra</w:t>
            </w:r>
            <w:r w:rsidR="00C85420">
              <w:rPr>
                <w:sz w:val="20"/>
                <w:szCs w:val="20"/>
              </w:rPr>
              <w:t>ț</w:t>
            </w:r>
            <w:r w:rsidRPr="003A1AF1">
              <w:rPr>
                <w:sz w:val="20"/>
                <w:szCs w:val="20"/>
              </w:rPr>
              <w:t>ia Na</w:t>
            </w:r>
            <w:r w:rsidR="00C85420">
              <w:rPr>
                <w:sz w:val="20"/>
                <w:szCs w:val="20"/>
              </w:rPr>
              <w:t>ț</w:t>
            </w:r>
            <w:r w:rsidRPr="003A1AF1">
              <w:rPr>
                <w:sz w:val="20"/>
                <w:szCs w:val="20"/>
              </w:rPr>
              <w:t>ional</w:t>
            </w:r>
            <w:r w:rsidR="00C85420">
              <w:rPr>
                <w:sz w:val="20"/>
                <w:szCs w:val="20"/>
              </w:rPr>
              <w:t>ă</w:t>
            </w:r>
            <w:r w:rsidRPr="003A1AF1">
              <w:rPr>
                <w:sz w:val="20"/>
                <w:szCs w:val="20"/>
              </w:rPr>
              <w:t xml:space="preserve"> de Meteorologie/ Institutul Na</w:t>
            </w:r>
            <w:r w:rsidR="00C85420">
              <w:rPr>
                <w:sz w:val="20"/>
                <w:szCs w:val="20"/>
              </w:rPr>
              <w:t>ț</w:t>
            </w:r>
            <w:r w:rsidRPr="003A1AF1">
              <w:rPr>
                <w:sz w:val="20"/>
                <w:szCs w:val="20"/>
              </w:rPr>
              <w:t xml:space="preserve">ional de Hidrologie </w:t>
            </w:r>
            <w:r w:rsidR="00C85420">
              <w:rPr>
                <w:sz w:val="20"/>
                <w:szCs w:val="20"/>
              </w:rPr>
              <w:t>ș</w:t>
            </w:r>
            <w:r w:rsidRPr="003A1AF1">
              <w:rPr>
                <w:sz w:val="20"/>
                <w:szCs w:val="20"/>
              </w:rPr>
              <w:t>i Gospod</w:t>
            </w:r>
            <w:r w:rsidR="00C85420">
              <w:rPr>
                <w:sz w:val="20"/>
                <w:szCs w:val="20"/>
              </w:rPr>
              <w:t>ă</w:t>
            </w:r>
            <w:r w:rsidRPr="003A1AF1">
              <w:rPr>
                <w:sz w:val="20"/>
                <w:szCs w:val="20"/>
              </w:rPr>
              <w:t>rirea Apelor</w:t>
            </w:r>
          </w:p>
        </w:tc>
        <w:tc>
          <w:tcPr>
            <w:tcW w:w="598" w:type="pct"/>
            <w:tcBorders>
              <w:top w:val="single" w:sz="4" w:space="0" w:color="auto"/>
              <w:left w:val="single" w:sz="4" w:space="0" w:color="auto"/>
              <w:bottom w:val="single" w:sz="4" w:space="0" w:color="auto"/>
              <w:right w:val="single" w:sz="4" w:space="0" w:color="auto"/>
            </w:tcBorders>
          </w:tcPr>
          <w:p w14:paraId="7AE2A147" w14:textId="398E90EE" w:rsidR="006D3DC6" w:rsidRPr="006D3DC6" w:rsidRDefault="006D3DC6" w:rsidP="00125569">
            <w:pPr>
              <w:rPr>
                <w:sz w:val="20"/>
                <w:szCs w:val="20"/>
              </w:rPr>
            </w:pPr>
            <w:r w:rsidRPr="003A1AF1">
              <w:rPr>
                <w:sz w:val="20"/>
                <w:szCs w:val="20"/>
              </w:rPr>
              <w:t>Studiu de evaluare</w:t>
            </w:r>
            <w:r w:rsidR="0061259D">
              <w:rPr>
                <w:sz w:val="20"/>
                <w:szCs w:val="20"/>
              </w:rPr>
              <w:t>/</w:t>
            </w:r>
            <w:r w:rsidR="0061259D" w:rsidRPr="00941ED6">
              <w:rPr>
                <w:color w:val="800000"/>
                <w:sz w:val="20"/>
                <w:szCs w:val="20"/>
              </w:rPr>
              <w:t>num</w:t>
            </w:r>
            <w:r w:rsidR="00C85420">
              <w:rPr>
                <w:color w:val="800000"/>
                <w:sz w:val="20"/>
                <w:szCs w:val="20"/>
              </w:rPr>
              <w:t>ă</w:t>
            </w:r>
            <w:r w:rsidR="0061259D" w:rsidRPr="00941ED6">
              <w:rPr>
                <w:color w:val="800000"/>
                <w:sz w:val="20"/>
                <w:szCs w:val="20"/>
              </w:rPr>
              <w:t>r de  cit</w:t>
            </w:r>
            <w:r w:rsidR="00C85420">
              <w:rPr>
                <w:color w:val="800000"/>
                <w:sz w:val="20"/>
                <w:szCs w:val="20"/>
              </w:rPr>
              <w:t>ă</w:t>
            </w:r>
            <w:r w:rsidR="0061259D" w:rsidRPr="00941ED6">
              <w:rPr>
                <w:color w:val="800000"/>
                <w:sz w:val="20"/>
                <w:szCs w:val="20"/>
              </w:rPr>
              <w:t xml:space="preserve">ri </w:t>
            </w:r>
            <w:r w:rsidR="00C85420">
              <w:rPr>
                <w:color w:val="800000"/>
                <w:sz w:val="20"/>
                <w:szCs w:val="20"/>
              </w:rPr>
              <w:t>ș</w:t>
            </w:r>
            <w:r w:rsidR="0061259D" w:rsidRPr="00941ED6">
              <w:rPr>
                <w:color w:val="800000"/>
                <w:sz w:val="20"/>
                <w:szCs w:val="20"/>
              </w:rPr>
              <w:t>i</w:t>
            </w:r>
            <w:r w:rsidR="0061259D">
              <w:rPr>
                <w:color w:val="800000"/>
                <w:sz w:val="20"/>
                <w:szCs w:val="20"/>
              </w:rPr>
              <w:t>/sau</w:t>
            </w:r>
            <w:r w:rsidR="0061259D" w:rsidRPr="00941ED6">
              <w:rPr>
                <w:color w:val="800000"/>
                <w:sz w:val="20"/>
                <w:szCs w:val="20"/>
              </w:rPr>
              <w:t xml:space="preserve"> num</w:t>
            </w:r>
            <w:r w:rsidR="00C85420">
              <w:rPr>
                <w:color w:val="800000"/>
                <w:sz w:val="20"/>
                <w:szCs w:val="20"/>
              </w:rPr>
              <w:t>ă</w:t>
            </w:r>
            <w:r w:rsidR="0061259D" w:rsidRPr="00941ED6">
              <w:rPr>
                <w:color w:val="800000"/>
                <w:sz w:val="20"/>
                <w:szCs w:val="20"/>
              </w:rPr>
              <w:t xml:space="preserve">r de utilizatori </w:t>
            </w:r>
            <w:r w:rsidR="00C85420">
              <w:rPr>
                <w:color w:val="800000"/>
                <w:sz w:val="20"/>
                <w:szCs w:val="20"/>
              </w:rPr>
              <w:t>î</w:t>
            </w:r>
            <w:r w:rsidR="0061259D" w:rsidRPr="00941ED6">
              <w:rPr>
                <w:color w:val="800000"/>
                <w:sz w:val="20"/>
                <w:szCs w:val="20"/>
              </w:rPr>
              <w:t>nregistra</w:t>
            </w:r>
            <w:r w:rsidR="00C85420">
              <w:rPr>
                <w:color w:val="800000"/>
                <w:sz w:val="20"/>
                <w:szCs w:val="20"/>
              </w:rPr>
              <w:t>ț</w:t>
            </w:r>
            <w:r w:rsidR="0061259D" w:rsidRPr="00941ED6">
              <w:rPr>
                <w:color w:val="800000"/>
                <w:sz w:val="20"/>
                <w:szCs w:val="20"/>
              </w:rPr>
              <w:t>i ai scenariilor climatice actualizate</w:t>
            </w:r>
          </w:p>
        </w:tc>
        <w:tc>
          <w:tcPr>
            <w:tcW w:w="485" w:type="pct"/>
            <w:tcBorders>
              <w:left w:val="single" w:sz="4" w:space="0" w:color="auto"/>
              <w:right w:val="single" w:sz="4" w:space="0" w:color="auto"/>
            </w:tcBorders>
          </w:tcPr>
          <w:p w14:paraId="3C1D2E03" w14:textId="77777777" w:rsidR="006D3DC6" w:rsidRPr="003A1AF1" w:rsidRDefault="006D3DC6" w:rsidP="006D3DC6">
            <w:pPr>
              <w:rPr>
                <w:sz w:val="20"/>
                <w:szCs w:val="20"/>
              </w:rPr>
            </w:pPr>
            <w:r w:rsidRPr="003A1AF1">
              <w:rPr>
                <w:sz w:val="20"/>
                <w:szCs w:val="20"/>
              </w:rPr>
              <w:t>UE – Horizon2020</w:t>
            </w:r>
          </w:p>
          <w:p w14:paraId="63521FDF" w14:textId="467AFCA3" w:rsidR="006D3DC6" w:rsidRPr="006D3DC6" w:rsidRDefault="006D3DC6" w:rsidP="006D3DC6">
            <w:pPr>
              <w:rPr>
                <w:sz w:val="20"/>
                <w:szCs w:val="20"/>
              </w:rPr>
            </w:pPr>
            <w:r w:rsidRPr="003A1AF1">
              <w:rPr>
                <w:sz w:val="20"/>
                <w:szCs w:val="20"/>
              </w:rPr>
              <w:t>+ Bugetul de stat</w:t>
            </w:r>
          </w:p>
        </w:tc>
        <w:tc>
          <w:tcPr>
            <w:tcW w:w="365" w:type="pct"/>
            <w:tcBorders>
              <w:top w:val="single" w:sz="4" w:space="0" w:color="auto"/>
              <w:left w:val="single" w:sz="4" w:space="0" w:color="auto"/>
              <w:bottom w:val="single" w:sz="4" w:space="0" w:color="auto"/>
              <w:right w:val="single" w:sz="4" w:space="0" w:color="auto"/>
            </w:tcBorders>
          </w:tcPr>
          <w:p w14:paraId="609D8A3F" w14:textId="2CCDAC07" w:rsidR="006D3DC6" w:rsidRPr="00DB6B24" w:rsidRDefault="0061259D" w:rsidP="006D3DC6">
            <w:pPr>
              <w:rPr>
                <w:sz w:val="20"/>
                <w:szCs w:val="20"/>
              </w:rPr>
            </w:pPr>
            <w:r>
              <w:rPr>
                <w:sz w:val="20"/>
                <w:szCs w:val="20"/>
              </w:rPr>
              <w:t>0,3</w:t>
            </w:r>
          </w:p>
        </w:tc>
      </w:tr>
    </w:tbl>
    <w:p w14:paraId="6A0298BA" w14:textId="77777777" w:rsidR="008249B0" w:rsidRPr="00927695" w:rsidRDefault="008249B0" w:rsidP="008249B0">
      <w:pPr>
        <w:spacing w:after="270"/>
        <w:jc w:val="center"/>
        <w:rPr>
          <w:rFonts w:eastAsia="Times New Roman" w:cs="Times New Roman"/>
          <w:b/>
          <w:sz w:val="28"/>
          <w:szCs w:val="28"/>
        </w:rPr>
      </w:pPr>
    </w:p>
    <w:tbl>
      <w:tblPr>
        <w:tblStyle w:val="TableGrid1"/>
        <w:tblW w:w="5000" w:type="pct"/>
        <w:jc w:val="center"/>
        <w:tblLook w:val="04A0" w:firstRow="1" w:lastRow="0" w:firstColumn="1" w:lastColumn="0" w:noHBand="0" w:noVBand="1"/>
      </w:tblPr>
      <w:tblGrid>
        <w:gridCol w:w="2629"/>
        <w:gridCol w:w="3776"/>
        <w:gridCol w:w="1246"/>
        <w:gridCol w:w="1269"/>
        <w:gridCol w:w="1684"/>
        <w:gridCol w:w="1331"/>
        <w:gridCol w:w="1015"/>
      </w:tblGrid>
      <w:tr w:rsidR="008249B0" w:rsidRPr="00DB6B24" w14:paraId="30B758D6" w14:textId="77777777" w:rsidTr="008249B0">
        <w:trPr>
          <w:trHeight w:val="917"/>
          <w:jc w:val="center"/>
        </w:trPr>
        <w:tc>
          <w:tcPr>
            <w:tcW w:w="1015" w:type="pct"/>
            <w:tcBorders>
              <w:top w:val="single" w:sz="4" w:space="0" w:color="auto"/>
              <w:left w:val="single" w:sz="4" w:space="0" w:color="auto"/>
              <w:bottom w:val="single" w:sz="4" w:space="0" w:color="auto"/>
              <w:right w:val="single" w:sz="4" w:space="0" w:color="auto"/>
            </w:tcBorders>
            <w:vAlign w:val="center"/>
            <w:hideMark/>
          </w:tcPr>
          <w:p w14:paraId="00AA0C03" w14:textId="77777777" w:rsidR="008249B0" w:rsidRPr="00DB6B24" w:rsidRDefault="008249B0" w:rsidP="008249B0">
            <w:pPr>
              <w:rPr>
                <w:b/>
                <w:sz w:val="20"/>
                <w:szCs w:val="20"/>
              </w:rPr>
            </w:pPr>
            <w:r w:rsidRPr="00DB6B24">
              <w:rPr>
                <w:b/>
                <w:kern w:val="24"/>
                <w:sz w:val="20"/>
                <w:szCs w:val="20"/>
              </w:rPr>
              <w:lastRenderedPageBreak/>
              <w:t xml:space="preserve">Tipul de acțiune </w:t>
            </w:r>
          </w:p>
        </w:tc>
        <w:tc>
          <w:tcPr>
            <w:tcW w:w="1458" w:type="pct"/>
            <w:tcBorders>
              <w:top w:val="single" w:sz="4" w:space="0" w:color="auto"/>
              <w:left w:val="single" w:sz="4" w:space="0" w:color="auto"/>
              <w:bottom w:val="single" w:sz="4" w:space="0" w:color="auto"/>
              <w:right w:val="single" w:sz="4" w:space="0" w:color="auto"/>
            </w:tcBorders>
            <w:vAlign w:val="center"/>
            <w:hideMark/>
          </w:tcPr>
          <w:p w14:paraId="169B8CE9" w14:textId="2763F466" w:rsidR="008249B0" w:rsidRPr="00DB6B24" w:rsidRDefault="008249B0" w:rsidP="0035667C">
            <w:pPr>
              <w:rPr>
                <w:b/>
                <w:sz w:val="20"/>
                <w:szCs w:val="20"/>
              </w:rPr>
            </w:pPr>
            <w:r w:rsidRPr="00DB6B24">
              <w:rPr>
                <w:b/>
                <w:kern w:val="24"/>
                <w:sz w:val="20"/>
                <w:szCs w:val="20"/>
              </w:rPr>
              <w:t>Obiectivul 2: Reabilitarea şi modernizarea infrastructurii de irigaţii și drenaj</w:t>
            </w:r>
          </w:p>
        </w:tc>
        <w:tc>
          <w:tcPr>
            <w:tcW w:w="481" w:type="pct"/>
            <w:tcBorders>
              <w:top w:val="single" w:sz="4" w:space="0" w:color="auto"/>
              <w:left w:val="single" w:sz="4" w:space="0" w:color="auto"/>
              <w:bottom w:val="single" w:sz="4" w:space="0" w:color="auto"/>
              <w:right w:val="single" w:sz="4" w:space="0" w:color="auto"/>
            </w:tcBorders>
            <w:vAlign w:val="center"/>
            <w:hideMark/>
          </w:tcPr>
          <w:p w14:paraId="68797480" w14:textId="77777777" w:rsidR="008249B0" w:rsidRPr="00DB6B24" w:rsidRDefault="008249B0" w:rsidP="008249B0">
            <w:pPr>
              <w:jc w:val="center"/>
              <w:rPr>
                <w:b/>
                <w:kern w:val="24"/>
                <w:sz w:val="20"/>
                <w:szCs w:val="20"/>
              </w:rPr>
            </w:pPr>
            <w:r w:rsidRPr="00DB6B24">
              <w:rPr>
                <w:b/>
                <w:kern w:val="24"/>
                <w:sz w:val="20"/>
                <w:szCs w:val="20"/>
              </w:rPr>
              <w:t>Date estimate pentru începere/și finalizare (an)</w:t>
            </w:r>
          </w:p>
        </w:tc>
        <w:tc>
          <w:tcPr>
            <w:tcW w:w="490" w:type="pct"/>
            <w:tcBorders>
              <w:top w:val="single" w:sz="4" w:space="0" w:color="auto"/>
              <w:left w:val="single" w:sz="4" w:space="0" w:color="auto"/>
              <w:bottom w:val="single" w:sz="4" w:space="0" w:color="auto"/>
              <w:right w:val="single" w:sz="4" w:space="0" w:color="auto"/>
            </w:tcBorders>
            <w:vAlign w:val="center"/>
            <w:hideMark/>
          </w:tcPr>
          <w:p w14:paraId="16773E23" w14:textId="77777777" w:rsidR="008249B0" w:rsidRPr="00DB6B24" w:rsidRDefault="008249B0" w:rsidP="008249B0">
            <w:pPr>
              <w:jc w:val="center"/>
              <w:rPr>
                <w:b/>
                <w:kern w:val="24"/>
                <w:sz w:val="20"/>
                <w:szCs w:val="20"/>
              </w:rPr>
            </w:pPr>
            <w:r w:rsidRPr="00DB6B24">
              <w:rPr>
                <w:b/>
                <w:kern w:val="24"/>
                <w:sz w:val="20"/>
                <w:szCs w:val="20"/>
              </w:rPr>
              <w:t>Organism responsabil</w:t>
            </w:r>
          </w:p>
        </w:tc>
        <w:tc>
          <w:tcPr>
            <w:tcW w:w="650" w:type="pct"/>
            <w:tcBorders>
              <w:top w:val="single" w:sz="4" w:space="0" w:color="auto"/>
              <w:left w:val="single" w:sz="4" w:space="0" w:color="auto"/>
              <w:bottom w:val="single" w:sz="4" w:space="0" w:color="auto"/>
              <w:right w:val="single" w:sz="4" w:space="0" w:color="auto"/>
            </w:tcBorders>
            <w:vAlign w:val="center"/>
            <w:hideMark/>
          </w:tcPr>
          <w:p w14:paraId="77978899" w14:textId="77777777" w:rsidR="008249B0" w:rsidRPr="00DB6B24" w:rsidRDefault="008249B0" w:rsidP="008249B0">
            <w:pPr>
              <w:jc w:val="center"/>
              <w:rPr>
                <w:b/>
                <w:kern w:val="24"/>
                <w:sz w:val="20"/>
                <w:szCs w:val="20"/>
              </w:rPr>
            </w:pPr>
            <w:r w:rsidRPr="00DB6B24">
              <w:rPr>
                <w:b/>
                <w:kern w:val="24"/>
                <w:sz w:val="20"/>
                <w:szCs w:val="20"/>
              </w:rPr>
              <w:t>Indicator de rezultat/unitate de măsură</w:t>
            </w:r>
          </w:p>
        </w:tc>
        <w:tc>
          <w:tcPr>
            <w:tcW w:w="514" w:type="pct"/>
            <w:tcBorders>
              <w:top w:val="single" w:sz="4" w:space="0" w:color="auto"/>
              <w:left w:val="single" w:sz="4" w:space="0" w:color="auto"/>
              <w:bottom w:val="single" w:sz="4" w:space="0" w:color="auto"/>
              <w:right w:val="single" w:sz="4" w:space="0" w:color="auto"/>
            </w:tcBorders>
            <w:vAlign w:val="center"/>
            <w:hideMark/>
          </w:tcPr>
          <w:p w14:paraId="0B604527" w14:textId="77777777" w:rsidR="008249B0" w:rsidRPr="00DB6B24" w:rsidRDefault="008249B0" w:rsidP="008249B0">
            <w:pPr>
              <w:jc w:val="center"/>
              <w:rPr>
                <w:b/>
                <w:kern w:val="24"/>
                <w:sz w:val="20"/>
                <w:szCs w:val="20"/>
              </w:rPr>
            </w:pPr>
            <w:r w:rsidRPr="00DB6B24">
              <w:rPr>
                <w:b/>
                <w:kern w:val="24"/>
                <w:sz w:val="20"/>
                <w:szCs w:val="20"/>
              </w:rPr>
              <w:t>Sursă de finanțare (UE/bugetul de stat/altele)</w:t>
            </w:r>
          </w:p>
        </w:tc>
        <w:tc>
          <w:tcPr>
            <w:tcW w:w="393" w:type="pct"/>
            <w:tcBorders>
              <w:top w:val="single" w:sz="4" w:space="0" w:color="auto"/>
              <w:left w:val="single" w:sz="4" w:space="0" w:color="auto"/>
              <w:bottom w:val="single" w:sz="4" w:space="0" w:color="auto"/>
              <w:right w:val="single" w:sz="4" w:space="0" w:color="auto"/>
            </w:tcBorders>
            <w:vAlign w:val="center"/>
            <w:hideMark/>
          </w:tcPr>
          <w:p w14:paraId="0749AE7B" w14:textId="77777777" w:rsidR="008249B0" w:rsidRPr="00DB6B24" w:rsidRDefault="008249B0" w:rsidP="008249B0">
            <w:pPr>
              <w:jc w:val="center"/>
              <w:rPr>
                <w:b/>
                <w:kern w:val="24"/>
                <w:sz w:val="20"/>
                <w:szCs w:val="20"/>
              </w:rPr>
            </w:pPr>
            <w:r w:rsidRPr="00DB6B24">
              <w:rPr>
                <w:b/>
                <w:kern w:val="24"/>
                <w:sz w:val="20"/>
                <w:szCs w:val="20"/>
              </w:rPr>
              <w:t>Valoare estimată (mil. €)</w:t>
            </w:r>
          </w:p>
        </w:tc>
      </w:tr>
      <w:tr w:rsidR="00032F95" w:rsidRPr="00DB6B24" w14:paraId="068FF6DE" w14:textId="77777777" w:rsidTr="008249B0">
        <w:trPr>
          <w:jc w:val="center"/>
        </w:trPr>
        <w:tc>
          <w:tcPr>
            <w:tcW w:w="1015" w:type="pct"/>
            <w:tcBorders>
              <w:top w:val="single" w:sz="4" w:space="0" w:color="auto"/>
              <w:left w:val="single" w:sz="4" w:space="0" w:color="auto"/>
              <w:bottom w:val="single" w:sz="4" w:space="0" w:color="auto"/>
              <w:right w:val="single" w:sz="4" w:space="0" w:color="auto"/>
            </w:tcBorders>
          </w:tcPr>
          <w:p w14:paraId="04D7CD68" w14:textId="77777777" w:rsidR="00032F95" w:rsidRPr="00DB6B24" w:rsidRDefault="00032F95" w:rsidP="00446603">
            <w:pPr>
              <w:rPr>
                <w:sz w:val="20"/>
                <w:szCs w:val="20"/>
              </w:rPr>
            </w:pPr>
            <w:r w:rsidRPr="00DB6B24">
              <w:rPr>
                <w:sz w:val="20"/>
                <w:szCs w:val="20"/>
              </w:rPr>
              <w:t>Investiție</w:t>
            </w:r>
          </w:p>
          <w:p w14:paraId="65EFC314" w14:textId="77777777" w:rsidR="00032F95" w:rsidRPr="00DB6B24" w:rsidRDefault="00032F95">
            <w:pPr>
              <w:rPr>
                <w:sz w:val="20"/>
                <w:szCs w:val="20"/>
              </w:rPr>
            </w:pPr>
          </w:p>
        </w:tc>
        <w:tc>
          <w:tcPr>
            <w:tcW w:w="1458" w:type="pct"/>
            <w:tcBorders>
              <w:top w:val="single" w:sz="4" w:space="0" w:color="auto"/>
              <w:left w:val="single" w:sz="4" w:space="0" w:color="auto"/>
              <w:bottom w:val="single" w:sz="4" w:space="0" w:color="auto"/>
              <w:right w:val="single" w:sz="4" w:space="0" w:color="auto"/>
            </w:tcBorders>
          </w:tcPr>
          <w:p w14:paraId="3A1BCE3A" w14:textId="77777777" w:rsidR="00032F95" w:rsidRPr="00DB6B24" w:rsidRDefault="00032F95" w:rsidP="00446603">
            <w:pPr>
              <w:rPr>
                <w:sz w:val="20"/>
                <w:szCs w:val="20"/>
              </w:rPr>
            </w:pPr>
            <w:r w:rsidRPr="00DB6B24">
              <w:rPr>
                <w:sz w:val="20"/>
                <w:szCs w:val="20"/>
              </w:rPr>
              <w:t>PNDR Măsura 4 - Investiții în active fizice</w:t>
            </w:r>
          </w:p>
          <w:p w14:paraId="57C3597E" w14:textId="77777777" w:rsidR="00032F95" w:rsidRPr="00DB6B24" w:rsidRDefault="00032F95" w:rsidP="00446603">
            <w:pPr>
              <w:rPr>
                <w:sz w:val="20"/>
                <w:szCs w:val="20"/>
              </w:rPr>
            </w:pPr>
          </w:p>
          <w:p w14:paraId="7C4D091E" w14:textId="4F012FEC" w:rsidR="00032F95" w:rsidRPr="00DB6B24" w:rsidRDefault="00032F95" w:rsidP="005D6302">
            <w:pPr>
              <w:rPr>
                <w:sz w:val="20"/>
                <w:szCs w:val="20"/>
              </w:rPr>
            </w:pPr>
            <w:r w:rsidRPr="00DB6B24">
              <w:rPr>
                <w:sz w:val="20"/>
                <w:szCs w:val="20"/>
              </w:rPr>
              <w:t xml:space="preserve">Submăsura 4.3 - </w:t>
            </w:r>
            <w:r w:rsidR="005D6302">
              <w:rPr>
                <w:sz w:val="20"/>
                <w:szCs w:val="20"/>
              </w:rPr>
              <w:t>I</w:t>
            </w:r>
            <w:r w:rsidRPr="00DB6B24">
              <w:rPr>
                <w:sz w:val="20"/>
                <w:szCs w:val="20"/>
              </w:rPr>
              <w:t xml:space="preserve">nvestiţii </w:t>
            </w:r>
            <w:r w:rsidR="005D6302">
              <w:rPr>
                <w:sz w:val="20"/>
                <w:szCs w:val="20"/>
              </w:rPr>
              <w:t xml:space="preserve"> pentru </w:t>
            </w:r>
            <w:r w:rsidR="005D6302" w:rsidRPr="00DB6B24">
              <w:rPr>
                <w:sz w:val="20"/>
                <w:szCs w:val="20"/>
              </w:rPr>
              <w:t>dezvoltarea, modernizarea sau adaptarea infrastructurii agricole şi silvice</w:t>
            </w:r>
          </w:p>
        </w:tc>
        <w:tc>
          <w:tcPr>
            <w:tcW w:w="481" w:type="pct"/>
            <w:tcBorders>
              <w:top w:val="single" w:sz="4" w:space="0" w:color="auto"/>
              <w:left w:val="single" w:sz="4" w:space="0" w:color="auto"/>
              <w:bottom w:val="single" w:sz="4" w:space="0" w:color="auto"/>
              <w:right w:val="single" w:sz="4" w:space="0" w:color="auto"/>
            </w:tcBorders>
            <w:hideMark/>
          </w:tcPr>
          <w:p w14:paraId="3263B5A4" w14:textId="77777777" w:rsidR="00032F95" w:rsidRPr="00DB6B24" w:rsidRDefault="00032F95" w:rsidP="0040184F">
            <w:pPr>
              <w:rPr>
                <w:sz w:val="20"/>
                <w:szCs w:val="20"/>
              </w:rPr>
            </w:pPr>
            <w:r w:rsidRPr="00DB6B24">
              <w:rPr>
                <w:sz w:val="20"/>
                <w:szCs w:val="20"/>
              </w:rPr>
              <w:t>201</w:t>
            </w:r>
            <w:r w:rsidR="0040184F" w:rsidRPr="00DB6B24">
              <w:rPr>
                <w:sz w:val="20"/>
                <w:szCs w:val="20"/>
              </w:rPr>
              <w:t>6</w:t>
            </w:r>
            <w:r w:rsidRPr="00DB6B24">
              <w:rPr>
                <w:sz w:val="20"/>
                <w:szCs w:val="20"/>
              </w:rPr>
              <w:t>-2022</w:t>
            </w:r>
          </w:p>
        </w:tc>
        <w:tc>
          <w:tcPr>
            <w:tcW w:w="490" w:type="pct"/>
            <w:tcBorders>
              <w:top w:val="single" w:sz="4" w:space="0" w:color="auto"/>
              <w:left w:val="single" w:sz="4" w:space="0" w:color="auto"/>
              <w:bottom w:val="single" w:sz="4" w:space="0" w:color="auto"/>
              <w:right w:val="single" w:sz="4" w:space="0" w:color="auto"/>
            </w:tcBorders>
            <w:hideMark/>
          </w:tcPr>
          <w:p w14:paraId="363C243A" w14:textId="77777777" w:rsidR="00032F95" w:rsidRPr="00DB6B24" w:rsidRDefault="00032F95">
            <w:pPr>
              <w:rPr>
                <w:sz w:val="20"/>
                <w:szCs w:val="20"/>
              </w:rPr>
            </w:pPr>
            <w:r w:rsidRPr="00DB6B24">
              <w:rPr>
                <w:sz w:val="20"/>
                <w:szCs w:val="20"/>
              </w:rPr>
              <w:t>MADR/ AFIR</w:t>
            </w:r>
          </w:p>
        </w:tc>
        <w:tc>
          <w:tcPr>
            <w:tcW w:w="650" w:type="pct"/>
            <w:tcBorders>
              <w:top w:val="single" w:sz="4" w:space="0" w:color="auto"/>
              <w:left w:val="single" w:sz="4" w:space="0" w:color="auto"/>
              <w:bottom w:val="single" w:sz="4" w:space="0" w:color="auto"/>
              <w:right w:val="single" w:sz="4" w:space="0" w:color="auto"/>
            </w:tcBorders>
          </w:tcPr>
          <w:p w14:paraId="3C46A222" w14:textId="40A3A541" w:rsidR="00032F95" w:rsidRPr="00DB6B24" w:rsidRDefault="00032F95" w:rsidP="00446603">
            <w:pPr>
              <w:rPr>
                <w:sz w:val="20"/>
                <w:szCs w:val="20"/>
              </w:rPr>
            </w:pPr>
            <w:r w:rsidRPr="00DB6B24">
              <w:rPr>
                <w:sz w:val="20"/>
                <w:szCs w:val="20"/>
              </w:rPr>
              <w:t xml:space="preserve">Suprafața (în ha) vizată pentru investiții </w:t>
            </w:r>
            <w:r w:rsidR="0035667C" w:rsidRPr="00DB6B24">
              <w:rPr>
                <w:sz w:val="20"/>
                <w:szCs w:val="20"/>
              </w:rPr>
              <w:t xml:space="preserve">în vederea economisirii </w:t>
            </w:r>
            <w:r w:rsidRPr="00DB6B24">
              <w:rPr>
                <w:sz w:val="20"/>
                <w:szCs w:val="20"/>
              </w:rPr>
              <w:t>de apă (și anume, sisteme de irigații mai eficiente etc.)/362.745</w:t>
            </w:r>
            <w:r w:rsidR="007D1914" w:rsidRPr="00DB6B24">
              <w:rPr>
                <w:sz w:val="20"/>
                <w:szCs w:val="20"/>
              </w:rPr>
              <w:t xml:space="preserve"> ha</w:t>
            </w:r>
          </w:p>
          <w:p w14:paraId="7CC6BCC1" w14:textId="77777777" w:rsidR="00032F95" w:rsidRPr="00DB6B24" w:rsidRDefault="00032F95">
            <w:pPr>
              <w:rPr>
                <w:sz w:val="20"/>
                <w:szCs w:val="20"/>
              </w:rPr>
            </w:pPr>
          </w:p>
        </w:tc>
        <w:tc>
          <w:tcPr>
            <w:tcW w:w="514" w:type="pct"/>
            <w:tcBorders>
              <w:top w:val="single" w:sz="4" w:space="0" w:color="auto"/>
              <w:left w:val="single" w:sz="4" w:space="0" w:color="auto"/>
              <w:bottom w:val="single" w:sz="4" w:space="0" w:color="auto"/>
              <w:right w:val="single" w:sz="4" w:space="0" w:color="auto"/>
            </w:tcBorders>
            <w:hideMark/>
          </w:tcPr>
          <w:p w14:paraId="6F44201C" w14:textId="610781EF" w:rsidR="00032F95" w:rsidRPr="00DB6B24" w:rsidRDefault="0035667C">
            <w:pPr>
              <w:rPr>
                <w:sz w:val="20"/>
                <w:szCs w:val="20"/>
              </w:rPr>
            </w:pPr>
            <w:r w:rsidRPr="00DB6B24">
              <w:rPr>
                <w:sz w:val="20"/>
                <w:szCs w:val="20"/>
              </w:rPr>
              <w:t xml:space="preserve">FEADR </w:t>
            </w:r>
            <w:r w:rsidR="00032F95" w:rsidRPr="00DB6B24">
              <w:rPr>
                <w:sz w:val="20"/>
                <w:szCs w:val="20"/>
              </w:rPr>
              <w:t xml:space="preserve">+ bugetul de stat </w:t>
            </w:r>
          </w:p>
        </w:tc>
        <w:tc>
          <w:tcPr>
            <w:tcW w:w="393" w:type="pct"/>
            <w:tcBorders>
              <w:top w:val="single" w:sz="4" w:space="0" w:color="auto"/>
              <w:left w:val="single" w:sz="4" w:space="0" w:color="auto"/>
              <w:bottom w:val="single" w:sz="4" w:space="0" w:color="auto"/>
              <w:right w:val="single" w:sz="4" w:space="0" w:color="auto"/>
            </w:tcBorders>
            <w:hideMark/>
          </w:tcPr>
          <w:p w14:paraId="2390D6DF" w14:textId="77777777" w:rsidR="00032F95" w:rsidRPr="00DB6B24" w:rsidRDefault="00032F95">
            <w:pPr>
              <w:rPr>
                <w:sz w:val="20"/>
                <w:szCs w:val="20"/>
              </w:rPr>
            </w:pPr>
            <w:r w:rsidRPr="00DB6B24">
              <w:rPr>
                <w:sz w:val="20"/>
                <w:szCs w:val="20"/>
              </w:rPr>
              <w:t>435,3</w:t>
            </w:r>
          </w:p>
        </w:tc>
      </w:tr>
    </w:tbl>
    <w:p w14:paraId="5BFE4B8F" w14:textId="77777777" w:rsidR="008249B0" w:rsidRPr="00927695" w:rsidRDefault="008249B0" w:rsidP="008249B0">
      <w:pPr>
        <w:rPr>
          <w:sz w:val="20"/>
          <w:szCs w:val="20"/>
        </w:rPr>
      </w:pPr>
    </w:p>
    <w:tbl>
      <w:tblPr>
        <w:tblStyle w:val="TableGrid1"/>
        <w:tblW w:w="5000" w:type="pct"/>
        <w:jc w:val="center"/>
        <w:tblLook w:val="04A0" w:firstRow="1" w:lastRow="0" w:firstColumn="1" w:lastColumn="0" w:noHBand="0" w:noVBand="1"/>
      </w:tblPr>
      <w:tblGrid>
        <w:gridCol w:w="2525"/>
        <w:gridCol w:w="3561"/>
        <w:gridCol w:w="1246"/>
        <w:gridCol w:w="1295"/>
        <w:gridCol w:w="1684"/>
        <w:gridCol w:w="1331"/>
        <w:gridCol w:w="1308"/>
      </w:tblGrid>
      <w:tr w:rsidR="008249B0" w:rsidRPr="00DB6B24" w14:paraId="36557DB2" w14:textId="77777777" w:rsidTr="00750128">
        <w:trPr>
          <w:trHeight w:val="917"/>
          <w:jc w:val="center"/>
        </w:trPr>
        <w:tc>
          <w:tcPr>
            <w:tcW w:w="975" w:type="pct"/>
            <w:tcBorders>
              <w:top w:val="single" w:sz="4" w:space="0" w:color="auto"/>
              <w:left w:val="single" w:sz="4" w:space="0" w:color="auto"/>
              <w:bottom w:val="single" w:sz="4" w:space="0" w:color="auto"/>
              <w:right w:val="single" w:sz="4" w:space="0" w:color="auto"/>
            </w:tcBorders>
            <w:vAlign w:val="center"/>
            <w:hideMark/>
          </w:tcPr>
          <w:p w14:paraId="45A58D88" w14:textId="77777777" w:rsidR="008249B0" w:rsidRPr="00DB6B24" w:rsidRDefault="008249B0" w:rsidP="008249B0">
            <w:pPr>
              <w:rPr>
                <w:b/>
                <w:sz w:val="20"/>
                <w:szCs w:val="20"/>
              </w:rPr>
            </w:pPr>
            <w:r w:rsidRPr="00DB6B24">
              <w:rPr>
                <w:b/>
                <w:kern w:val="24"/>
                <w:sz w:val="20"/>
                <w:szCs w:val="20"/>
              </w:rPr>
              <w:t xml:space="preserve">Tipul de acțiune </w:t>
            </w:r>
          </w:p>
        </w:tc>
        <w:tc>
          <w:tcPr>
            <w:tcW w:w="1375" w:type="pct"/>
            <w:tcBorders>
              <w:top w:val="single" w:sz="4" w:space="0" w:color="auto"/>
              <w:left w:val="single" w:sz="4" w:space="0" w:color="auto"/>
              <w:bottom w:val="single" w:sz="4" w:space="0" w:color="auto"/>
              <w:right w:val="single" w:sz="4" w:space="0" w:color="auto"/>
            </w:tcBorders>
            <w:vAlign w:val="center"/>
            <w:hideMark/>
          </w:tcPr>
          <w:p w14:paraId="7B337969" w14:textId="77777777" w:rsidR="008249B0" w:rsidRPr="00DB6B24" w:rsidRDefault="008249B0" w:rsidP="008249B0">
            <w:pPr>
              <w:rPr>
                <w:b/>
                <w:sz w:val="20"/>
                <w:szCs w:val="20"/>
              </w:rPr>
            </w:pPr>
            <w:r w:rsidRPr="00DB6B24">
              <w:rPr>
                <w:b/>
                <w:kern w:val="24"/>
                <w:sz w:val="20"/>
                <w:szCs w:val="20"/>
              </w:rPr>
              <w:t xml:space="preserve">Obiectivul 3: </w:t>
            </w:r>
            <w:r w:rsidRPr="00DB6B24">
              <w:rPr>
                <w:b/>
                <w:bCs/>
                <w:kern w:val="24"/>
                <w:sz w:val="20"/>
                <w:szCs w:val="20"/>
              </w:rPr>
              <w:t>Gestionarea adecvată a terenurilor agricole în scopul adaptării la efectele schimbărilor climatice</w:t>
            </w:r>
            <w:r w:rsidRPr="00DB6B24">
              <w:rPr>
                <w:sz w:val="20"/>
                <w:szCs w:val="20"/>
              </w:rPr>
              <w:tab/>
            </w:r>
            <w:r w:rsidRPr="00DB6B24">
              <w:rPr>
                <w:sz w:val="20"/>
                <w:szCs w:val="20"/>
              </w:rPr>
              <w:tab/>
            </w:r>
          </w:p>
        </w:tc>
        <w:tc>
          <w:tcPr>
            <w:tcW w:w="481" w:type="pct"/>
            <w:tcBorders>
              <w:top w:val="single" w:sz="4" w:space="0" w:color="auto"/>
              <w:left w:val="single" w:sz="4" w:space="0" w:color="auto"/>
              <w:bottom w:val="single" w:sz="4" w:space="0" w:color="auto"/>
              <w:right w:val="single" w:sz="4" w:space="0" w:color="auto"/>
            </w:tcBorders>
            <w:vAlign w:val="center"/>
            <w:hideMark/>
          </w:tcPr>
          <w:p w14:paraId="00C5BDA4" w14:textId="77777777" w:rsidR="008249B0" w:rsidRPr="00DB6B24" w:rsidRDefault="008249B0" w:rsidP="008249B0">
            <w:pPr>
              <w:jc w:val="center"/>
              <w:rPr>
                <w:b/>
                <w:kern w:val="24"/>
                <w:sz w:val="20"/>
                <w:szCs w:val="20"/>
              </w:rPr>
            </w:pPr>
            <w:r w:rsidRPr="00DB6B24">
              <w:rPr>
                <w:b/>
                <w:kern w:val="24"/>
                <w:sz w:val="20"/>
                <w:szCs w:val="20"/>
              </w:rPr>
              <w:t>Date estimate pentru începere/și finalizare (an)</w:t>
            </w:r>
          </w:p>
        </w:tc>
        <w:tc>
          <w:tcPr>
            <w:tcW w:w="500" w:type="pct"/>
            <w:tcBorders>
              <w:top w:val="single" w:sz="4" w:space="0" w:color="auto"/>
              <w:left w:val="single" w:sz="4" w:space="0" w:color="auto"/>
              <w:bottom w:val="single" w:sz="4" w:space="0" w:color="auto"/>
              <w:right w:val="single" w:sz="4" w:space="0" w:color="auto"/>
            </w:tcBorders>
            <w:vAlign w:val="center"/>
            <w:hideMark/>
          </w:tcPr>
          <w:p w14:paraId="3D08DFDF" w14:textId="77777777" w:rsidR="008249B0" w:rsidRPr="00DB6B24" w:rsidRDefault="008249B0" w:rsidP="008249B0">
            <w:pPr>
              <w:jc w:val="center"/>
              <w:rPr>
                <w:b/>
                <w:kern w:val="24"/>
                <w:sz w:val="20"/>
                <w:szCs w:val="20"/>
              </w:rPr>
            </w:pPr>
            <w:r w:rsidRPr="00DB6B24">
              <w:rPr>
                <w:b/>
                <w:kern w:val="24"/>
                <w:sz w:val="20"/>
                <w:szCs w:val="20"/>
              </w:rPr>
              <w:t>Organism responsabil</w:t>
            </w:r>
          </w:p>
        </w:tc>
        <w:tc>
          <w:tcPr>
            <w:tcW w:w="650" w:type="pct"/>
            <w:tcBorders>
              <w:top w:val="single" w:sz="4" w:space="0" w:color="auto"/>
              <w:left w:val="single" w:sz="4" w:space="0" w:color="auto"/>
              <w:bottom w:val="single" w:sz="4" w:space="0" w:color="auto"/>
              <w:right w:val="single" w:sz="4" w:space="0" w:color="auto"/>
            </w:tcBorders>
            <w:vAlign w:val="center"/>
            <w:hideMark/>
          </w:tcPr>
          <w:p w14:paraId="188136B2" w14:textId="77777777" w:rsidR="008249B0" w:rsidRPr="00DB6B24" w:rsidRDefault="008249B0" w:rsidP="008249B0">
            <w:pPr>
              <w:jc w:val="center"/>
              <w:rPr>
                <w:b/>
                <w:kern w:val="24"/>
                <w:sz w:val="20"/>
                <w:szCs w:val="20"/>
              </w:rPr>
            </w:pPr>
            <w:r w:rsidRPr="00DB6B24">
              <w:rPr>
                <w:b/>
                <w:kern w:val="24"/>
                <w:sz w:val="20"/>
                <w:szCs w:val="20"/>
              </w:rPr>
              <w:t>Indicator de rezultat/unitate de măsură</w:t>
            </w:r>
          </w:p>
        </w:tc>
        <w:tc>
          <w:tcPr>
            <w:tcW w:w="514" w:type="pct"/>
            <w:tcBorders>
              <w:top w:val="single" w:sz="4" w:space="0" w:color="auto"/>
              <w:left w:val="single" w:sz="4" w:space="0" w:color="auto"/>
              <w:bottom w:val="single" w:sz="4" w:space="0" w:color="auto"/>
              <w:right w:val="single" w:sz="4" w:space="0" w:color="auto"/>
            </w:tcBorders>
            <w:vAlign w:val="center"/>
            <w:hideMark/>
          </w:tcPr>
          <w:p w14:paraId="301C10F3" w14:textId="77777777" w:rsidR="008249B0" w:rsidRPr="00DB6B24" w:rsidRDefault="008249B0" w:rsidP="008249B0">
            <w:pPr>
              <w:jc w:val="center"/>
              <w:rPr>
                <w:b/>
                <w:kern w:val="24"/>
                <w:sz w:val="20"/>
                <w:szCs w:val="20"/>
              </w:rPr>
            </w:pPr>
            <w:r w:rsidRPr="00DB6B24">
              <w:rPr>
                <w:b/>
                <w:kern w:val="24"/>
                <w:sz w:val="20"/>
                <w:szCs w:val="20"/>
              </w:rPr>
              <w:t>Sursă de finanțare (UE/bugetul de stat/altele)</w:t>
            </w:r>
          </w:p>
        </w:tc>
        <w:tc>
          <w:tcPr>
            <w:tcW w:w="506" w:type="pct"/>
            <w:tcBorders>
              <w:top w:val="single" w:sz="4" w:space="0" w:color="auto"/>
              <w:left w:val="single" w:sz="4" w:space="0" w:color="auto"/>
              <w:bottom w:val="single" w:sz="4" w:space="0" w:color="auto"/>
              <w:right w:val="single" w:sz="4" w:space="0" w:color="auto"/>
            </w:tcBorders>
            <w:vAlign w:val="center"/>
            <w:hideMark/>
          </w:tcPr>
          <w:p w14:paraId="3FC2FC4A" w14:textId="77777777" w:rsidR="008249B0" w:rsidRPr="00DB6B24" w:rsidRDefault="008249B0" w:rsidP="008249B0">
            <w:pPr>
              <w:jc w:val="center"/>
              <w:rPr>
                <w:b/>
                <w:kern w:val="24"/>
                <w:sz w:val="20"/>
                <w:szCs w:val="20"/>
              </w:rPr>
            </w:pPr>
            <w:r w:rsidRPr="00DB6B24">
              <w:rPr>
                <w:b/>
                <w:kern w:val="24"/>
                <w:sz w:val="20"/>
                <w:szCs w:val="20"/>
              </w:rPr>
              <w:t>Valoare estimată (mil. €)</w:t>
            </w:r>
          </w:p>
        </w:tc>
      </w:tr>
      <w:tr w:rsidR="0035667C" w:rsidRPr="00DB6B24" w14:paraId="203771B3" w14:textId="77777777" w:rsidTr="00750128">
        <w:trPr>
          <w:jc w:val="center"/>
        </w:trPr>
        <w:tc>
          <w:tcPr>
            <w:tcW w:w="975" w:type="pct"/>
            <w:tcBorders>
              <w:top w:val="single" w:sz="4" w:space="0" w:color="auto"/>
              <w:left w:val="single" w:sz="4" w:space="0" w:color="auto"/>
              <w:bottom w:val="single" w:sz="4" w:space="0" w:color="auto"/>
              <w:right w:val="single" w:sz="4" w:space="0" w:color="auto"/>
            </w:tcBorders>
          </w:tcPr>
          <w:p w14:paraId="08C3F534" w14:textId="77777777" w:rsidR="0035667C" w:rsidRPr="00DB6B24" w:rsidRDefault="0035667C" w:rsidP="0035667C">
            <w:pPr>
              <w:rPr>
                <w:sz w:val="20"/>
                <w:szCs w:val="20"/>
              </w:rPr>
            </w:pPr>
            <w:r w:rsidRPr="00DB6B24">
              <w:rPr>
                <w:sz w:val="20"/>
                <w:szCs w:val="20"/>
              </w:rPr>
              <w:t>Financiară/juridică</w:t>
            </w:r>
          </w:p>
          <w:p w14:paraId="60A26FB4" w14:textId="77777777" w:rsidR="0035667C" w:rsidRPr="00DB6B24" w:rsidRDefault="0035667C" w:rsidP="0035667C">
            <w:pPr>
              <w:rPr>
                <w:sz w:val="20"/>
                <w:szCs w:val="20"/>
              </w:rPr>
            </w:pPr>
          </w:p>
        </w:tc>
        <w:tc>
          <w:tcPr>
            <w:tcW w:w="1375" w:type="pct"/>
            <w:tcBorders>
              <w:top w:val="single" w:sz="4" w:space="0" w:color="auto"/>
              <w:left w:val="single" w:sz="4" w:space="0" w:color="auto"/>
              <w:bottom w:val="single" w:sz="4" w:space="0" w:color="auto"/>
              <w:right w:val="single" w:sz="4" w:space="0" w:color="auto"/>
            </w:tcBorders>
            <w:hideMark/>
          </w:tcPr>
          <w:p w14:paraId="23B022BF" w14:textId="77777777" w:rsidR="0035667C" w:rsidRPr="00DB6B24" w:rsidRDefault="0035667C" w:rsidP="0035667C">
            <w:pPr>
              <w:rPr>
                <w:sz w:val="20"/>
                <w:szCs w:val="20"/>
              </w:rPr>
            </w:pPr>
            <w:r w:rsidRPr="00DB6B24">
              <w:rPr>
                <w:sz w:val="20"/>
                <w:szCs w:val="20"/>
              </w:rPr>
              <w:t xml:space="preserve">FEGA: Plăți pentru practicile agricole benefice pentru climă și mediu (plățile de </w:t>
            </w:r>
            <w:r w:rsidRPr="00DB6B24">
              <w:rPr>
                <w:i/>
                <w:sz w:val="20"/>
                <w:szCs w:val="20"/>
              </w:rPr>
              <w:t xml:space="preserve">ecologizare </w:t>
            </w:r>
            <w:r w:rsidRPr="00DB6B24">
              <w:rPr>
                <w:sz w:val="20"/>
                <w:szCs w:val="20"/>
              </w:rPr>
              <w:t>sau</w:t>
            </w:r>
            <w:r w:rsidRPr="00DB6B24">
              <w:rPr>
                <w:i/>
                <w:sz w:val="20"/>
                <w:szCs w:val="20"/>
              </w:rPr>
              <w:t xml:space="preserve"> verzi</w:t>
            </w:r>
            <w:r w:rsidRPr="00DB6B24">
              <w:rPr>
                <w:sz w:val="20"/>
                <w:szCs w:val="20"/>
              </w:rPr>
              <w:t>)</w:t>
            </w:r>
          </w:p>
          <w:p w14:paraId="3731BE06" w14:textId="77777777" w:rsidR="0035667C" w:rsidRPr="00DB6B24" w:rsidRDefault="0035667C" w:rsidP="0035667C">
            <w:pPr>
              <w:rPr>
                <w:sz w:val="20"/>
                <w:szCs w:val="20"/>
              </w:rPr>
            </w:pPr>
          </w:p>
          <w:p w14:paraId="0A53AE58" w14:textId="77777777" w:rsidR="0035667C" w:rsidRPr="00DB6B24" w:rsidRDefault="0035667C" w:rsidP="0035667C">
            <w:pPr>
              <w:rPr>
                <w:sz w:val="20"/>
                <w:szCs w:val="20"/>
              </w:rPr>
            </w:pPr>
          </w:p>
          <w:p w14:paraId="4754285B" w14:textId="77777777" w:rsidR="0035667C" w:rsidRPr="00DB6B24" w:rsidRDefault="0035667C" w:rsidP="0035667C">
            <w:pPr>
              <w:rPr>
                <w:sz w:val="20"/>
                <w:szCs w:val="20"/>
              </w:rPr>
            </w:pPr>
          </w:p>
          <w:p w14:paraId="52A445D9" w14:textId="3324AE47" w:rsidR="0035667C" w:rsidRPr="00DB6B24" w:rsidRDefault="0035667C" w:rsidP="005D6302">
            <w:pPr>
              <w:rPr>
                <w:sz w:val="20"/>
                <w:szCs w:val="20"/>
              </w:rPr>
            </w:pPr>
          </w:p>
        </w:tc>
        <w:tc>
          <w:tcPr>
            <w:tcW w:w="481" w:type="pct"/>
            <w:tcBorders>
              <w:top w:val="single" w:sz="4" w:space="0" w:color="auto"/>
              <w:left w:val="single" w:sz="4" w:space="0" w:color="auto"/>
              <w:bottom w:val="single" w:sz="4" w:space="0" w:color="auto"/>
              <w:right w:val="single" w:sz="4" w:space="0" w:color="auto"/>
            </w:tcBorders>
            <w:hideMark/>
          </w:tcPr>
          <w:p w14:paraId="73827F8C" w14:textId="77777777" w:rsidR="0035667C" w:rsidRPr="00DB6B24" w:rsidRDefault="0035667C" w:rsidP="0035667C">
            <w:pPr>
              <w:rPr>
                <w:sz w:val="20"/>
                <w:szCs w:val="20"/>
              </w:rPr>
            </w:pPr>
            <w:r w:rsidRPr="00DB6B24">
              <w:rPr>
                <w:sz w:val="20"/>
                <w:szCs w:val="20"/>
              </w:rPr>
              <w:t>2016-2022</w:t>
            </w:r>
          </w:p>
          <w:p w14:paraId="70640BB4" w14:textId="77777777" w:rsidR="0035667C" w:rsidRPr="00DB6B24" w:rsidRDefault="0035667C" w:rsidP="0035667C">
            <w:pPr>
              <w:rPr>
                <w:sz w:val="20"/>
                <w:szCs w:val="20"/>
              </w:rPr>
            </w:pPr>
          </w:p>
          <w:p w14:paraId="4921DD52" w14:textId="77777777" w:rsidR="0035667C" w:rsidRPr="00DB6B24" w:rsidRDefault="0035667C" w:rsidP="0035667C">
            <w:pPr>
              <w:rPr>
                <w:sz w:val="20"/>
                <w:szCs w:val="20"/>
              </w:rPr>
            </w:pPr>
          </w:p>
          <w:p w14:paraId="3334600B" w14:textId="77777777" w:rsidR="0035667C" w:rsidRPr="00DB6B24" w:rsidRDefault="0035667C" w:rsidP="0035667C">
            <w:pPr>
              <w:rPr>
                <w:sz w:val="20"/>
                <w:szCs w:val="20"/>
              </w:rPr>
            </w:pPr>
          </w:p>
          <w:p w14:paraId="7B5543E2" w14:textId="77777777" w:rsidR="0035667C" w:rsidRPr="00DB6B24" w:rsidRDefault="0035667C" w:rsidP="0035667C">
            <w:pPr>
              <w:rPr>
                <w:sz w:val="20"/>
                <w:szCs w:val="20"/>
              </w:rPr>
            </w:pPr>
          </w:p>
          <w:p w14:paraId="111A36A8" w14:textId="77777777" w:rsidR="0035667C" w:rsidRPr="00DB6B24" w:rsidRDefault="0035667C" w:rsidP="0035667C">
            <w:pPr>
              <w:rPr>
                <w:sz w:val="20"/>
                <w:szCs w:val="20"/>
              </w:rPr>
            </w:pPr>
          </w:p>
          <w:p w14:paraId="35AF80C1" w14:textId="77777777" w:rsidR="0035667C" w:rsidRPr="00DB6B24" w:rsidRDefault="0035667C" w:rsidP="0035667C">
            <w:pPr>
              <w:rPr>
                <w:sz w:val="20"/>
                <w:szCs w:val="20"/>
              </w:rPr>
            </w:pPr>
          </w:p>
          <w:p w14:paraId="03188089" w14:textId="213EAE8A" w:rsidR="0035667C" w:rsidRPr="00DB6B24" w:rsidRDefault="0035667C" w:rsidP="0035667C">
            <w:pPr>
              <w:rPr>
                <w:sz w:val="20"/>
                <w:szCs w:val="20"/>
              </w:rPr>
            </w:pPr>
          </w:p>
        </w:tc>
        <w:tc>
          <w:tcPr>
            <w:tcW w:w="500" w:type="pct"/>
            <w:tcBorders>
              <w:top w:val="single" w:sz="4" w:space="0" w:color="auto"/>
              <w:left w:val="single" w:sz="4" w:space="0" w:color="auto"/>
              <w:bottom w:val="single" w:sz="4" w:space="0" w:color="auto"/>
              <w:right w:val="single" w:sz="4" w:space="0" w:color="auto"/>
            </w:tcBorders>
            <w:hideMark/>
          </w:tcPr>
          <w:p w14:paraId="3D87AA39" w14:textId="77777777" w:rsidR="0035667C" w:rsidRPr="00DB6B24" w:rsidRDefault="0035667C" w:rsidP="0035667C">
            <w:pPr>
              <w:rPr>
                <w:sz w:val="20"/>
                <w:szCs w:val="20"/>
              </w:rPr>
            </w:pPr>
            <w:r w:rsidRPr="00DB6B24">
              <w:rPr>
                <w:sz w:val="20"/>
                <w:szCs w:val="20"/>
              </w:rPr>
              <w:t>MADR/APIA</w:t>
            </w:r>
          </w:p>
          <w:p w14:paraId="189A21E7" w14:textId="77777777" w:rsidR="0035667C" w:rsidRPr="00DB6B24" w:rsidRDefault="0035667C" w:rsidP="0035667C">
            <w:pPr>
              <w:rPr>
                <w:sz w:val="20"/>
                <w:szCs w:val="20"/>
              </w:rPr>
            </w:pPr>
          </w:p>
          <w:p w14:paraId="6C13628C" w14:textId="77777777" w:rsidR="0035667C" w:rsidRPr="00DB6B24" w:rsidRDefault="0035667C" w:rsidP="0035667C">
            <w:pPr>
              <w:rPr>
                <w:sz w:val="20"/>
                <w:szCs w:val="20"/>
              </w:rPr>
            </w:pPr>
          </w:p>
          <w:p w14:paraId="3EB88793" w14:textId="77777777" w:rsidR="0035667C" w:rsidRPr="00DB6B24" w:rsidRDefault="0035667C" w:rsidP="0035667C">
            <w:pPr>
              <w:rPr>
                <w:sz w:val="20"/>
                <w:szCs w:val="20"/>
              </w:rPr>
            </w:pPr>
          </w:p>
          <w:p w14:paraId="4835EFD6" w14:textId="77777777" w:rsidR="0035667C" w:rsidRPr="00DB6B24" w:rsidRDefault="0035667C" w:rsidP="0035667C">
            <w:pPr>
              <w:rPr>
                <w:sz w:val="20"/>
                <w:szCs w:val="20"/>
              </w:rPr>
            </w:pPr>
          </w:p>
          <w:p w14:paraId="583ED1FD" w14:textId="77777777" w:rsidR="0035667C" w:rsidRPr="00DB6B24" w:rsidRDefault="0035667C" w:rsidP="0035667C">
            <w:pPr>
              <w:rPr>
                <w:sz w:val="20"/>
                <w:szCs w:val="20"/>
              </w:rPr>
            </w:pPr>
          </w:p>
          <w:p w14:paraId="7D0AAA4D" w14:textId="77777777" w:rsidR="0035667C" w:rsidRPr="00DB6B24" w:rsidRDefault="0035667C" w:rsidP="0035667C">
            <w:pPr>
              <w:rPr>
                <w:sz w:val="20"/>
                <w:szCs w:val="20"/>
              </w:rPr>
            </w:pPr>
          </w:p>
          <w:p w14:paraId="5E07AE0E" w14:textId="7B981559" w:rsidR="0035667C" w:rsidRPr="00DB6B24" w:rsidRDefault="0035667C" w:rsidP="0035667C">
            <w:pPr>
              <w:rPr>
                <w:sz w:val="20"/>
                <w:szCs w:val="20"/>
              </w:rPr>
            </w:pPr>
          </w:p>
        </w:tc>
        <w:tc>
          <w:tcPr>
            <w:tcW w:w="650" w:type="pct"/>
            <w:tcBorders>
              <w:top w:val="single" w:sz="4" w:space="0" w:color="auto"/>
              <w:left w:val="single" w:sz="4" w:space="0" w:color="auto"/>
              <w:bottom w:val="single" w:sz="4" w:space="0" w:color="auto"/>
              <w:right w:val="single" w:sz="4" w:space="0" w:color="auto"/>
            </w:tcBorders>
            <w:hideMark/>
          </w:tcPr>
          <w:p w14:paraId="7B4F8106" w14:textId="77777777" w:rsidR="0035667C" w:rsidRPr="00DB6B24" w:rsidRDefault="0035667C" w:rsidP="0035667C">
            <w:pPr>
              <w:rPr>
                <w:sz w:val="20"/>
                <w:szCs w:val="20"/>
              </w:rPr>
            </w:pPr>
            <w:r w:rsidRPr="00DB6B24">
              <w:rPr>
                <w:sz w:val="20"/>
                <w:szCs w:val="20"/>
              </w:rPr>
              <w:t xml:space="preserve">Nr. de fermieri incluși în program </w:t>
            </w:r>
          </w:p>
          <w:p w14:paraId="3415BDEA" w14:textId="77777777" w:rsidR="0035667C" w:rsidRPr="00DB6B24" w:rsidRDefault="0035667C" w:rsidP="0035667C">
            <w:pPr>
              <w:rPr>
                <w:sz w:val="20"/>
                <w:szCs w:val="20"/>
              </w:rPr>
            </w:pPr>
          </w:p>
          <w:p w14:paraId="412381DD" w14:textId="77777777" w:rsidR="0035667C" w:rsidRPr="00DB6B24" w:rsidRDefault="0035667C" w:rsidP="0035667C">
            <w:pPr>
              <w:rPr>
                <w:sz w:val="20"/>
                <w:szCs w:val="20"/>
              </w:rPr>
            </w:pPr>
          </w:p>
          <w:p w14:paraId="0A39DC8C" w14:textId="77777777" w:rsidR="0035667C" w:rsidRPr="00DB6B24" w:rsidRDefault="0035667C" w:rsidP="0035667C">
            <w:pPr>
              <w:rPr>
                <w:sz w:val="20"/>
                <w:szCs w:val="20"/>
              </w:rPr>
            </w:pPr>
          </w:p>
          <w:p w14:paraId="68CE917E" w14:textId="77777777" w:rsidR="0035667C" w:rsidRPr="00DB6B24" w:rsidRDefault="0035667C" w:rsidP="0035667C">
            <w:pPr>
              <w:rPr>
                <w:sz w:val="20"/>
                <w:szCs w:val="20"/>
              </w:rPr>
            </w:pPr>
          </w:p>
          <w:p w14:paraId="67AD4852" w14:textId="7CBAA850" w:rsidR="0035667C" w:rsidRPr="00DB6B24" w:rsidRDefault="0035667C" w:rsidP="0035667C">
            <w:pPr>
              <w:rPr>
                <w:sz w:val="20"/>
                <w:szCs w:val="20"/>
              </w:rPr>
            </w:pPr>
          </w:p>
        </w:tc>
        <w:tc>
          <w:tcPr>
            <w:tcW w:w="514" w:type="pct"/>
            <w:tcBorders>
              <w:top w:val="single" w:sz="4" w:space="0" w:color="auto"/>
              <w:left w:val="single" w:sz="4" w:space="0" w:color="auto"/>
              <w:bottom w:val="single" w:sz="4" w:space="0" w:color="auto"/>
              <w:right w:val="single" w:sz="4" w:space="0" w:color="auto"/>
            </w:tcBorders>
            <w:hideMark/>
          </w:tcPr>
          <w:p w14:paraId="027E775C" w14:textId="77777777" w:rsidR="0035667C" w:rsidRPr="00DB6B24" w:rsidRDefault="0035667C" w:rsidP="0035667C">
            <w:pPr>
              <w:rPr>
                <w:sz w:val="20"/>
                <w:szCs w:val="20"/>
              </w:rPr>
            </w:pPr>
            <w:r w:rsidRPr="00DB6B24">
              <w:rPr>
                <w:sz w:val="20"/>
                <w:szCs w:val="20"/>
              </w:rPr>
              <w:t>FEGA</w:t>
            </w:r>
          </w:p>
          <w:p w14:paraId="48B5A35E" w14:textId="77777777" w:rsidR="0035667C" w:rsidRPr="00DB6B24" w:rsidRDefault="0035667C" w:rsidP="0035667C">
            <w:pPr>
              <w:rPr>
                <w:sz w:val="20"/>
                <w:szCs w:val="20"/>
              </w:rPr>
            </w:pPr>
          </w:p>
          <w:p w14:paraId="7B4927A9" w14:textId="77777777" w:rsidR="0035667C" w:rsidRPr="00DB6B24" w:rsidRDefault="0035667C" w:rsidP="0035667C">
            <w:pPr>
              <w:rPr>
                <w:sz w:val="20"/>
                <w:szCs w:val="20"/>
              </w:rPr>
            </w:pPr>
          </w:p>
          <w:p w14:paraId="40837F6C" w14:textId="77777777" w:rsidR="0035667C" w:rsidRPr="00DB6B24" w:rsidRDefault="0035667C" w:rsidP="0035667C">
            <w:pPr>
              <w:rPr>
                <w:sz w:val="20"/>
                <w:szCs w:val="20"/>
              </w:rPr>
            </w:pPr>
          </w:p>
          <w:p w14:paraId="0FBC23FC" w14:textId="77777777" w:rsidR="0035667C" w:rsidRPr="00DB6B24" w:rsidRDefault="0035667C" w:rsidP="0035667C">
            <w:pPr>
              <w:rPr>
                <w:sz w:val="20"/>
                <w:szCs w:val="20"/>
              </w:rPr>
            </w:pPr>
          </w:p>
          <w:p w14:paraId="3FBD348B" w14:textId="77777777" w:rsidR="0035667C" w:rsidRPr="00DB6B24" w:rsidRDefault="0035667C" w:rsidP="0035667C">
            <w:pPr>
              <w:rPr>
                <w:sz w:val="20"/>
                <w:szCs w:val="20"/>
              </w:rPr>
            </w:pPr>
          </w:p>
          <w:p w14:paraId="58958299" w14:textId="77777777" w:rsidR="0035667C" w:rsidRPr="00DB6B24" w:rsidRDefault="0035667C" w:rsidP="0035667C">
            <w:pPr>
              <w:rPr>
                <w:sz w:val="20"/>
                <w:szCs w:val="20"/>
              </w:rPr>
            </w:pPr>
          </w:p>
          <w:p w14:paraId="7DBC5E95" w14:textId="1FD81082" w:rsidR="0035667C" w:rsidRPr="00DB6B24" w:rsidRDefault="0035667C" w:rsidP="0035667C">
            <w:pPr>
              <w:rPr>
                <w:sz w:val="20"/>
                <w:szCs w:val="20"/>
              </w:rPr>
            </w:pPr>
          </w:p>
        </w:tc>
        <w:tc>
          <w:tcPr>
            <w:tcW w:w="506" w:type="pct"/>
            <w:tcBorders>
              <w:top w:val="single" w:sz="4" w:space="0" w:color="auto"/>
              <w:left w:val="single" w:sz="4" w:space="0" w:color="auto"/>
              <w:bottom w:val="single" w:sz="4" w:space="0" w:color="auto"/>
              <w:right w:val="single" w:sz="4" w:space="0" w:color="auto"/>
            </w:tcBorders>
            <w:hideMark/>
          </w:tcPr>
          <w:p w14:paraId="3623954B" w14:textId="77777777" w:rsidR="0035667C" w:rsidRPr="00DB6B24" w:rsidRDefault="0035667C" w:rsidP="0035667C">
            <w:pPr>
              <w:rPr>
                <w:sz w:val="20"/>
                <w:szCs w:val="20"/>
              </w:rPr>
            </w:pPr>
            <w:r w:rsidRPr="00DB6B24">
              <w:rPr>
                <w:sz w:val="20"/>
                <w:szCs w:val="20"/>
              </w:rPr>
              <w:t xml:space="preserve">30% din anvelopa financiară anuală a FEGA </w:t>
            </w:r>
          </w:p>
          <w:p w14:paraId="0E231E2A" w14:textId="77777777" w:rsidR="0035667C" w:rsidRPr="00DB6B24" w:rsidRDefault="0035667C" w:rsidP="0035667C">
            <w:pPr>
              <w:rPr>
                <w:sz w:val="20"/>
                <w:szCs w:val="20"/>
              </w:rPr>
            </w:pPr>
          </w:p>
          <w:p w14:paraId="2B22B5FB" w14:textId="77777777" w:rsidR="0035667C" w:rsidRPr="00DB6B24" w:rsidRDefault="0035667C" w:rsidP="0035667C">
            <w:pPr>
              <w:rPr>
                <w:sz w:val="20"/>
                <w:szCs w:val="20"/>
              </w:rPr>
            </w:pPr>
          </w:p>
          <w:p w14:paraId="3E857071" w14:textId="3EFE000D" w:rsidR="0035667C" w:rsidRPr="00DB6B24" w:rsidRDefault="0035667C" w:rsidP="0035667C">
            <w:pPr>
              <w:rPr>
                <w:sz w:val="20"/>
                <w:szCs w:val="20"/>
              </w:rPr>
            </w:pPr>
          </w:p>
        </w:tc>
      </w:tr>
      <w:tr w:rsidR="00223936" w:rsidRPr="00DB6B24" w14:paraId="2C2D09CD" w14:textId="77777777" w:rsidTr="00750128">
        <w:trPr>
          <w:jc w:val="center"/>
        </w:trPr>
        <w:tc>
          <w:tcPr>
            <w:tcW w:w="975" w:type="pct"/>
            <w:tcBorders>
              <w:top w:val="single" w:sz="4" w:space="0" w:color="auto"/>
              <w:left w:val="single" w:sz="4" w:space="0" w:color="auto"/>
              <w:bottom w:val="single" w:sz="4" w:space="0" w:color="auto"/>
              <w:right w:val="single" w:sz="4" w:space="0" w:color="auto"/>
            </w:tcBorders>
          </w:tcPr>
          <w:p w14:paraId="205C2274" w14:textId="77777777" w:rsidR="00223936" w:rsidRPr="00DB6B24" w:rsidRDefault="00223936" w:rsidP="0035667C">
            <w:pPr>
              <w:rPr>
                <w:sz w:val="20"/>
                <w:szCs w:val="20"/>
              </w:rPr>
            </w:pPr>
          </w:p>
        </w:tc>
        <w:tc>
          <w:tcPr>
            <w:tcW w:w="1375" w:type="pct"/>
            <w:tcBorders>
              <w:top w:val="single" w:sz="4" w:space="0" w:color="auto"/>
              <w:left w:val="single" w:sz="4" w:space="0" w:color="auto"/>
              <w:bottom w:val="single" w:sz="4" w:space="0" w:color="auto"/>
              <w:right w:val="single" w:sz="4" w:space="0" w:color="auto"/>
            </w:tcBorders>
          </w:tcPr>
          <w:p w14:paraId="1EBE73FA" w14:textId="77777777" w:rsidR="00223936" w:rsidRPr="00DB6B24" w:rsidRDefault="00223936" w:rsidP="00223936">
            <w:pPr>
              <w:rPr>
                <w:sz w:val="20"/>
                <w:szCs w:val="20"/>
              </w:rPr>
            </w:pPr>
            <w:r>
              <w:rPr>
                <w:sz w:val="20"/>
                <w:szCs w:val="20"/>
              </w:rPr>
              <w:t>PNDR</w:t>
            </w:r>
          </w:p>
          <w:p w14:paraId="09A28E1E" w14:textId="0B73EFE0" w:rsidR="00223936" w:rsidRPr="00DB6B24" w:rsidRDefault="00223936" w:rsidP="00223936">
            <w:pPr>
              <w:rPr>
                <w:sz w:val="20"/>
                <w:szCs w:val="20"/>
              </w:rPr>
            </w:pPr>
            <w:r>
              <w:rPr>
                <w:sz w:val="20"/>
                <w:szCs w:val="20"/>
              </w:rPr>
              <w:t xml:space="preserve">PNDR </w:t>
            </w:r>
            <w:r w:rsidRPr="00DB6B24">
              <w:rPr>
                <w:sz w:val="20"/>
                <w:szCs w:val="20"/>
              </w:rPr>
              <w:t xml:space="preserve">Măsura 10 </w:t>
            </w:r>
            <w:r>
              <w:rPr>
                <w:sz w:val="20"/>
                <w:szCs w:val="20"/>
              </w:rPr>
              <w:t xml:space="preserve">– </w:t>
            </w:r>
            <w:r w:rsidRPr="00DB6B24">
              <w:rPr>
                <w:sz w:val="20"/>
                <w:szCs w:val="20"/>
              </w:rPr>
              <w:t>Agro</w:t>
            </w:r>
            <w:r>
              <w:rPr>
                <w:sz w:val="20"/>
                <w:szCs w:val="20"/>
              </w:rPr>
              <w:t>-</w:t>
            </w:r>
            <w:r w:rsidRPr="00DB6B24">
              <w:rPr>
                <w:sz w:val="20"/>
                <w:szCs w:val="20"/>
              </w:rPr>
              <w:t>mediu și climă  Submăsura 10.1 – Plăţi pentru angajamente priv</w:t>
            </w:r>
            <w:r>
              <w:rPr>
                <w:sz w:val="20"/>
                <w:szCs w:val="20"/>
              </w:rPr>
              <w:t>ind agro-mediul și clima</w:t>
            </w:r>
            <w:r w:rsidRPr="00DB6B24">
              <w:rPr>
                <w:sz w:val="20"/>
                <w:szCs w:val="20"/>
              </w:rPr>
              <w:t xml:space="preserve"> (pachetul 5</w:t>
            </w:r>
            <w:r>
              <w:rPr>
                <w:sz w:val="20"/>
                <w:szCs w:val="20"/>
              </w:rPr>
              <w:t xml:space="preserve"> – adaptarea la efectele schimb</w:t>
            </w:r>
            <w:r w:rsidRPr="00DB6B24">
              <w:rPr>
                <w:sz w:val="20"/>
                <w:szCs w:val="20"/>
              </w:rPr>
              <w:t>ă</w:t>
            </w:r>
            <w:r>
              <w:rPr>
                <w:sz w:val="20"/>
                <w:szCs w:val="20"/>
              </w:rPr>
              <w:t>rilor climatice</w:t>
            </w:r>
            <w:r w:rsidRPr="00DB6B24">
              <w:rPr>
                <w:sz w:val="20"/>
                <w:szCs w:val="20"/>
              </w:rPr>
              <w:t>)</w:t>
            </w:r>
          </w:p>
        </w:tc>
        <w:tc>
          <w:tcPr>
            <w:tcW w:w="481" w:type="pct"/>
            <w:tcBorders>
              <w:top w:val="single" w:sz="4" w:space="0" w:color="auto"/>
              <w:left w:val="single" w:sz="4" w:space="0" w:color="auto"/>
              <w:bottom w:val="single" w:sz="4" w:space="0" w:color="auto"/>
              <w:right w:val="single" w:sz="4" w:space="0" w:color="auto"/>
            </w:tcBorders>
          </w:tcPr>
          <w:p w14:paraId="3C32BD6F" w14:textId="098D0F62" w:rsidR="00223936" w:rsidRPr="00DB6B24" w:rsidRDefault="00223936" w:rsidP="0035667C">
            <w:pPr>
              <w:rPr>
                <w:sz w:val="20"/>
                <w:szCs w:val="20"/>
              </w:rPr>
            </w:pPr>
            <w:r w:rsidRPr="00DB6B24">
              <w:rPr>
                <w:sz w:val="20"/>
                <w:szCs w:val="20"/>
              </w:rPr>
              <w:t>2015 –2022</w:t>
            </w:r>
          </w:p>
        </w:tc>
        <w:tc>
          <w:tcPr>
            <w:tcW w:w="500" w:type="pct"/>
            <w:tcBorders>
              <w:top w:val="single" w:sz="4" w:space="0" w:color="auto"/>
              <w:left w:val="single" w:sz="4" w:space="0" w:color="auto"/>
              <w:bottom w:val="single" w:sz="4" w:space="0" w:color="auto"/>
              <w:right w:val="single" w:sz="4" w:space="0" w:color="auto"/>
            </w:tcBorders>
          </w:tcPr>
          <w:p w14:paraId="019A2F6F" w14:textId="77777777" w:rsidR="00223936" w:rsidRPr="00DB6B24" w:rsidRDefault="00223936" w:rsidP="0035667C">
            <w:pPr>
              <w:rPr>
                <w:sz w:val="20"/>
                <w:szCs w:val="20"/>
              </w:rPr>
            </w:pPr>
          </w:p>
        </w:tc>
        <w:tc>
          <w:tcPr>
            <w:tcW w:w="650" w:type="pct"/>
            <w:tcBorders>
              <w:top w:val="single" w:sz="4" w:space="0" w:color="auto"/>
              <w:left w:val="single" w:sz="4" w:space="0" w:color="auto"/>
              <w:bottom w:val="single" w:sz="4" w:space="0" w:color="auto"/>
              <w:right w:val="single" w:sz="4" w:space="0" w:color="auto"/>
            </w:tcBorders>
          </w:tcPr>
          <w:p w14:paraId="131A5C37" w14:textId="694F01B8" w:rsidR="00223936" w:rsidRPr="00DB6B24" w:rsidRDefault="00223936" w:rsidP="0035667C">
            <w:pPr>
              <w:rPr>
                <w:sz w:val="20"/>
                <w:szCs w:val="20"/>
              </w:rPr>
            </w:pPr>
            <w:r w:rsidRPr="00DB6B24">
              <w:rPr>
                <w:sz w:val="20"/>
                <w:szCs w:val="20"/>
              </w:rPr>
              <w:t>Suprafața (ha) – 30.000</w:t>
            </w:r>
          </w:p>
        </w:tc>
        <w:tc>
          <w:tcPr>
            <w:tcW w:w="514" w:type="pct"/>
            <w:tcBorders>
              <w:top w:val="single" w:sz="4" w:space="0" w:color="auto"/>
              <w:left w:val="single" w:sz="4" w:space="0" w:color="auto"/>
              <w:bottom w:val="single" w:sz="4" w:space="0" w:color="auto"/>
              <w:right w:val="single" w:sz="4" w:space="0" w:color="auto"/>
            </w:tcBorders>
          </w:tcPr>
          <w:p w14:paraId="755067DF" w14:textId="52CB17AA" w:rsidR="00223936" w:rsidRPr="00DB6B24" w:rsidRDefault="00223936" w:rsidP="0035667C">
            <w:pPr>
              <w:rPr>
                <w:sz w:val="20"/>
                <w:szCs w:val="20"/>
              </w:rPr>
            </w:pPr>
            <w:r w:rsidRPr="00DB6B24">
              <w:rPr>
                <w:sz w:val="20"/>
                <w:szCs w:val="20"/>
              </w:rPr>
              <w:t>FEADR + buget de stat</w:t>
            </w:r>
          </w:p>
        </w:tc>
        <w:tc>
          <w:tcPr>
            <w:tcW w:w="506" w:type="pct"/>
            <w:tcBorders>
              <w:top w:val="single" w:sz="4" w:space="0" w:color="auto"/>
              <w:left w:val="single" w:sz="4" w:space="0" w:color="auto"/>
              <w:bottom w:val="single" w:sz="4" w:space="0" w:color="auto"/>
              <w:right w:val="single" w:sz="4" w:space="0" w:color="auto"/>
            </w:tcBorders>
          </w:tcPr>
          <w:p w14:paraId="28ADBCB4" w14:textId="4E4BA35D" w:rsidR="00223936" w:rsidRPr="00DB6B24" w:rsidRDefault="00223936" w:rsidP="0035667C">
            <w:pPr>
              <w:rPr>
                <w:sz w:val="20"/>
                <w:szCs w:val="20"/>
              </w:rPr>
            </w:pPr>
            <w:r w:rsidRPr="00DB6B24">
              <w:rPr>
                <w:sz w:val="20"/>
                <w:szCs w:val="20"/>
              </w:rPr>
              <w:t>18</w:t>
            </w:r>
          </w:p>
        </w:tc>
      </w:tr>
    </w:tbl>
    <w:p w14:paraId="0A11A0EB" w14:textId="77777777" w:rsidR="008249B0" w:rsidRPr="00927695" w:rsidRDefault="008249B0" w:rsidP="008249B0">
      <w:pPr>
        <w:spacing w:after="270"/>
        <w:jc w:val="both"/>
        <w:rPr>
          <w:rFonts w:eastAsia="Times New Roman" w:cs="Times New Roman"/>
          <w:color w:val="FF0000"/>
          <w:sz w:val="20"/>
          <w:szCs w:val="20"/>
        </w:rPr>
      </w:pPr>
    </w:p>
    <w:p w14:paraId="5982FE67" w14:textId="77777777" w:rsidR="008249B0" w:rsidRPr="00927695" w:rsidRDefault="008249B0" w:rsidP="008249B0">
      <w:pPr>
        <w:rPr>
          <w:sz w:val="20"/>
          <w:szCs w:val="20"/>
        </w:rPr>
      </w:pPr>
    </w:p>
    <w:tbl>
      <w:tblPr>
        <w:tblStyle w:val="TableGrid1"/>
        <w:tblW w:w="5091" w:type="pct"/>
        <w:jc w:val="center"/>
        <w:tblLook w:val="04A0" w:firstRow="1" w:lastRow="0" w:firstColumn="1" w:lastColumn="0" w:noHBand="0" w:noVBand="1"/>
      </w:tblPr>
      <w:tblGrid>
        <w:gridCol w:w="2630"/>
        <w:gridCol w:w="3486"/>
        <w:gridCol w:w="1234"/>
        <w:gridCol w:w="1432"/>
        <w:gridCol w:w="1712"/>
        <w:gridCol w:w="1619"/>
        <w:gridCol w:w="1073"/>
      </w:tblGrid>
      <w:tr w:rsidR="005D6302" w:rsidRPr="00DB6B24" w14:paraId="79410959" w14:textId="77777777" w:rsidTr="00B950FE">
        <w:trPr>
          <w:trHeight w:val="917"/>
          <w:jc w:val="center"/>
        </w:trPr>
        <w:tc>
          <w:tcPr>
            <w:tcW w:w="997" w:type="pct"/>
            <w:tcBorders>
              <w:top w:val="single" w:sz="4" w:space="0" w:color="auto"/>
              <w:left w:val="single" w:sz="4" w:space="0" w:color="auto"/>
              <w:bottom w:val="single" w:sz="4" w:space="0" w:color="auto"/>
              <w:right w:val="single" w:sz="4" w:space="0" w:color="auto"/>
            </w:tcBorders>
            <w:vAlign w:val="center"/>
            <w:hideMark/>
          </w:tcPr>
          <w:p w14:paraId="2DDBECFA" w14:textId="77777777" w:rsidR="005D6302" w:rsidRPr="00DB6B24" w:rsidRDefault="005D6302" w:rsidP="00B950FE">
            <w:pPr>
              <w:rPr>
                <w:b/>
                <w:sz w:val="20"/>
                <w:szCs w:val="20"/>
              </w:rPr>
            </w:pPr>
            <w:r w:rsidRPr="00DB6B24">
              <w:rPr>
                <w:b/>
                <w:kern w:val="24"/>
                <w:sz w:val="20"/>
                <w:szCs w:val="20"/>
              </w:rPr>
              <w:t xml:space="preserve">Tipul de acțiune </w:t>
            </w:r>
          </w:p>
        </w:tc>
        <w:tc>
          <w:tcPr>
            <w:tcW w:w="1322" w:type="pct"/>
            <w:tcBorders>
              <w:top w:val="single" w:sz="4" w:space="0" w:color="auto"/>
              <w:left w:val="single" w:sz="4" w:space="0" w:color="auto"/>
              <w:bottom w:val="single" w:sz="4" w:space="0" w:color="auto"/>
              <w:right w:val="single" w:sz="4" w:space="0" w:color="auto"/>
            </w:tcBorders>
            <w:vAlign w:val="center"/>
            <w:hideMark/>
          </w:tcPr>
          <w:p w14:paraId="691EF2CF" w14:textId="77777777" w:rsidR="005D6302" w:rsidRPr="00DB6B24" w:rsidRDefault="005D6302" w:rsidP="00B950FE">
            <w:pPr>
              <w:rPr>
                <w:b/>
                <w:sz w:val="20"/>
                <w:szCs w:val="20"/>
              </w:rPr>
            </w:pPr>
            <w:r w:rsidRPr="00DB6B24">
              <w:rPr>
                <w:b/>
                <w:kern w:val="24"/>
                <w:sz w:val="20"/>
                <w:szCs w:val="20"/>
              </w:rPr>
              <w:t xml:space="preserve">Obiectivul 4: Creșterea gradului de conștientizare cu privire la managementul riscului </w:t>
            </w:r>
            <w:r w:rsidRPr="00DB6B24">
              <w:rPr>
                <w:b/>
                <w:bCs/>
                <w:kern w:val="24"/>
                <w:sz w:val="20"/>
                <w:szCs w:val="20"/>
              </w:rPr>
              <w:t>şi al accesului la instrumente de gestionare a riscului</w:t>
            </w:r>
          </w:p>
        </w:tc>
        <w:tc>
          <w:tcPr>
            <w:tcW w:w="468" w:type="pct"/>
            <w:tcBorders>
              <w:top w:val="single" w:sz="4" w:space="0" w:color="auto"/>
              <w:left w:val="single" w:sz="4" w:space="0" w:color="auto"/>
              <w:bottom w:val="single" w:sz="4" w:space="0" w:color="auto"/>
              <w:right w:val="single" w:sz="4" w:space="0" w:color="auto"/>
            </w:tcBorders>
            <w:vAlign w:val="center"/>
            <w:hideMark/>
          </w:tcPr>
          <w:p w14:paraId="6355CDAF" w14:textId="77777777" w:rsidR="005D6302" w:rsidRPr="00DB6B24" w:rsidRDefault="005D6302" w:rsidP="00B950FE">
            <w:pPr>
              <w:jc w:val="center"/>
              <w:rPr>
                <w:b/>
                <w:kern w:val="24"/>
                <w:sz w:val="20"/>
                <w:szCs w:val="20"/>
              </w:rPr>
            </w:pPr>
            <w:r w:rsidRPr="00DB6B24">
              <w:rPr>
                <w:b/>
                <w:kern w:val="24"/>
                <w:sz w:val="20"/>
                <w:szCs w:val="20"/>
              </w:rPr>
              <w:t>Date estimate pentru începere/și finalizare (an)</w:t>
            </w:r>
          </w:p>
        </w:tc>
        <w:tc>
          <w:tcPr>
            <w:tcW w:w="543" w:type="pct"/>
            <w:tcBorders>
              <w:top w:val="single" w:sz="4" w:space="0" w:color="auto"/>
              <w:left w:val="single" w:sz="4" w:space="0" w:color="auto"/>
              <w:bottom w:val="single" w:sz="4" w:space="0" w:color="auto"/>
              <w:right w:val="single" w:sz="4" w:space="0" w:color="auto"/>
            </w:tcBorders>
            <w:vAlign w:val="center"/>
            <w:hideMark/>
          </w:tcPr>
          <w:p w14:paraId="6DC08E49" w14:textId="77777777" w:rsidR="005D6302" w:rsidRPr="00DB6B24" w:rsidRDefault="005D6302" w:rsidP="00B950FE">
            <w:pPr>
              <w:jc w:val="center"/>
              <w:rPr>
                <w:b/>
                <w:kern w:val="24"/>
                <w:sz w:val="20"/>
                <w:szCs w:val="20"/>
              </w:rPr>
            </w:pPr>
            <w:r w:rsidRPr="00DB6B24">
              <w:rPr>
                <w:b/>
                <w:kern w:val="24"/>
                <w:sz w:val="20"/>
                <w:szCs w:val="20"/>
              </w:rPr>
              <w:t>Organism responsabil</w:t>
            </w:r>
          </w:p>
        </w:tc>
        <w:tc>
          <w:tcPr>
            <w:tcW w:w="649" w:type="pct"/>
            <w:tcBorders>
              <w:top w:val="single" w:sz="4" w:space="0" w:color="auto"/>
              <w:left w:val="single" w:sz="4" w:space="0" w:color="auto"/>
              <w:bottom w:val="single" w:sz="4" w:space="0" w:color="auto"/>
              <w:right w:val="single" w:sz="4" w:space="0" w:color="auto"/>
            </w:tcBorders>
            <w:vAlign w:val="center"/>
            <w:hideMark/>
          </w:tcPr>
          <w:p w14:paraId="0F1F6CF3" w14:textId="77777777" w:rsidR="005D6302" w:rsidRPr="00DB6B24" w:rsidRDefault="005D6302" w:rsidP="00B950FE">
            <w:pPr>
              <w:jc w:val="center"/>
              <w:rPr>
                <w:b/>
                <w:kern w:val="24"/>
                <w:sz w:val="20"/>
                <w:szCs w:val="20"/>
              </w:rPr>
            </w:pPr>
            <w:r w:rsidRPr="00DB6B24">
              <w:rPr>
                <w:b/>
                <w:kern w:val="24"/>
                <w:sz w:val="20"/>
                <w:szCs w:val="20"/>
              </w:rPr>
              <w:t>Indicator de rezultat/unitate de măsură</w:t>
            </w:r>
          </w:p>
        </w:tc>
        <w:tc>
          <w:tcPr>
            <w:tcW w:w="614" w:type="pct"/>
            <w:tcBorders>
              <w:top w:val="single" w:sz="4" w:space="0" w:color="auto"/>
              <w:left w:val="single" w:sz="4" w:space="0" w:color="auto"/>
              <w:bottom w:val="single" w:sz="4" w:space="0" w:color="auto"/>
              <w:right w:val="single" w:sz="4" w:space="0" w:color="auto"/>
            </w:tcBorders>
            <w:vAlign w:val="center"/>
            <w:hideMark/>
          </w:tcPr>
          <w:p w14:paraId="43A36571" w14:textId="77777777" w:rsidR="005D6302" w:rsidRPr="00DB6B24" w:rsidRDefault="005D6302" w:rsidP="00B950FE">
            <w:pPr>
              <w:jc w:val="center"/>
              <w:rPr>
                <w:b/>
                <w:kern w:val="24"/>
                <w:sz w:val="20"/>
                <w:szCs w:val="20"/>
              </w:rPr>
            </w:pPr>
            <w:r w:rsidRPr="00DB6B24">
              <w:rPr>
                <w:b/>
                <w:kern w:val="24"/>
                <w:sz w:val="20"/>
                <w:szCs w:val="20"/>
              </w:rPr>
              <w:t>Sursă de finanțare (UE/bugetul de stat/altele)</w:t>
            </w:r>
          </w:p>
        </w:tc>
        <w:tc>
          <w:tcPr>
            <w:tcW w:w="408" w:type="pct"/>
            <w:tcBorders>
              <w:top w:val="single" w:sz="4" w:space="0" w:color="auto"/>
              <w:left w:val="single" w:sz="4" w:space="0" w:color="auto"/>
              <w:bottom w:val="single" w:sz="4" w:space="0" w:color="auto"/>
              <w:right w:val="single" w:sz="4" w:space="0" w:color="auto"/>
            </w:tcBorders>
            <w:vAlign w:val="center"/>
            <w:hideMark/>
          </w:tcPr>
          <w:p w14:paraId="6E777E9C" w14:textId="77777777" w:rsidR="005D6302" w:rsidRPr="00DB6B24" w:rsidRDefault="005D6302" w:rsidP="00B950FE">
            <w:pPr>
              <w:jc w:val="center"/>
              <w:rPr>
                <w:b/>
                <w:kern w:val="24"/>
                <w:sz w:val="20"/>
                <w:szCs w:val="20"/>
              </w:rPr>
            </w:pPr>
            <w:r w:rsidRPr="00DB6B24">
              <w:rPr>
                <w:b/>
                <w:kern w:val="24"/>
                <w:sz w:val="20"/>
                <w:szCs w:val="20"/>
              </w:rPr>
              <w:t>Valoare estimată (mil. €)</w:t>
            </w:r>
          </w:p>
        </w:tc>
      </w:tr>
      <w:tr w:rsidR="005D6302" w:rsidRPr="00DB6B24" w14:paraId="72035677" w14:textId="77777777" w:rsidTr="00B950FE">
        <w:trPr>
          <w:jc w:val="center"/>
        </w:trPr>
        <w:tc>
          <w:tcPr>
            <w:tcW w:w="997" w:type="pct"/>
            <w:tcBorders>
              <w:top w:val="single" w:sz="4" w:space="0" w:color="auto"/>
              <w:left w:val="single" w:sz="4" w:space="0" w:color="auto"/>
              <w:bottom w:val="single" w:sz="4" w:space="0" w:color="auto"/>
              <w:right w:val="single" w:sz="4" w:space="0" w:color="auto"/>
            </w:tcBorders>
            <w:hideMark/>
          </w:tcPr>
          <w:p w14:paraId="4F10A413" w14:textId="77777777" w:rsidR="005D6302" w:rsidRPr="00DB6B24" w:rsidRDefault="005D6302" w:rsidP="00B950FE">
            <w:pPr>
              <w:rPr>
                <w:b/>
                <w:sz w:val="20"/>
                <w:szCs w:val="20"/>
              </w:rPr>
            </w:pPr>
            <w:r>
              <w:rPr>
                <w:sz w:val="20"/>
                <w:szCs w:val="20"/>
              </w:rPr>
              <w:t>C</w:t>
            </w:r>
            <w:r w:rsidRPr="00DB6B24">
              <w:rPr>
                <w:sz w:val="20"/>
                <w:szCs w:val="20"/>
              </w:rPr>
              <w:t>onsolidarea capacității</w:t>
            </w:r>
          </w:p>
        </w:tc>
        <w:tc>
          <w:tcPr>
            <w:tcW w:w="1322" w:type="pct"/>
            <w:tcBorders>
              <w:top w:val="single" w:sz="4" w:space="0" w:color="auto"/>
              <w:left w:val="single" w:sz="4" w:space="0" w:color="auto"/>
              <w:bottom w:val="single" w:sz="4" w:space="0" w:color="auto"/>
              <w:right w:val="single" w:sz="4" w:space="0" w:color="auto"/>
            </w:tcBorders>
            <w:hideMark/>
          </w:tcPr>
          <w:p w14:paraId="4C7359C6" w14:textId="77777777" w:rsidR="005D6302" w:rsidRPr="00DB6B24" w:rsidRDefault="005D6302" w:rsidP="00B950FE">
            <w:pPr>
              <w:rPr>
                <w:sz w:val="20"/>
                <w:szCs w:val="20"/>
              </w:rPr>
            </w:pPr>
            <w:r w:rsidRPr="00DB6B24">
              <w:rPr>
                <w:sz w:val="20"/>
                <w:szCs w:val="20"/>
              </w:rPr>
              <w:t xml:space="preserve">PNDR Măsura 1 Acţiuni pentru transferul de cunoștințe și acţiuni de informare </w:t>
            </w:r>
          </w:p>
          <w:p w14:paraId="0047D7DA" w14:textId="77777777" w:rsidR="005D6302" w:rsidRPr="00DB6B24" w:rsidRDefault="005D6302" w:rsidP="00B950FE">
            <w:pPr>
              <w:rPr>
                <w:sz w:val="20"/>
                <w:szCs w:val="20"/>
              </w:rPr>
            </w:pPr>
            <w:r w:rsidRPr="00DB6B24">
              <w:rPr>
                <w:sz w:val="20"/>
                <w:szCs w:val="20"/>
              </w:rPr>
              <w:t>Submăsura 1.2 - Sprijin pentru activități demonstrative și de informare</w:t>
            </w:r>
          </w:p>
        </w:tc>
        <w:tc>
          <w:tcPr>
            <w:tcW w:w="468" w:type="pct"/>
            <w:tcBorders>
              <w:top w:val="single" w:sz="4" w:space="0" w:color="auto"/>
              <w:left w:val="single" w:sz="4" w:space="0" w:color="auto"/>
              <w:bottom w:val="single" w:sz="4" w:space="0" w:color="auto"/>
              <w:right w:val="single" w:sz="4" w:space="0" w:color="auto"/>
            </w:tcBorders>
            <w:hideMark/>
          </w:tcPr>
          <w:p w14:paraId="5F306E48" w14:textId="77777777" w:rsidR="005D6302" w:rsidRPr="00DB6B24" w:rsidRDefault="005D6302" w:rsidP="00B950FE">
            <w:pPr>
              <w:rPr>
                <w:sz w:val="20"/>
                <w:szCs w:val="20"/>
              </w:rPr>
            </w:pPr>
            <w:r w:rsidRPr="00DB6B24">
              <w:rPr>
                <w:sz w:val="20"/>
                <w:szCs w:val="20"/>
              </w:rPr>
              <w:t>2016-2022</w:t>
            </w:r>
          </w:p>
        </w:tc>
        <w:tc>
          <w:tcPr>
            <w:tcW w:w="543" w:type="pct"/>
            <w:tcBorders>
              <w:top w:val="single" w:sz="4" w:space="0" w:color="auto"/>
              <w:left w:val="single" w:sz="4" w:space="0" w:color="auto"/>
              <w:bottom w:val="single" w:sz="4" w:space="0" w:color="auto"/>
              <w:right w:val="single" w:sz="4" w:space="0" w:color="auto"/>
            </w:tcBorders>
            <w:hideMark/>
          </w:tcPr>
          <w:p w14:paraId="6003A0D0" w14:textId="77777777" w:rsidR="005D6302" w:rsidRPr="00DB6B24" w:rsidRDefault="005D6302" w:rsidP="00B950FE">
            <w:pPr>
              <w:rPr>
                <w:sz w:val="20"/>
                <w:szCs w:val="20"/>
              </w:rPr>
            </w:pPr>
            <w:r w:rsidRPr="00DB6B24">
              <w:rPr>
                <w:sz w:val="20"/>
                <w:szCs w:val="20"/>
              </w:rPr>
              <w:t>MADR</w:t>
            </w:r>
          </w:p>
        </w:tc>
        <w:tc>
          <w:tcPr>
            <w:tcW w:w="649" w:type="pct"/>
            <w:tcBorders>
              <w:top w:val="single" w:sz="4" w:space="0" w:color="auto"/>
              <w:left w:val="single" w:sz="4" w:space="0" w:color="auto"/>
              <w:bottom w:val="single" w:sz="4" w:space="0" w:color="auto"/>
              <w:right w:val="single" w:sz="4" w:space="0" w:color="auto"/>
            </w:tcBorders>
            <w:hideMark/>
          </w:tcPr>
          <w:p w14:paraId="063D3FEE" w14:textId="3154CEBC" w:rsidR="005D6302" w:rsidRPr="00DB6B24" w:rsidRDefault="005D6302" w:rsidP="00125569">
            <w:pPr>
              <w:rPr>
                <w:sz w:val="20"/>
                <w:szCs w:val="20"/>
              </w:rPr>
            </w:pPr>
            <w:r w:rsidRPr="00DB6B24">
              <w:rPr>
                <w:sz w:val="20"/>
                <w:szCs w:val="20"/>
              </w:rPr>
              <w:t>Cheltuieli publice</w:t>
            </w:r>
          </w:p>
        </w:tc>
        <w:tc>
          <w:tcPr>
            <w:tcW w:w="614" w:type="pct"/>
            <w:tcBorders>
              <w:top w:val="single" w:sz="4" w:space="0" w:color="auto"/>
              <w:left w:val="single" w:sz="4" w:space="0" w:color="auto"/>
              <w:bottom w:val="single" w:sz="4" w:space="0" w:color="auto"/>
              <w:right w:val="single" w:sz="4" w:space="0" w:color="auto"/>
            </w:tcBorders>
            <w:hideMark/>
          </w:tcPr>
          <w:p w14:paraId="76CA444E" w14:textId="77777777" w:rsidR="005D6302" w:rsidRPr="00DB6B24" w:rsidRDefault="005D6302" w:rsidP="00B950FE">
            <w:pPr>
              <w:rPr>
                <w:sz w:val="20"/>
                <w:szCs w:val="20"/>
              </w:rPr>
            </w:pPr>
            <w:r w:rsidRPr="00DB6B24">
              <w:rPr>
                <w:sz w:val="20"/>
                <w:szCs w:val="20"/>
              </w:rPr>
              <w:t>FEADR + bugetul de stat</w:t>
            </w:r>
          </w:p>
        </w:tc>
        <w:tc>
          <w:tcPr>
            <w:tcW w:w="408" w:type="pct"/>
            <w:tcBorders>
              <w:top w:val="single" w:sz="4" w:space="0" w:color="auto"/>
              <w:left w:val="single" w:sz="4" w:space="0" w:color="auto"/>
              <w:bottom w:val="single" w:sz="4" w:space="0" w:color="auto"/>
              <w:right w:val="single" w:sz="4" w:space="0" w:color="auto"/>
            </w:tcBorders>
            <w:hideMark/>
          </w:tcPr>
          <w:p w14:paraId="12E8D281" w14:textId="77777777" w:rsidR="00605073" w:rsidRDefault="00605073" w:rsidP="00B950FE">
            <w:pPr>
              <w:rPr>
                <w:sz w:val="20"/>
                <w:szCs w:val="20"/>
              </w:rPr>
            </w:pPr>
          </w:p>
          <w:p w14:paraId="08E06D2B" w14:textId="77777777" w:rsidR="00605073" w:rsidRDefault="00605073" w:rsidP="00B950FE">
            <w:pPr>
              <w:rPr>
                <w:sz w:val="20"/>
                <w:szCs w:val="20"/>
              </w:rPr>
            </w:pPr>
          </w:p>
          <w:p w14:paraId="48AB630A" w14:textId="24C8B6FB" w:rsidR="00605073" w:rsidRPr="00DB6B24" w:rsidRDefault="00605073" w:rsidP="00B950FE">
            <w:pPr>
              <w:rPr>
                <w:sz w:val="20"/>
                <w:szCs w:val="20"/>
              </w:rPr>
            </w:pPr>
            <w:r>
              <w:rPr>
                <w:sz w:val="20"/>
                <w:szCs w:val="20"/>
              </w:rPr>
              <w:t>3</w:t>
            </w:r>
          </w:p>
        </w:tc>
      </w:tr>
      <w:tr w:rsidR="005D6302" w:rsidRPr="00DB6B24" w14:paraId="004C13C2" w14:textId="77777777" w:rsidTr="00B950FE">
        <w:trPr>
          <w:jc w:val="center"/>
        </w:trPr>
        <w:tc>
          <w:tcPr>
            <w:tcW w:w="997" w:type="pct"/>
            <w:vMerge w:val="restart"/>
            <w:tcBorders>
              <w:top w:val="single" w:sz="4" w:space="0" w:color="auto"/>
              <w:left w:val="single" w:sz="4" w:space="0" w:color="auto"/>
              <w:bottom w:val="single" w:sz="4" w:space="0" w:color="auto"/>
              <w:right w:val="single" w:sz="4" w:space="0" w:color="auto"/>
            </w:tcBorders>
          </w:tcPr>
          <w:p w14:paraId="0518F949" w14:textId="77777777" w:rsidR="005D6302" w:rsidRPr="00DB6B24" w:rsidRDefault="005D6302" w:rsidP="00B950FE">
            <w:pPr>
              <w:rPr>
                <w:sz w:val="20"/>
                <w:szCs w:val="20"/>
              </w:rPr>
            </w:pPr>
            <w:r w:rsidRPr="00DB6B24">
              <w:rPr>
                <w:sz w:val="20"/>
                <w:szCs w:val="20"/>
              </w:rPr>
              <w:t>Juridică/financiară</w:t>
            </w:r>
          </w:p>
          <w:p w14:paraId="2A202848" w14:textId="77777777" w:rsidR="005D6302" w:rsidRPr="00DB6B24" w:rsidRDefault="005D6302" w:rsidP="00B950FE">
            <w:pPr>
              <w:rPr>
                <w:sz w:val="20"/>
                <w:szCs w:val="20"/>
              </w:rPr>
            </w:pPr>
          </w:p>
        </w:tc>
        <w:tc>
          <w:tcPr>
            <w:tcW w:w="1322" w:type="pct"/>
            <w:tcBorders>
              <w:top w:val="single" w:sz="4" w:space="0" w:color="auto"/>
              <w:left w:val="single" w:sz="4" w:space="0" w:color="auto"/>
              <w:bottom w:val="single" w:sz="4" w:space="0" w:color="auto"/>
              <w:right w:val="single" w:sz="4" w:space="0" w:color="auto"/>
            </w:tcBorders>
            <w:hideMark/>
          </w:tcPr>
          <w:p w14:paraId="2EB625ED" w14:textId="77777777" w:rsidR="005D6302" w:rsidRPr="00DB6B24" w:rsidRDefault="005D6302" w:rsidP="00B950FE">
            <w:pPr>
              <w:rPr>
                <w:sz w:val="20"/>
                <w:szCs w:val="20"/>
              </w:rPr>
            </w:pPr>
            <w:r w:rsidRPr="00DB6B24">
              <w:rPr>
                <w:sz w:val="20"/>
                <w:szCs w:val="20"/>
              </w:rPr>
              <w:t>PNDR Măsura 17 - Gestionarea riscurilor</w:t>
            </w:r>
          </w:p>
          <w:p w14:paraId="1CD9D1C9" w14:textId="77777777" w:rsidR="005D6302" w:rsidRPr="00DB6B24" w:rsidRDefault="005D6302" w:rsidP="00B950FE">
            <w:pPr>
              <w:rPr>
                <w:sz w:val="20"/>
                <w:szCs w:val="20"/>
              </w:rPr>
            </w:pPr>
            <w:r w:rsidRPr="00DB6B24">
              <w:rPr>
                <w:sz w:val="20"/>
                <w:szCs w:val="20"/>
              </w:rPr>
              <w:t>Submăsura 17.2 - Fonduri mutuale</w:t>
            </w:r>
          </w:p>
        </w:tc>
        <w:tc>
          <w:tcPr>
            <w:tcW w:w="468" w:type="pct"/>
            <w:tcBorders>
              <w:top w:val="single" w:sz="4" w:space="0" w:color="auto"/>
              <w:left w:val="single" w:sz="4" w:space="0" w:color="auto"/>
              <w:bottom w:val="single" w:sz="4" w:space="0" w:color="auto"/>
              <w:right w:val="single" w:sz="4" w:space="0" w:color="auto"/>
            </w:tcBorders>
            <w:hideMark/>
          </w:tcPr>
          <w:p w14:paraId="6B51D9F1" w14:textId="77777777" w:rsidR="005D6302" w:rsidRPr="00DB6B24" w:rsidRDefault="005D6302" w:rsidP="00B950FE">
            <w:pPr>
              <w:rPr>
                <w:sz w:val="20"/>
                <w:szCs w:val="20"/>
              </w:rPr>
            </w:pPr>
            <w:r w:rsidRPr="00DB6B24">
              <w:rPr>
                <w:sz w:val="20"/>
                <w:szCs w:val="20"/>
              </w:rPr>
              <w:t>2016-2022</w:t>
            </w:r>
          </w:p>
        </w:tc>
        <w:tc>
          <w:tcPr>
            <w:tcW w:w="543" w:type="pct"/>
            <w:tcBorders>
              <w:top w:val="single" w:sz="4" w:space="0" w:color="auto"/>
              <w:left w:val="single" w:sz="4" w:space="0" w:color="auto"/>
              <w:bottom w:val="single" w:sz="4" w:space="0" w:color="auto"/>
              <w:right w:val="single" w:sz="4" w:space="0" w:color="auto"/>
            </w:tcBorders>
            <w:hideMark/>
          </w:tcPr>
          <w:p w14:paraId="3E22EF28" w14:textId="77777777" w:rsidR="005D6302" w:rsidRPr="00DB6B24" w:rsidRDefault="005D6302" w:rsidP="00B950FE">
            <w:pPr>
              <w:rPr>
                <w:sz w:val="20"/>
                <w:szCs w:val="20"/>
              </w:rPr>
            </w:pPr>
            <w:r w:rsidRPr="00DB6B24">
              <w:rPr>
                <w:sz w:val="20"/>
                <w:szCs w:val="20"/>
              </w:rPr>
              <w:t>MADR/AFIR</w:t>
            </w:r>
          </w:p>
        </w:tc>
        <w:tc>
          <w:tcPr>
            <w:tcW w:w="649" w:type="pct"/>
            <w:tcBorders>
              <w:top w:val="single" w:sz="4" w:space="0" w:color="auto"/>
              <w:left w:val="single" w:sz="4" w:space="0" w:color="auto"/>
              <w:bottom w:val="single" w:sz="4" w:space="0" w:color="auto"/>
              <w:right w:val="single" w:sz="4" w:space="0" w:color="auto"/>
            </w:tcBorders>
            <w:hideMark/>
          </w:tcPr>
          <w:p w14:paraId="5D3DAE11" w14:textId="77777777" w:rsidR="005D6302" w:rsidRPr="00DB6B24" w:rsidRDefault="005D6302" w:rsidP="00B950FE">
            <w:pPr>
              <w:rPr>
                <w:sz w:val="20"/>
                <w:szCs w:val="20"/>
              </w:rPr>
            </w:pPr>
            <w:r w:rsidRPr="00DB6B24">
              <w:rPr>
                <w:sz w:val="20"/>
                <w:szCs w:val="20"/>
              </w:rPr>
              <w:t>Nr. de exploatații agricole care participă la fondurile mutuale/15.000</w:t>
            </w:r>
          </w:p>
        </w:tc>
        <w:tc>
          <w:tcPr>
            <w:tcW w:w="614" w:type="pct"/>
            <w:tcBorders>
              <w:top w:val="single" w:sz="4" w:space="0" w:color="auto"/>
              <w:left w:val="single" w:sz="4" w:space="0" w:color="auto"/>
              <w:bottom w:val="single" w:sz="4" w:space="0" w:color="auto"/>
              <w:right w:val="single" w:sz="4" w:space="0" w:color="auto"/>
            </w:tcBorders>
            <w:hideMark/>
          </w:tcPr>
          <w:p w14:paraId="224BA888" w14:textId="77777777" w:rsidR="005D6302" w:rsidRPr="00DB6B24" w:rsidRDefault="005D6302" w:rsidP="00B950FE">
            <w:pPr>
              <w:rPr>
                <w:sz w:val="20"/>
                <w:szCs w:val="20"/>
              </w:rPr>
            </w:pPr>
            <w:r w:rsidRPr="00DB6B24">
              <w:rPr>
                <w:sz w:val="20"/>
                <w:szCs w:val="20"/>
              </w:rPr>
              <w:t>FEADR + bugetul de stat</w:t>
            </w:r>
          </w:p>
        </w:tc>
        <w:tc>
          <w:tcPr>
            <w:tcW w:w="408" w:type="pct"/>
            <w:tcBorders>
              <w:top w:val="single" w:sz="4" w:space="0" w:color="auto"/>
              <w:left w:val="single" w:sz="4" w:space="0" w:color="auto"/>
              <w:bottom w:val="single" w:sz="4" w:space="0" w:color="auto"/>
              <w:right w:val="single" w:sz="4" w:space="0" w:color="auto"/>
            </w:tcBorders>
            <w:hideMark/>
          </w:tcPr>
          <w:p w14:paraId="4B8D2187" w14:textId="77777777" w:rsidR="005D6302" w:rsidRPr="00DB6B24" w:rsidRDefault="005D6302" w:rsidP="00B950FE">
            <w:pPr>
              <w:rPr>
                <w:sz w:val="20"/>
                <w:szCs w:val="20"/>
              </w:rPr>
            </w:pPr>
            <w:r w:rsidRPr="00DB6B24">
              <w:rPr>
                <w:sz w:val="20"/>
                <w:szCs w:val="20"/>
              </w:rPr>
              <w:t>200</w:t>
            </w:r>
          </w:p>
        </w:tc>
      </w:tr>
      <w:tr w:rsidR="005D6302" w:rsidRPr="00DB6B24" w14:paraId="4A09A591" w14:textId="77777777" w:rsidTr="00B950F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9EB98B" w14:textId="77777777" w:rsidR="005D6302" w:rsidRPr="00DB6B24" w:rsidRDefault="005D6302" w:rsidP="00B950FE">
            <w:pPr>
              <w:rPr>
                <w:sz w:val="20"/>
                <w:szCs w:val="20"/>
              </w:rPr>
            </w:pPr>
          </w:p>
        </w:tc>
        <w:tc>
          <w:tcPr>
            <w:tcW w:w="1322" w:type="pct"/>
            <w:tcBorders>
              <w:top w:val="single" w:sz="4" w:space="0" w:color="auto"/>
              <w:left w:val="single" w:sz="4" w:space="0" w:color="auto"/>
              <w:bottom w:val="single" w:sz="4" w:space="0" w:color="auto"/>
              <w:right w:val="single" w:sz="4" w:space="0" w:color="auto"/>
            </w:tcBorders>
            <w:hideMark/>
          </w:tcPr>
          <w:p w14:paraId="4140C896" w14:textId="77777777" w:rsidR="005D6302" w:rsidRPr="00DB6B24" w:rsidRDefault="005D6302" w:rsidP="00B950FE">
            <w:pPr>
              <w:rPr>
                <w:sz w:val="20"/>
                <w:szCs w:val="20"/>
              </w:rPr>
            </w:pPr>
            <w:r w:rsidRPr="00DB6B24">
              <w:rPr>
                <w:sz w:val="20"/>
                <w:szCs w:val="20"/>
              </w:rPr>
              <w:t>Sistemul național antigrindină și de creștere a precipitațiilor</w:t>
            </w:r>
          </w:p>
        </w:tc>
        <w:tc>
          <w:tcPr>
            <w:tcW w:w="468" w:type="pct"/>
            <w:tcBorders>
              <w:top w:val="single" w:sz="4" w:space="0" w:color="auto"/>
              <w:left w:val="single" w:sz="4" w:space="0" w:color="auto"/>
              <w:bottom w:val="single" w:sz="4" w:space="0" w:color="auto"/>
              <w:right w:val="single" w:sz="4" w:space="0" w:color="auto"/>
            </w:tcBorders>
            <w:hideMark/>
          </w:tcPr>
          <w:p w14:paraId="6D5C0874" w14:textId="77777777" w:rsidR="005D6302" w:rsidRPr="00DB6B24" w:rsidRDefault="005D6302" w:rsidP="00B950FE">
            <w:pPr>
              <w:rPr>
                <w:sz w:val="20"/>
                <w:szCs w:val="20"/>
              </w:rPr>
            </w:pPr>
            <w:r w:rsidRPr="00DB6B24">
              <w:rPr>
                <w:sz w:val="20"/>
                <w:szCs w:val="20"/>
              </w:rPr>
              <w:t>2016-2020</w:t>
            </w:r>
          </w:p>
        </w:tc>
        <w:tc>
          <w:tcPr>
            <w:tcW w:w="543" w:type="pct"/>
            <w:tcBorders>
              <w:top w:val="single" w:sz="4" w:space="0" w:color="auto"/>
              <w:left w:val="single" w:sz="4" w:space="0" w:color="auto"/>
              <w:bottom w:val="single" w:sz="4" w:space="0" w:color="auto"/>
              <w:right w:val="single" w:sz="4" w:space="0" w:color="auto"/>
            </w:tcBorders>
            <w:hideMark/>
          </w:tcPr>
          <w:p w14:paraId="7EBD471E" w14:textId="77777777" w:rsidR="005D6302" w:rsidRPr="00DB6B24" w:rsidRDefault="005D6302" w:rsidP="00B950FE">
            <w:pPr>
              <w:rPr>
                <w:sz w:val="20"/>
                <w:szCs w:val="20"/>
              </w:rPr>
            </w:pPr>
            <w:r w:rsidRPr="00DB6B24">
              <w:rPr>
                <w:sz w:val="20"/>
                <w:szCs w:val="20"/>
              </w:rPr>
              <w:t>MADR</w:t>
            </w:r>
          </w:p>
        </w:tc>
        <w:tc>
          <w:tcPr>
            <w:tcW w:w="649" w:type="pct"/>
            <w:tcBorders>
              <w:top w:val="single" w:sz="4" w:space="0" w:color="auto"/>
              <w:left w:val="single" w:sz="4" w:space="0" w:color="auto"/>
              <w:bottom w:val="single" w:sz="4" w:space="0" w:color="auto"/>
              <w:right w:val="single" w:sz="4" w:space="0" w:color="auto"/>
            </w:tcBorders>
            <w:hideMark/>
          </w:tcPr>
          <w:p w14:paraId="3E5E4934" w14:textId="77777777" w:rsidR="005D6302" w:rsidRPr="00DB6B24" w:rsidRDefault="005D6302" w:rsidP="00B950FE">
            <w:pPr>
              <w:rPr>
                <w:sz w:val="20"/>
                <w:szCs w:val="20"/>
              </w:rPr>
            </w:pPr>
            <w:r w:rsidRPr="00DB6B24">
              <w:rPr>
                <w:sz w:val="20"/>
                <w:szCs w:val="20"/>
              </w:rPr>
              <w:t>Arie protejată (mii ha)</w:t>
            </w:r>
          </w:p>
        </w:tc>
        <w:tc>
          <w:tcPr>
            <w:tcW w:w="614" w:type="pct"/>
            <w:tcBorders>
              <w:top w:val="single" w:sz="4" w:space="0" w:color="auto"/>
              <w:left w:val="single" w:sz="4" w:space="0" w:color="auto"/>
              <w:bottom w:val="single" w:sz="4" w:space="0" w:color="auto"/>
              <w:right w:val="single" w:sz="4" w:space="0" w:color="auto"/>
            </w:tcBorders>
            <w:hideMark/>
          </w:tcPr>
          <w:p w14:paraId="422B1ABF" w14:textId="77777777" w:rsidR="005D6302" w:rsidRPr="00DB6B24" w:rsidRDefault="005D6302" w:rsidP="00B950FE">
            <w:pPr>
              <w:rPr>
                <w:sz w:val="20"/>
                <w:szCs w:val="20"/>
              </w:rPr>
            </w:pPr>
            <w:r w:rsidRPr="00DB6B24">
              <w:rPr>
                <w:sz w:val="20"/>
                <w:szCs w:val="20"/>
              </w:rPr>
              <w:t>Bugetul de stat</w:t>
            </w:r>
          </w:p>
        </w:tc>
        <w:tc>
          <w:tcPr>
            <w:tcW w:w="408" w:type="pct"/>
            <w:tcBorders>
              <w:top w:val="single" w:sz="4" w:space="0" w:color="auto"/>
              <w:left w:val="single" w:sz="4" w:space="0" w:color="auto"/>
              <w:bottom w:val="single" w:sz="4" w:space="0" w:color="auto"/>
              <w:right w:val="single" w:sz="4" w:space="0" w:color="auto"/>
            </w:tcBorders>
          </w:tcPr>
          <w:p w14:paraId="0AADD679" w14:textId="77777777" w:rsidR="005D6302" w:rsidRPr="00DB6B24" w:rsidRDefault="005D6302" w:rsidP="00B950FE">
            <w:pPr>
              <w:spacing w:before="240"/>
              <w:rPr>
                <w:sz w:val="20"/>
                <w:szCs w:val="20"/>
              </w:rPr>
            </w:pPr>
          </w:p>
        </w:tc>
      </w:tr>
      <w:tr w:rsidR="005D6302" w:rsidRPr="00DB6B24" w14:paraId="0919B0EE" w14:textId="77777777" w:rsidTr="00B950F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217BB2" w14:textId="77777777" w:rsidR="005D6302" w:rsidRPr="00DB6B24" w:rsidRDefault="005D6302" w:rsidP="00B950FE">
            <w:pPr>
              <w:rPr>
                <w:sz w:val="20"/>
                <w:szCs w:val="20"/>
              </w:rPr>
            </w:pPr>
          </w:p>
        </w:tc>
        <w:tc>
          <w:tcPr>
            <w:tcW w:w="1322" w:type="pct"/>
            <w:tcBorders>
              <w:top w:val="single" w:sz="4" w:space="0" w:color="auto"/>
              <w:left w:val="single" w:sz="4" w:space="0" w:color="auto"/>
              <w:bottom w:val="single" w:sz="4" w:space="0" w:color="auto"/>
              <w:right w:val="single" w:sz="4" w:space="0" w:color="auto"/>
            </w:tcBorders>
            <w:hideMark/>
          </w:tcPr>
          <w:p w14:paraId="72935B90" w14:textId="77777777" w:rsidR="005D6302" w:rsidRPr="00DB6B24" w:rsidRDefault="005D6302" w:rsidP="00B950FE">
            <w:pPr>
              <w:rPr>
                <w:sz w:val="20"/>
                <w:szCs w:val="20"/>
              </w:rPr>
            </w:pPr>
            <w:r w:rsidRPr="00DB6B24">
              <w:rPr>
                <w:sz w:val="20"/>
                <w:szCs w:val="20"/>
              </w:rPr>
              <w:t>Prime de asigurare finanțate prin FEGA pentru producătorii de struguri pentru vinificație</w:t>
            </w:r>
          </w:p>
        </w:tc>
        <w:tc>
          <w:tcPr>
            <w:tcW w:w="468" w:type="pct"/>
            <w:tcBorders>
              <w:top w:val="single" w:sz="4" w:space="0" w:color="auto"/>
              <w:left w:val="single" w:sz="4" w:space="0" w:color="auto"/>
              <w:bottom w:val="single" w:sz="4" w:space="0" w:color="auto"/>
              <w:right w:val="single" w:sz="4" w:space="0" w:color="auto"/>
            </w:tcBorders>
            <w:hideMark/>
          </w:tcPr>
          <w:p w14:paraId="1A2CA5EA" w14:textId="77777777" w:rsidR="005D6302" w:rsidRPr="00DB6B24" w:rsidRDefault="005D6302" w:rsidP="00B950FE">
            <w:pPr>
              <w:rPr>
                <w:sz w:val="20"/>
                <w:szCs w:val="20"/>
              </w:rPr>
            </w:pPr>
            <w:r w:rsidRPr="00DB6B24">
              <w:rPr>
                <w:sz w:val="20"/>
                <w:szCs w:val="20"/>
              </w:rPr>
              <w:t>2014-2018</w:t>
            </w:r>
          </w:p>
        </w:tc>
        <w:tc>
          <w:tcPr>
            <w:tcW w:w="543" w:type="pct"/>
            <w:tcBorders>
              <w:top w:val="single" w:sz="4" w:space="0" w:color="auto"/>
              <w:left w:val="single" w:sz="4" w:space="0" w:color="auto"/>
              <w:bottom w:val="single" w:sz="4" w:space="0" w:color="auto"/>
              <w:right w:val="single" w:sz="4" w:space="0" w:color="auto"/>
            </w:tcBorders>
            <w:hideMark/>
          </w:tcPr>
          <w:p w14:paraId="3DE5CC90" w14:textId="77777777" w:rsidR="005D6302" w:rsidRPr="00DB6B24" w:rsidRDefault="005D6302" w:rsidP="00B950FE">
            <w:pPr>
              <w:rPr>
                <w:sz w:val="20"/>
                <w:szCs w:val="20"/>
              </w:rPr>
            </w:pPr>
            <w:r w:rsidRPr="00DB6B24">
              <w:rPr>
                <w:sz w:val="20"/>
                <w:szCs w:val="20"/>
              </w:rPr>
              <w:t>MADR/APIA</w:t>
            </w:r>
          </w:p>
        </w:tc>
        <w:tc>
          <w:tcPr>
            <w:tcW w:w="649" w:type="pct"/>
            <w:tcBorders>
              <w:top w:val="single" w:sz="4" w:space="0" w:color="auto"/>
              <w:left w:val="single" w:sz="4" w:space="0" w:color="auto"/>
              <w:bottom w:val="single" w:sz="4" w:space="0" w:color="auto"/>
              <w:right w:val="single" w:sz="4" w:space="0" w:color="auto"/>
            </w:tcBorders>
            <w:hideMark/>
          </w:tcPr>
          <w:p w14:paraId="33E57FE3" w14:textId="77777777" w:rsidR="005D6302" w:rsidRPr="00DB6B24" w:rsidRDefault="005D6302" w:rsidP="00B950FE">
            <w:pPr>
              <w:spacing w:before="240"/>
              <w:rPr>
                <w:sz w:val="20"/>
                <w:szCs w:val="20"/>
              </w:rPr>
            </w:pPr>
            <w:r w:rsidRPr="00DB6B24">
              <w:rPr>
                <w:sz w:val="20"/>
                <w:szCs w:val="20"/>
              </w:rPr>
              <w:t>Suprafața asigurată (ha)/15.000 pe an</w:t>
            </w:r>
          </w:p>
          <w:p w14:paraId="0667FD90" w14:textId="77777777" w:rsidR="005D6302" w:rsidRPr="00DB6B24" w:rsidRDefault="005D6302" w:rsidP="00B950FE">
            <w:pPr>
              <w:spacing w:before="240"/>
              <w:rPr>
                <w:sz w:val="20"/>
                <w:szCs w:val="20"/>
              </w:rPr>
            </w:pPr>
            <w:r w:rsidRPr="00DB6B24">
              <w:rPr>
                <w:sz w:val="20"/>
                <w:szCs w:val="20"/>
              </w:rPr>
              <w:t>Nr. de cereri de sprijin/300-350.000</w:t>
            </w:r>
          </w:p>
          <w:p w14:paraId="5E772579" w14:textId="77777777" w:rsidR="005D6302" w:rsidRPr="00DB6B24" w:rsidRDefault="005D6302" w:rsidP="00B950FE">
            <w:pPr>
              <w:spacing w:before="240"/>
              <w:rPr>
                <w:sz w:val="20"/>
                <w:szCs w:val="20"/>
              </w:rPr>
            </w:pPr>
            <w:r w:rsidRPr="00DB6B24">
              <w:rPr>
                <w:sz w:val="20"/>
                <w:szCs w:val="20"/>
              </w:rPr>
              <w:t>Cheltuieli totale/350-450.000 EUR pe an</w:t>
            </w:r>
          </w:p>
        </w:tc>
        <w:tc>
          <w:tcPr>
            <w:tcW w:w="614" w:type="pct"/>
            <w:tcBorders>
              <w:top w:val="single" w:sz="4" w:space="0" w:color="auto"/>
              <w:left w:val="single" w:sz="4" w:space="0" w:color="auto"/>
              <w:bottom w:val="single" w:sz="4" w:space="0" w:color="auto"/>
              <w:right w:val="single" w:sz="4" w:space="0" w:color="auto"/>
            </w:tcBorders>
            <w:hideMark/>
          </w:tcPr>
          <w:p w14:paraId="1BE57A96" w14:textId="77777777" w:rsidR="005D6302" w:rsidRPr="00DB6B24" w:rsidRDefault="005D6302" w:rsidP="00B950FE">
            <w:pPr>
              <w:rPr>
                <w:sz w:val="20"/>
                <w:szCs w:val="20"/>
              </w:rPr>
            </w:pPr>
            <w:r w:rsidRPr="00DB6B24">
              <w:rPr>
                <w:sz w:val="20"/>
                <w:szCs w:val="20"/>
              </w:rPr>
              <w:t>FEGA</w:t>
            </w:r>
          </w:p>
        </w:tc>
        <w:tc>
          <w:tcPr>
            <w:tcW w:w="408" w:type="pct"/>
            <w:tcBorders>
              <w:top w:val="single" w:sz="4" w:space="0" w:color="auto"/>
              <w:left w:val="single" w:sz="4" w:space="0" w:color="auto"/>
              <w:bottom w:val="single" w:sz="4" w:space="0" w:color="auto"/>
              <w:right w:val="single" w:sz="4" w:space="0" w:color="auto"/>
            </w:tcBorders>
            <w:hideMark/>
          </w:tcPr>
          <w:p w14:paraId="4D9C87FC" w14:textId="77777777" w:rsidR="005D6302" w:rsidRPr="00DB6B24" w:rsidRDefault="005D6302" w:rsidP="00B950FE">
            <w:pPr>
              <w:rPr>
                <w:sz w:val="20"/>
                <w:szCs w:val="20"/>
              </w:rPr>
            </w:pPr>
            <w:r w:rsidRPr="00DB6B24">
              <w:rPr>
                <w:sz w:val="20"/>
                <w:szCs w:val="20"/>
              </w:rPr>
              <w:t xml:space="preserve">1,75 </w:t>
            </w:r>
          </w:p>
        </w:tc>
      </w:tr>
    </w:tbl>
    <w:p w14:paraId="1166A092" w14:textId="77777777" w:rsidR="008249B0" w:rsidRPr="00927695" w:rsidRDefault="008249B0" w:rsidP="008249B0">
      <w:r w:rsidRPr="00927695">
        <w:br w:type="page"/>
      </w:r>
    </w:p>
    <w:p w14:paraId="292AAAC7" w14:textId="77777777" w:rsidR="008249B0" w:rsidRPr="00927695" w:rsidRDefault="008249B0" w:rsidP="008249B0">
      <w:pPr>
        <w:sectPr w:rsidR="008249B0" w:rsidRPr="00927695" w:rsidSect="00433862">
          <w:pgSz w:w="15840" w:h="12240" w:orient="landscape"/>
          <w:pgMar w:top="1440" w:right="1440" w:bottom="1440" w:left="1440" w:header="720" w:footer="720" w:gutter="0"/>
          <w:cols w:space="720"/>
          <w:docGrid w:linePitch="360"/>
        </w:sectPr>
      </w:pPr>
    </w:p>
    <w:p w14:paraId="1313B6D6" w14:textId="77777777" w:rsidR="001D6336" w:rsidRDefault="001D6336" w:rsidP="008249B0"/>
    <w:p w14:paraId="7659DF18" w14:textId="77777777" w:rsidR="001D6336" w:rsidRDefault="001D6336" w:rsidP="008249B0"/>
    <w:p w14:paraId="64E64E6F" w14:textId="77777777" w:rsidR="008249B0" w:rsidRPr="00927695" w:rsidRDefault="008249B0" w:rsidP="008249B0">
      <w:r w:rsidRPr="00927695">
        <w:t xml:space="preserve">Alte măsuri din PNDR 2014-2020 care se preconizează că vor contribui indirect la reducerea emisiilor de GES și adaptarea la schimbările climatice în sectorul agricol includ: </w:t>
      </w:r>
    </w:p>
    <w:p w14:paraId="725BF6BA" w14:textId="50AB310A" w:rsidR="008249B0" w:rsidRPr="00927695" w:rsidRDefault="008249B0" w:rsidP="008249B0">
      <w:pPr>
        <w:pStyle w:val="ListParagraph"/>
        <w:numPr>
          <w:ilvl w:val="0"/>
          <w:numId w:val="50"/>
        </w:numPr>
        <w:jc w:val="both"/>
      </w:pPr>
      <w:r w:rsidRPr="00927695">
        <w:rPr>
          <w:b/>
        </w:rPr>
        <w:t>Măsura 4 - Investiții în active fizice (Submăsurile 4.1 și 4.2)</w:t>
      </w:r>
      <w:r w:rsidRPr="00927695">
        <w:t xml:space="preserve"> sprijină investițiile pentru crearea, modernizarea și extinderea exploataților agricole și a unităților de procesare. </w:t>
      </w:r>
      <w:r w:rsidR="0035667C">
        <w:t xml:space="preserve">Producerea </w:t>
      </w:r>
      <w:r w:rsidR="00BF3D0A">
        <w:t>ş</w:t>
      </w:r>
      <w:r w:rsidR="0035667C">
        <w:t>i</w:t>
      </w:r>
      <w:r w:rsidRPr="00927695">
        <w:t xml:space="preserve"> utilizarea energiei din surse regenerabile în cadrul exploatațiilor și unităților de prelucrare (destinată consumului propriu), precum și îmbunătățirea eficienței energetice a clădirilor reprezintă investiții eligibile în cadrul acestor măsuri cât timp acestea sunt componente ale unui proiect de investiții mai larg. </w:t>
      </w:r>
    </w:p>
    <w:p w14:paraId="4D1527D1" w14:textId="19D978C5" w:rsidR="008249B0" w:rsidRPr="00927695" w:rsidRDefault="008249B0" w:rsidP="008249B0">
      <w:pPr>
        <w:pStyle w:val="ListParagraph"/>
        <w:numPr>
          <w:ilvl w:val="0"/>
          <w:numId w:val="50"/>
        </w:numPr>
        <w:jc w:val="both"/>
      </w:pPr>
      <w:r w:rsidRPr="00927695">
        <w:rPr>
          <w:b/>
        </w:rPr>
        <w:t xml:space="preserve">Măsura 6 - Dezvoltarea </w:t>
      </w:r>
      <w:r w:rsidR="005D6302">
        <w:rPr>
          <w:b/>
        </w:rPr>
        <w:t>fermelor</w:t>
      </w:r>
      <w:r w:rsidRPr="00927695">
        <w:rPr>
          <w:b/>
        </w:rPr>
        <w:t xml:space="preserve"> și a întreprinderilor (Submăsurile 6.1 și 6.3)</w:t>
      </w:r>
      <w:r w:rsidRPr="00927695">
        <w:t xml:space="preserve"> sprijină investițiile în exploatații realizate de către fermierii tineri și micii fermieri, sprijinind în același timp crearea sistemelor de depozitare a gunoiului de grajd în exploatații și a altor investiții și practici ecologice</w:t>
      </w:r>
      <w:r w:rsidR="0035667C">
        <w:t xml:space="preserve">. </w:t>
      </w:r>
      <w:r w:rsidRPr="00927695">
        <w:t xml:space="preserve">În cazul </w:t>
      </w:r>
      <w:r w:rsidR="00605073">
        <w:t xml:space="preserve">fermelor de creştere a </w:t>
      </w:r>
      <w:r w:rsidRPr="00927695">
        <w:t>animale</w:t>
      </w:r>
      <w:r w:rsidR="00605073">
        <w:t>lor</w:t>
      </w:r>
      <w:r w:rsidRPr="00927695">
        <w:t xml:space="preserve">, investițiile asociate depozitării gunoiului de grajd rezultat din exploatație sunt obligatorii. </w:t>
      </w:r>
    </w:p>
    <w:p w14:paraId="3FA56CA5" w14:textId="583BCBF9" w:rsidR="008249B0" w:rsidRPr="00927695" w:rsidRDefault="008249B0" w:rsidP="008249B0">
      <w:pPr>
        <w:pStyle w:val="ListParagraph"/>
        <w:numPr>
          <w:ilvl w:val="0"/>
          <w:numId w:val="50"/>
        </w:numPr>
        <w:jc w:val="both"/>
        <w:rPr>
          <w:b/>
        </w:rPr>
      </w:pPr>
      <w:r w:rsidRPr="00927695">
        <w:t>De asemenea, sprijinirea infrastructurii pentru apă/ap</w:t>
      </w:r>
      <w:r w:rsidR="0035667C">
        <w:t>e</w:t>
      </w:r>
      <w:r w:rsidR="00BF3D0A">
        <w:t xml:space="preserve"> </w:t>
      </w:r>
      <w:r w:rsidRPr="00927695">
        <w:t xml:space="preserve">uzate în cadrul </w:t>
      </w:r>
      <w:r w:rsidRPr="00927695">
        <w:rPr>
          <w:b/>
        </w:rPr>
        <w:t xml:space="preserve">Măsurii 7 - Servicii de bază și reînnoirea satelor în zonele rurale (Submăsura 7.2) </w:t>
      </w:r>
      <w:r w:rsidRPr="00927695">
        <w:t xml:space="preserve">ar putea să aducă beneficii importante pentru mediu întrucât aceste investiții ar putea duce la economii importante de apă și la reducerea poluării. </w:t>
      </w:r>
    </w:p>
    <w:p w14:paraId="4845C91D" w14:textId="77777777" w:rsidR="008249B0" w:rsidRPr="00927695" w:rsidRDefault="008249B0" w:rsidP="008249B0">
      <w:pPr>
        <w:pStyle w:val="ListParagraph"/>
        <w:numPr>
          <w:ilvl w:val="0"/>
          <w:numId w:val="50"/>
        </w:numPr>
        <w:jc w:val="both"/>
        <w:rPr>
          <w:b/>
        </w:rPr>
      </w:pPr>
      <w:r w:rsidRPr="00927695">
        <w:rPr>
          <w:b/>
        </w:rPr>
        <w:t xml:space="preserve">Măsura 16 - Cooperare (Submăsurile 16.1 și 16.2) </w:t>
      </w:r>
      <w:r w:rsidRPr="00927695">
        <w:t xml:space="preserve">facilitează crearea de grupuri operaționale pe baza unei propuneri de proiecte inovative. Prin urmare, intervențiile sprijinite ar putea include varietăți rezistente la secetă, practici agricole prietenoase cu resursele de sol și apă, etc.. În plus, crearea lanțurilor de aprovizionare scurte și a piețelor locale, sprijinite în cadrul </w:t>
      </w:r>
      <w:r w:rsidRPr="00927695">
        <w:rPr>
          <w:b/>
        </w:rPr>
        <w:t xml:space="preserve">Submăsurii 16.4 </w:t>
      </w:r>
      <w:r w:rsidRPr="00927695">
        <w:t xml:space="preserve">ar putea genera beneficii pentru climă și mediu. </w:t>
      </w:r>
    </w:p>
    <w:p w14:paraId="384128D7" w14:textId="77777777" w:rsidR="008249B0" w:rsidRPr="00927695" w:rsidRDefault="008249B0" w:rsidP="008249B0">
      <w:pPr>
        <w:pStyle w:val="ListParagraph"/>
        <w:numPr>
          <w:ilvl w:val="0"/>
          <w:numId w:val="50"/>
        </w:numPr>
        <w:jc w:val="both"/>
      </w:pPr>
      <w:r w:rsidRPr="00927695">
        <w:t xml:space="preserve">Intervențiile finanțate în cadrul </w:t>
      </w:r>
      <w:r w:rsidRPr="00927695">
        <w:rPr>
          <w:b/>
        </w:rPr>
        <w:t xml:space="preserve">Dezvoltării locale plasate sub responsabilitatea comunității (DLRC)/abordarea LEADER (Măsura 19) </w:t>
      </w:r>
      <w:r w:rsidRPr="00927695">
        <w:t xml:space="preserve">ar putea, de asemenea, să vizeze acțiuni privind schimbările climatice dacă acestea sunt identificate la nivel local și sunt incluse în strategiile de dezvoltare locală. Investițiile în eficiența energetică și economia de apă, producția și utilizarea energiei din surse regenerabile, crearea sau dezvoltarea sistemelor de producție și distribuție a biogazului, sunt investiții eligibile care ar putea contribui în mare măsură la o economie cu emisii scăzute de dioxid de carbon. </w:t>
      </w:r>
    </w:p>
    <w:p w14:paraId="36C888A3" w14:textId="77777777" w:rsidR="008249B0" w:rsidRPr="00927695" w:rsidRDefault="008249B0" w:rsidP="008249B0">
      <w:r w:rsidRPr="00927695">
        <w:br w:type="page"/>
      </w:r>
    </w:p>
    <w:p w14:paraId="58A43768" w14:textId="46FAD04B" w:rsidR="008249B0" w:rsidRPr="00927695" w:rsidRDefault="00CC3EDE" w:rsidP="00446603">
      <w:pPr>
        <w:pStyle w:val="Heading2"/>
        <w:numPr>
          <w:ilvl w:val="1"/>
          <w:numId w:val="4"/>
        </w:numPr>
        <w:spacing w:after="240"/>
        <w:rPr>
          <w:rFonts w:asciiTheme="minorHAnsi" w:hAnsiTheme="minorHAnsi"/>
          <w:noProof/>
          <w:webHidden/>
        </w:rPr>
      </w:pPr>
      <w:bookmarkStart w:id="163" w:name="_Toc429668446"/>
      <w:r>
        <w:rPr>
          <w:rFonts w:asciiTheme="minorHAnsi" w:hAnsiTheme="minorHAnsi"/>
          <w:noProof/>
        </w:rPr>
        <w:lastRenderedPageBreak/>
        <w:t>Ap</w:t>
      </w:r>
      <w:r w:rsidR="00366326">
        <w:rPr>
          <w:rFonts w:asciiTheme="minorHAnsi" w:hAnsiTheme="minorHAnsi"/>
          <w:noProof/>
        </w:rPr>
        <w:t>a</w:t>
      </w:r>
      <w:r>
        <w:rPr>
          <w:rFonts w:asciiTheme="minorHAnsi" w:hAnsiTheme="minorHAnsi"/>
          <w:noProof/>
        </w:rPr>
        <w:t xml:space="preserve"> potabil</w:t>
      </w:r>
      <w:r w:rsidRPr="00927695">
        <w:rPr>
          <w:rFonts w:asciiTheme="minorHAnsi" w:hAnsiTheme="minorHAnsi"/>
          <w:noProof/>
        </w:rPr>
        <w:t>ă</w:t>
      </w:r>
      <w:r>
        <w:rPr>
          <w:rFonts w:asciiTheme="minorHAnsi" w:hAnsiTheme="minorHAnsi"/>
          <w:noProof/>
        </w:rPr>
        <w:t xml:space="preserve"> </w:t>
      </w:r>
      <w:r w:rsidR="00BF3D0A">
        <w:rPr>
          <w:rFonts w:asciiTheme="minorHAnsi" w:hAnsiTheme="minorHAnsi"/>
          <w:noProof/>
        </w:rPr>
        <w:t>ş</w:t>
      </w:r>
      <w:r>
        <w:rPr>
          <w:rFonts w:asciiTheme="minorHAnsi" w:hAnsiTheme="minorHAnsi"/>
          <w:noProof/>
        </w:rPr>
        <w:t>i r</w:t>
      </w:r>
      <w:r w:rsidR="008249B0" w:rsidRPr="00927695">
        <w:rPr>
          <w:rFonts w:asciiTheme="minorHAnsi" w:hAnsiTheme="minorHAnsi"/>
          <w:noProof/>
        </w:rPr>
        <w:t>esurse</w:t>
      </w:r>
      <w:r w:rsidR="007A0785" w:rsidRPr="00927695">
        <w:rPr>
          <w:rFonts w:asciiTheme="minorHAnsi" w:hAnsiTheme="minorHAnsi"/>
          <w:noProof/>
        </w:rPr>
        <w:t>le</w:t>
      </w:r>
      <w:r w:rsidR="008249B0" w:rsidRPr="00927695">
        <w:rPr>
          <w:rFonts w:asciiTheme="minorHAnsi" w:hAnsiTheme="minorHAnsi"/>
          <w:noProof/>
        </w:rPr>
        <w:t xml:space="preserve"> de apă</w:t>
      </w:r>
      <w:bookmarkEnd w:id="163"/>
      <w:r w:rsidR="008249B0" w:rsidRPr="00927695">
        <w:rPr>
          <w:rFonts w:asciiTheme="minorHAnsi" w:hAnsiTheme="minorHAnsi"/>
          <w:noProof/>
        </w:rPr>
        <w:t xml:space="preserve"> </w:t>
      </w:r>
    </w:p>
    <w:p w14:paraId="2EEE7BA1" w14:textId="77777777" w:rsidR="008249B0" w:rsidRPr="00927695" w:rsidRDefault="008249B0" w:rsidP="008249B0">
      <w:pPr>
        <w:spacing w:before="240"/>
        <w:jc w:val="center"/>
        <w:rPr>
          <w:rFonts w:cs="Times New Roman"/>
          <w:b/>
          <w:sz w:val="28"/>
          <w:szCs w:val="28"/>
        </w:rPr>
      </w:pPr>
      <w:r w:rsidRPr="00927695">
        <w:rPr>
          <w:b/>
          <w:sz w:val="28"/>
        </w:rPr>
        <w:t>Acțiuni propuse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3314"/>
        <w:gridCol w:w="1311"/>
        <w:gridCol w:w="2257"/>
        <w:gridCol w:w="1933"/>
        <w:gridCol w:w="1944"/>
        <w:gridCol w:w="1158"/>
      </w:tblGrid>
      <w:tr w:rsidR="008249B0" w:rsidRPr="00DB6B24" w14:paraId="66D21C3B" w14:textId="77777777" w:rsidTr="008249B0">
        <w:trPr>
          <w:trHeight w:val="917"/>
          <w:jc w:val="center"/>
        </w:trPr>
        <w:tc>
          <w:tcPr>
            <w:tcW w:w="728" w:type="pct"/>
            <w:vAlign w:val="center"/>
          </w:tcPr>
          <w:p w14:paraId="0E09AA14" w14:textId="77777777" w:rsidR="008249B0" w:rsidRPr="00DB6B24" w:rsidRDefault="008249B0" w:rsidP="008249B0">
            <w:pPr>
              <w:spacing w:after="0" w:line="240" w:lineRule="auto"/>
              <w:rPr>
                <w:b/>
                <w:sz w:val="20"/>
                <w:szCs w:val="20"/>
              </w:rPr>
            </w:pPr>
            <w:r w:rsidRPr="00DB6B24">
              <w:rPr>
                <w:b/>
                <w:kern w:val="24"/>
                <w:sz w:val="20"/>
                <w:szCs w:val="20"/>
              </w:rPr>
              <w:t xml:space="preserve">Tipul de acțiune </w:t>
            </w:r>
          </w:p>
        </w:tc>
        <w:tc>
          <w:tcPr>
            <w:tcW w:w="1188" w:type="pct"/>
            <w:vAlign w:val="center"/>
          </w:tcPr>
          <w:p w14:paraId="23CE8BE5" w14:textId="77777777" w:rsidR="008249B0" w:rsidRPr="00DB6B24" w:rsidRDefault="008249B0" w:rsidP="008249B0">
            <w:pPr>
              <w:spacing w:after="0" w:line="240" w:lineRule="auto"/>
              <w:rPr>
                <w:b/>
                <w:kern w:val="24"/>
                <w:sz w:val="20"/>
                <w:szCs w:val="20"/>
              </w:rPr>
            </w:pPr>
            <w:r w:rsidRPr="00DB6B24">
              <w:rPr>
                <w:b/>
                <w:kern w:val="24"/>
                <w:sz w:val="20"/>
                <w:szCs w:val="20"/>
              </w:rPr>
              <w:t xml:space="preserve">Obiectivul 1: </w:t>
            </w:r>
          </w:p>
          <w:p w14:paraId="45D9A6BC" w14:textId="77777777" w:rsidR="008249B0" w:rsidRPr="00DB6B24" w:rsidRDefault="008249B0" w:rsidP="008249B0">
            <w:pPr>
              <w:spacing w:after="0" w:line="240" w:lineRule="auto"/>
              <w:rPr>
                <w:sz w:val="20"/>
                <w:szCs w:val="20"/>
              </w:rPr>
            </w:pPr>
            <w:r w:rsidRPr="00DB6B24">
              <w:rPr>
                <w:b/>
                <w:sz w:val="20"/>
                <w:szCs w:val="20"/>
              </w:rPr>
              <w:t>Reducerea riscului de deficit de apă</w:t>
            </w:r>
          </w:p>
        </w:tc>
        <w:tc>
          <w:tcPr>
            <w:tcW w:w="470" w:type="pct"/>
            <w:vAlign w:val="center"/>
          </w:tcPr>
          <w:p w14:paraId="49DE4C45" w14:textId="77777777" w:rsidR="008249B0" w:rsidRPr="00DB6B24" w:rsidRDefault="008249B0" w:rsidP="008249B0">
            <w:pPr>
              <w:spacing w:after="0" w:line="240" w:lineRule="auto"/>
              <w:jc w:val="center"/>
              <w:rPr>
                <w:b/>
                <w:kern w:val="24"/>
                <w:sz w:val="20"/>
                <w:szCs w:val="20"/>
              </w:rPr>
            </w:pPr>
            <w:r w:rsidRPr="00DB6B24">
              <w:rPr>
                <w:b/>
                <w:kern w:val="24"/>
                <w:sz w:val="20"/>
                <w:szCs w:val="20"/>
              </w:rPr>
              <w:t>Date estimate pentru începere/și finalizare (an)</w:t>
            </w:r>
          </w:p>
        </w:tc>
        <w:tc>
          <w:tcPr>
            <w:tcW w:w="809" w:type="pct"/>
            <w:vAlign w:val="center"/>
          </w:tcPr>
          <w:p w14:paraId="7020C1F7" w14:textId="77777777" w:rsidR="008249B0" w:rsidRPr="00DB6B24" w:rsidRDefault="008249B0" w:rsidP="008249B0">
            <w:pPr>
              <w:spacing w:after="0" w:line="240" w:lineRule="auto"/>
              <w:jc w:val="center"/>
              <w:rPr>
                <w:b/>
                <w:kern w:val="24"/>
                <w:sz w:val="20"/>
                <w:szCs w:val="20"/>
              </w:rPr>
            </w:pPr>
            <w:r w:rsidRPr="00DB6B24">
              <w:rPr>
                <w:b/>
                <w:kern w:val="24"/>
                <w:sz w:val="20"/>
                <w:szCs w:val="20"/>
              </w:rPr>
              <w:t>Organism responsabil</w:t>
            </w:r>
          </w:p>
        </w:tc>
        <w:tc>
          <w:tcPr>
            <w:tcW w:w="693" w:type="pct"/>
            <w:vAlign w:val="center"/>
          </w:tcPr>
          <w:p w14:paraId="33BE04D6" w14:textId="77777777" w:rsidR="008249B0" w:rsidRPr="00DB6B24" w:rsidRDefault="008249B0" w:rsidP="008249B0">
            <w:pPr>
              <w:spacing w:after="0" w:line="240" w:lineRule="auto"/>
              <w:jc w:val="center"/>
              <w:rPr>
                <w:b/>
                <w:kern w:val="24"/>
                <w:sz w:val="20"/>
                <w:szCs w:val="20"/>
              </w:rPr>
            </w:pPr>
            <w:r w:rsidRPr="00DB6B24">
              <w:rPr>
                <w:b/>
                <w:kern w:val="24"/>
                <w:sz w:val="20"/>
                <w:szCs w:val="20"/>
              </w:rPr>
              <w:t>Indicator de rezultat/unitate de măsură</w:t>
            </w:r>
          </w:p>
        </w:tc>
        <w:tc>
          <w:tcPr>
            <w:tcW w:w="697" w:type="pct"/>
            <w:vAlign w:val="center"/>
          </w:tcPr>
          <w:p w14:paraId="1BCC52FF" w14:textId="77777777" w:rsidR="008249B0" w:rsidRPr="00DB6B24" w:rsidRDefault="008249B0" w:rsidP="008249B0">
            <w:pPr>
              <w:spacing w:after="0" w:line="240" w:lineRule="auto"/>
              <w:jc w:val="center"/>
              <w:rPr>
                <w:b/>
                <w:kern w:val="24"/>
                <w:sz w:val="20"/>
                <w:szCs w:val="20"/>
              </w:rPr>
            </w:pPr>
            <w:r w:rsidRPr="00DB6B24">
              <w:rPr>
                <w:b/>
                <w:kern w:val="24"/>
                <w:sz w:val="20"/>
                <w:szCs w:val="20"/>
              </w:rPr>
              <w:t>Sursă de finanțare (UE/bugetul de stat/altele)*</w:t>
            </w:r>
          </w:p>
        </w:tc>
        <w:tc>
          <w:tcPr>
            <w:tcW w:w="415" w:type="pct"/>
            <w:vAlign w:val="center"/>
          </w:tcPr>
          <w:p w14:paraId="0898BE88" w14:textId="77777777" w:rsidR="008249B0" w:rsidRPr="00DB6B24" w:rsidRDefault="008249B0" w:rsidP="008249B0">
            <w:pPr>
              <w:spacing w:after="0" w:line="240" w:lineRule="auto"/>
              <w:jc w:val="center"/>
              <w:rPr>
                <w:b/>
                <w:kern w:val="24"/>
                <w:sz w:val="20"/>
                <w:szCs w:val="20"/>
              </w:rPr>
            </w:pPr>
            <w:r w:rsidRPr="00DB6B24">
              <w:rPr>
                <w:b/>
                <w:kern w:val="24"/>
                <w:sz w:val="20"/>
                <w:szCs w:val="20"/>
              </w:rPr>
              <w:t>Valoare estimată (mil. €)</w:t>
            </w:r>
          </w:p>
        </w:tc>
      </w:tr>
      <w:tr w:rsidR="008249B0" w:rsidRPr="00DB6B24" w14:paraId="4F42D51F" w14:textId="77777777" w:rsidTr="008249B0">
        <w:trPr>
          <w:trHeight w:val="188"/>
          <w:jc w:val="center"/>
        </w:trPr>
        <w:tc>
          <w:tcPr>
            <w:tcW w:w="728" w:type="pct"/>
          </w:tcPr>
          <w:p w14:paraId="2591DF73" w14:textId="77777777" w:rsidR="008249B0" w:rsidRPr="00DB6B24" w:rsidRDefault="008249B0" w:rsidP="008249B0">
            <w:pPr>
              <w:spacing w:before="240" w:after="0" w:line="240" w:lineRule="auto"/>
              <w:rPr>
                <w:sz w:val="20"/>
                <w:szCs w:val="20"/>
              </w:rPr>
            </w:pPr>
            <w:r w:rsidRPr="00DB6B24">
              <w:rPr>
                <w:sz w:val="20"/>
                <w:szCs w:val="20"/>
              </w:rPr>
              <w:t>Investiție</w:t>
            </w:r>
          </w:p>
        </w:tc>
        <w:tc>
          <w:tcPr>
            <w:tcW w:w="1188" w:type="pct"/>
          </w:tcPr>
          <w:p w14:paraId="6835F459" w14:textId="77777777" w:rsidR="008249B0" w:rsidRPr="00DB6B24" w:rsidRDefault="008249B0" w:rsidP="008249B0">
            <w:pPr>
              <w:spacing w:before="240" w:after="0" w:line="240" w:lineRule="auto"/>
              <w:jc w:val="both"/>
              <w:rPr>
                <w:sz w:val="20"/>
                <w:szCs w:val="20"/>
              </w:rPr>
            </w:pPr>
            <w:r w:rsidRPr="00DB6B24">
              <w:rPr>
                <w:sz w:val="20"/>
                <w:szCs w:val="20"/>
              </w:rPr>
              <w:t>Sprijinirea investițiilor în utilități cu scopul reducerii pierderilor din sistemele rețelelor de distribuție a apei (în prezent estimate la aprox. 50 %).</w:t>
            </w:r>
          </w:p>
        </w:tc>
        <w:tc>
          <w:tcPr>
            <w:tcW w:w="470" w:type="pct"/>
          </w:tcPr>
          <w:p w14:paraId="78EBF5A9" w14:textId="77777777" w:rsidR="008249B0" w:rsidRPr="00DB6B24" w:rsidRDefault="008249B0" w:rsidP="008249B0">
            <w:pPr>
              <w:spacing w:before="240" w:after="0" w:line="240" w:lineRule="auto"/>
              <w:rPr>
                <w:sz w:val="20"/>
                <w:szCs w:val="20"/>
              </w:rPr>
            </w:pPr>
            <w:r w:rsidRPr="00DB6B24">
              <w:rPr>
                <w:sz w:val="20"/>
                <w:szCs w:val="20"/>
              </w:rPr>
              <w:t>2016-2020</w:t>
            </w:r>
          </w:p>
        </w:tc>
        <w:tc>
          <w:tcPr>
            <w:tcW w:w="809" w:type="pct"/>
          </w:tcPr>
          <w:p w14:paraId="0F3C53DA" w14:textId="77777777" w:rsidR="008249B0" w:rsidRPr="00DB6B24" w:rsidRDefault="008249B0" w:rsidP="008249B0">
            <w:pPr>
              <w:spacing w:before="240" w:after="0" w:line="240" w:lineRule="auto"/>
              <w:rPr>
                <w:sz w:val="20"/>
                <w:szCs w:val="20"/>
              </w:rPr>
            </w:pPr>
            <w:r w:rsidRPr="00DB6B24">
              <w:rPr>
                <w:sz w:val="20"/>
                <w:szCs w:val="20"/>
              </w:rPr>
              <w:t>MDRAP</w:t>
            </w:r>
          </w:p>
        </w:tc>
        <w:tc>
          <w:tcPr>
            <w:tcW w:w="693" w:type="pct"/>
          </w:tcPr>
          <w:p w14:paraId="186984A0" w14:textId="77777777" w:rsidR="008249B0" w:rsidRPr="00DB6B24" w:rsidRDefault="008249B0" w:rsidP="008249B0">
            <w:pPr>
              <w:spacing w:before="240" w:after="0" w:line="240" w:lineRule="auto"/>
              <w:rPr>
                <w:sz w:val="20"/>
                <w:szCs w:val="20"/>
              </w:rPr>
            </w:pPr>
            <w:r w:rsidRPr="00DB6B24">
              <w:rPr>
                <w:sz w:val="20"/>
                <w:szCs w:val="20"/>
              </w:rPr>
              <w:t>% de reducere a pierderilor/ număr de km de conducte înlocuite</w:t>
            </w:r>
          </w:p>
        </w:tc>
        <w:tc>
          <w:tcPr>
            <w:tcW w:w="697" w:type="pct"/>
          </w:tcPr>
          <w:p w14:paraId="2311AAF8" w14:textId="77777777" w:rsidR="008249B0" w:rsidRPr="00DB6B24" w:rsidRDefault="008249B0" w:rsidP="008249B0">
            <w:pPr>
              <w:spacing w:before="240" w:after="0" w:line="240" w:lineRule="auto"/>
              <w:rPr>
                <w:sz w:val="20"/>
                <w:szCs w:val="20"/>
              </w:rPr>
            </w:pPr>
            <w:r w:rsidRPr="00DB6B24">
              <w:rPr>
                <w:sz w:val="20"/>
                <w:szCs w:val="20"/>
              </w:rPr>
              <w:t>Bugetul de stat + bugetul local</w:t>
            </w:r>
          </w:p>
        </w:tc>
        <w:tc>
          <w:tcPr>
            <w:tcW w:w="415" w:type="pct"/>
          </w:tcPr>
          <w:p w14:paraId="77D8B273" w14:textId="3AA4D538" w:rsidR="008249B0" w:rsidRPr="00DB6B24" w:rsidRDefault="005B5850" w:rsidP="008249B0">
            <w:pPr>
              <w:spacing w:before="240" w:after="0" w:line="240" w:lineRule="auto"/>
              <w:rPr>
                <w:sz w:val="20"/>
                <w:szCs w:val="20"/>
              </w:rPr>
            </w:pPr>
            <w:r w:rsidRPr="00DB6B24">
              <w:rPr>
                <w:sz w:val="20"/>
                <w:szCs w:val="20"/>
              </w:rPr>
              <w:t>n/a</w:t>
            </w:r>
          </w:p>
        </w:tc>
      </w:tr>
      <w:tr w:rsidR="008249B0" w:rsidRPr="00DB6B24" w14:paraId="2CFF3E5B" w14:textId="77777777" w:rsidTr="008249B0">
        <w:trPr>
          <w:trHeight w:val="188"/>
          <w:jc w:val="center"/>
        </w:trPr>
        <w:tc>
          <w:tcPr>
            <w:tcW w:w="728" w:type="pct"/>
          </w:tcPr>
          <w:p w14:paraId="51F6DD1A" w14:textId="77777777" w:rsidR="008249B0" w:rsidRPr="00DB6B24" w:rsidRDefault="008249B0" w:rsidP="008249B0">
            <w:pPr>
              <w:spacing w:before="240" w:after="0" w:line="240" w:lineRule="auto"/>
              <w:rPr>
                <w:sz w:val="20"/>
                <w:szCs w:val="20"/>
              </w:rPr>
            </w:pPr>
            <w:r w:rsidRPr="00DB6B24">
              <w:rPr>
                <w:sz w:val="20"/>
                <w:szCs w:val="20"/>
              </w:rPr>
              <w:t>Investiție</w:t>
            </w:r>
          </w:p>
        </w:tc>
        <w:tc>
          <w:tcPr>
            <w:tcW w:w="1188" w:type="pct"/>
          </w:tcPr>
          <w:p w14:paraId="068D1C4B" w14:textId="6175F077" w:rsidR="008249B0" w:rsidRPr="00DB6B24" w:rsidRDefault="008249B0" w:rsidP="008249B0">
            <w:pPr>
              <w:spacing w:after="0" w:line="240" w:lineRule="auto"/>
              <w:rPr>
                <w:sz w:val="20"/>
                <w:szCs w:val="20"/>
              </w:rPr>
            </w:pPr>
            <w:r w:rsidRPr="00DB6B24">
              <w:rPr>
                <w:sz w:val="20"/>
                <w:szCs w:val="20"/>
              </w:rPr>
              <w:t>Promovarea reutilizării apelor uzate</w:t>
            </w:r>
            <w:r w:rsidR="004E113F">
              <w:rPr>
                <w:sz w:val="20"/>
                <w:szCs w:val="20"/>
              </w:rPr>
              <w:t xml:space="preserve"> epurate</w:t>
            </w:r>
            <w:r w:rsidRPr="00DB6B24">
              <w:rPr>
                <w:sz w:val="20"/>
                <w:szCs w:val="20"/>
              </w:rPr>
              <w:t xml:space="preserve"> în sectoarele industriale</w:t>
            </w:r>
          </w:p>
          <w:p w14:paraId="6E8327A9" w14:textId="77777777" w:rsidR="008249B0" w:rsidRPr="00DB6B24" w:rsidRDefault="008249B0" w:rsidP="008249B0">
            <w:pPr>
              <w:spacing w:after="0" w:line="240" w:lineRule="auto"/>
              <w:rPr>
                <w:sz w:val="20"/>
                <w:szCs w:val="20"/>
              </w:rPr>
            </w:pPr>
          </w:p>
        </w:tc>
        <w:tc>
          <w:tcPr>
            <w:tcW w:w="470" w:type="pct"/>
          </w:tcPr>
          <w:p w14:paraId="38956400" w14:textId="77777777" w:rsidR="008249B0" w:rsidRPr="00DB6B24" w:rsidRDefault="008249B0" w:rsidP="008249B0">
            <w:pPr>
              <w:spacing w:after="0" w:line="240" w:lineRule="auto"/>
              <w:rPr>
                <w:sz w:val="20"/>
                <w:szCs w:val="20"/>
              </w:rPr>
            </w:pPr>
            <w:r w:rsidRPr="00DB6B24">
              <w:rPr>
                <w:sz w:val="20"/>
                <w:szCs w:val="20"/>
              </w:rPr>
              <w:t>2016-2020</w:t>
            </w:r>
          </w:p>
        </w:tc>
        <w:tc>
          <w:tcPr>
            <w:tcW w:w="809" w:type="pct"/>
          </w:tcPr>
          <w:p w14:paraId="562A132A" w14:textId="77777777" w:rsidR="008249B0" w:rsidRPr="00DB6B24" w:rsidRDefault="008249B0" w:rsidP="008249B0">
            <w:pPr>
              <w:spacing w:before="240" w:after="0" w:line="240" w:lineRule="auto"/>
              <w:rPr>
                <w:sz w:val="20"/>
                <w:szCs w:val="20"/>
              </w:rPr>
            </w:pPr>
            <w:r w:rsidRPr="00DB6B24">
              <w:rPr>
                <w:sz w:val="20"/>
                <w:szCs w:val="20"/>
              </w:rPr>
              <w:t>MMAP</w:t>
            </w:r>
          </w:p>
          <w:p w14:paraId="272E10D2" w14:textId="77777777" w:rsidR="008249B0" w:rsidRPr="00DB6B24" w:rsidRDefault="008249B0" w:rsidP="008249B0">
            <w:pPr>
              <w:spacing w:before="240" w:after="0" w:line="240" w:lineRule="auto"/>
              <w:rPr>
                <w:sz w:val="20"/>
                <w:szCs w:val="20"/>
              </w:rPr>
            </w:pPr>
            <w:r w:rsidRPr="00DB6B24">
              <w:rPr>
                <w:sz w:val="20"/>
                <w:szCs w:val="20"/>
              </w:rPr>
              <w:t>MDRAP</w:t>
            </w:r>
          </w:p>
        </w:tc>
        <w:tc>
          <w:tcPr>
            <w:tcW w:w="693" w:type="pct"/>
          </w:tcPr>
          <w:p w14:paraId="2D48049C" w14:textId="77777777" w:rsidR="008249B0" w:rsidRPr="00DB6B24" w:rsidRDefault="008249B0" w:rsidP="008249B0">
            <w:pPr>
              <w:spacing w:before="240" w:after="0" w:line="240" w:lineRule="auto"/>
              <w:rPr>
                <w:sz w:val="20"/>
                <w:szCs w:val="20"/>
              </w:rPr>
            </w:pPr>
            <w:r w:rsidRPr="00DB6B24">
              <w:rPr>
                <w:sz w:val="20"/>
                <w:szCs w:val="20"/>
              </w:rPr>
              <w:t>m</w:t>
            </w:r>
            <w:r w:rsidRPr="00DB6B24">
              <w:rPr>
                <w:sz w:val="20"/>
                <w:szCs w:val="20"/>
                <w:vertAlign w:val="superscript"/>
              </w:rPr>
              <w:t>3</w:t>
            </w:r>
            <w:r w:rsidRPr="00DB6B24">
              <w:rPr>
                <w:sz w:val="20"/>
                <w:szCs w:val="20"/>
              </w:rPr>
              <w:t xml:space="preserve"> apă economisită</w:t>
            </w:r>
          </w:p>
        </w:tc>
        <w:tc>
          <w:tcPr>
            <w:tcW w:w="697" w:type="pct"/>
          </w:tcPr>
          <w:p w14:paraId="3EE5909D" w14:textId="77777777" w:rsidR="008249B0" w:rsidRPr="00DB6B24" w:rsidRDefault="008249B0" w:rsidP="008249B0">
            <w:pPr>
              <w:spacing w:before="240" w:after="0" w:line="240" w:lineRule="auto"/>
              <w:rPr>
                <w:sz w:val="20"/>
                <w:szCs w:val="20"/>
              </w:rPr>
            </w:pPr>
            <w:r w:rsidRPr="00DB6B24">
              <w:rPr>
                <w:sz w:val="20"/>
                <w:szCs w:val="20"/>
              </w:rPr>
              <w:t>Bugetul de stat</w:t>
            </w:r>
          </w:p>
        </w:tc>
        <w:tc>
          <w:tcPr>
            <w:tcW w:w="415" w:type="pct"/>
          </w:tcPr>
          <w:p w14:paraId="07E9BCDE" w14:textId="6094A57A" w:rsidR="008249B0" w:rsidRPr="00DB6B24" w:rsidRDefault="005B5850" w:rsidP="008249B0">
            <w:pPr>
              <w:spacing w:before="240" w:after="0" w:line="240" w:lineRule="auto"/>
              <w:rPr>
                <w:sz w:val="20"/>
                <w:szCs w:val="20"/>
              </w:rPr>
            </w:pPr>
            <w:r w:rsidRPr="00DB6B24">
              <w:rPr>
                <w:sz w:val="20"/>
                <w:szCs w:val="20"/>
              </w:rPr>
              <w:t>n/a</w:t>
            </w:r>
          </w:p>
        </w:tc>
      </w:tr>
      <w:tr w:rsidR="006D3DC6" w:rsidRPr="00DB6B24" w14:paraId="61EA8F9B" w14:textId="77777777" w:rsidTr="008249B0">
        <w:trPr>
          <w:trHeight w:val="188"/>
          <w:jc w:val="center"/>
        </w:trPr>
        <w:tc>
          <w:tcPr>
            <w:tcW w:w="728" w:type="pct"/>
          </w:tcPr>
          <w:p w14:paraId="63BA245A" w14:textId="02AE2960" w:rsidR="006D3DC6" w:rsidRPr="006D3DC6" w:rsidRDefault="006D3DC6" w:rsidP="006D3DC6">
            <w:pPr>
              <w:spacing w:before="240" w:after="0" w:line="240" w:lineRule="auto"/>
              <w:rPr>
                <w:sz w:val="20"/>
                <w:szCs w:val="20"/>
              </w:rPr>
            </w:pPr>
            <w:r w:rsidRPr="003A1AF1">
              <w:rPr>
                <w:sz w:val="20"/>
                <w:szCs w:val="20"/>
              </w:rPr>
              <w:t>Cercetare/Analiza</w:t>
            </w:r>
          </w:p>
        </w:tc>
        <w:tc>
          <w:tcPr>
            <w:tcW w:w="1188" w:type="pct"/>
          </w:tcPr>
          <w:p w14:paraId="771172EC" w14:textId="6E9407A2" w:rsidR="006D3DC6" w:rsidRPr="006D3DC6" w:rsidRDefault="006D3DC6" w:rsidP="006D3DC6">
            <w:pPr>
              <w:spacing w:after="0" w:line="240" w:lineRule="auto"/>
              <w:rPr>
                <w:sz w:val="20"/>
                <w:szCs w:val="20"/>
              </w:rPr>
            </w:pPr>
            <w:r w:rsidRPr="003A1AF1">
              <w:rPr>
                <w:sz w:val="20"/>
                <w:szCs w:val="20"/>
              </w:rPr>
              <w:t>Evaluarea impactului schimb</w:t>
            </w:r>
            <w:r w:rsidR="00F55FC5">
              <w:rPr>
                <w:sz w:val="20"/>
                <w:szCs w:val="20"/>
              </w:rPr>
              <w:t>ă</w:t>
            </w:r>
            <w:r w:rsidRPr="003A1AF1">
              <w:rPr>
                <w:sz w:val="20"/>
                <w:szCs w:val="20"/>
              </w:rPr>
              <w:t>rilor climatice în sectorul resurselor de ap</w:t>
            </w:r>
            <w:r w:rsidR="00F55FC5">
              <w:rPr>
                <w:sz w:val="20"/>
                <w:szCs w:val="20"/>
              </w:rPr>
              <w:t>ă</w:t>
            </w:r>
            <w:r w:rsidRPr="003A1AF1">
              <w:rPr>
                <w:sz w:val="20"/>
                <w:szCs w:val="20"/>
              </w:rPr>
              <w:t xml:space="preserve"> pe baza actualiz</w:t>
            </w:r>
            <w:r w:rsidR="00F55FC5">
              <w:rPr>
                <w:sz w:val="20"/>
                <w:szCs w:val="20"/>
              </w:rPr>
              <w:t>ă</w:t>
            </w:r>
            <w:r w:rsidRPr="003A1AF1">
              <w:rPr>
                <w:sz w:val="20"/>
                <w:szCs w:val="20"/>
              </w:rPr>
              <w:t>rii periodice a  scenarilor de evolu</w:t>
            </w:r>
            <w:r w:rsidR="00F55FC5">
              <w:rPr>
                <w:sz w:val="20"/>
                <w:szCs w:val="20"/>
              </w:rPr>
              <w:t>ț</w:t>
            </w:r>
            <w:r w:rsidRPr="003A1AF1">
              <w:rPr>
                <w:sz w:val="20"/>
                <w:szCs w:val="20"/>
              </w:rPr>
              <w:t xml:space="preserve">ie a climei </w:t>
            </w:r>
            <w:r w:rsidR="00F55FC5">
              <w:rPr>
                <w:sz w:val="20"/>
                <w:szCs w:val="20"/>
              </w:rPr>
              <w:t>î</w:t>
            </w:r>
            <w:r w:rsidRPr="003A1AF1">
              <w:rPr>
                <w:sz w:val="20"/>
                <w:szCs w:val="20"/>
              </w:rPr>
              <w:t>n Rom</w:t>
            </w:r>
            <w:r w:rsidR="00F55FC5">
              <w:rPr>
                <w:sz w:val="20"/>
                <w:szCs w:val="20"/>
              </w:rPr>
              <w:t>â</w:t>
            </w:r>
            <w:r w:rsidRPr="003A1AF1">
              <w:rPr>
                <w:sz w:val="20"/>
                <w:szCs w:val="20"/>
              </w:rPr>
              <w:t xml:space="preserve">nia </w:t>
            </w:r>
          </w:p>
        </w:tc>
        <w:tc>
          <w:tcPr>
            <w:tcW w:w="470" w:type="pct"/>
          </w:tcPr>
          <w:p w14:paraId="7372CCF4" w14:textId="3E35C902" w:rsidR="006D3DC6" w:rsidRPr="006D3DC6" w:rsidRDefault="006D3DC6" w:rsidP="006D3DC6">
            <w:pPr>
              <w:spacing w:after="0" w:line="240" w:lineRule="auto"/>
              <w:rPr>
                <w:sz w:val="20"/>
                <w:szCs w:val="20"/>
              </w:rPr>
            </w:pPr>
            <w:r w:rsidRPr="003A1AF1">
              <w:rPr>
                <w:sz w:val="20"/>
                <w:szCs w:val="20"/>
              </w:rPr>
              <w:t>2016-2020</w:t>
            </w:r>
          </w:p>
        </w:tc>
        <w:tc>
          <w:tcPr>
            <w:tcW w:w="809" w:type="pct"/>
          </w:tcPr>
          <w:p w14:paraId="162DAB59" w14:textId="10F8142D" w:rsidR="006D3DC6" w:rsidRPr="006D3DC6" w:rsidRDefault="006D3DC6" w:rsidP="006D3DC6">
            <w:pPr>
              <w:spacing w:before="240" w:after="0" w:line="240" w:lineRule="auto"/>
              <w:rPr>
                <w:sz w:val="20"/>
                <w:szCs w:val="20"/>
              </w:rPr>
            </w:pPr>
            <w:r w:rsidRPr="003A1AF1">
              <w:rPr>
                <w:sz w:val="20"/>
                <w:szCs w:val="20"/>
              </w:rPr>
              <w:t>MMAP/Administra</w:t>
            </w:r>
            <w:r w:rsidR="004073F0">
              <w:rPr>
                <w:sz w:val="20"/>
                <w:szCs w:val="20"/>
              </w:rPr>
              <w:t>ț</w:t>
            </w:r>
            <w:r w:rsidRPr="003A1AF1">
              <w:rPr>
                <w:sz w:val="20"/>
                <w:szCs w:val="20"/>
              </w:rPr>
              <w:t>ia Na</w:t>
            </w:r>
            <w:r w:rsidR="004073F0">
              <w:rPr>
                <w:sz w:val="20"/>
                <w:szCs w:val="20"/>
              </w:rPr>
              <w:t>ț</w:t>
            </w:r>
            <w:r w:rsidRPr="003A1AF1">
              <w:rPr>
                <w:sz w:val="20"/>
                <w:szCs w:val="20"/>
              </w:rPr>
              <w:t>ional</w:t>
            </w:r>
            <w:r w:rsidR="004073F0">
              <w:rPr>
                <w:sz w:val="20"/>
                <w:szCs w:val="20"/>
              </w:rPr>
              <w:t>ă</w:t>
            </w:r>
            <w:r w:rsidRPr="003A1AF1">
              <w:rPr>
                <w:sz w:val="20"/>
                <w:szCs w:val="20"/>
              </w:rPr>
              <w:t xml:space="preserve"> de Meteorologie/ Institutul Na</w:t>
            </w:r>
            <w:r w:rsidR="004073F0">
              <w:rPr>
                <w:sz w:val="20"/>
                <w:szCs w:val="20"/>
              </w:rPr>
              <w:t>ț</w:t>
            </w:r>
            <w:r w:rsidRPr="003A1AF1">
              <w:rPr>
                <w:sz w:val="20"/>
                <w:szCs w:val="20"/>
              </w:rPr>
              <w:t xml:space="preserve">ional de Hidrologie </w:t>
            </w:r>
            <w:r w:rsidR="004073F0">
              <w:rPr>
                <w:sz w:val="20"/>
                <w:szCs w:val="20"/>
              </w:rPr>
              <w:t>ș</w:t>
            </w:r>
            <w:r w:rsidRPr="003A1AF1">
              <w:rPr>
                <w:sz w:val="20"/>
                <w:szCs w:val="20"/>
              </w:rPr>
              <w:t>i Gospod</w:t>
            </w:r>
            <w:r w:rsidR="004073F0">
              <w:rPr>
                <w:sz w:val="20"/>
                <w:szCs w:val="20"/>
              </w:rPr>
              <w:t>ă</w:t>
            </w:r>
            <w:r w:rsidRPr="003A1AF1">
              <w:rPr>
                <w:sz w:val="20"/>
                <w:szCs w:val="20"/>
              </w:rPr>
              <w:t>rire</w:t>
            </w:r>
            <w:r w:rsidR="004073F0">
              <w:rPr>
                <w:sz w:val="20"/>
                <w:szCs w:val="20"/>
              </w:rPr>
              <w:t xml:space="preserve"> </w:t>
            </w:r>
            <w:r w:rsidRPr="003A1AF1">
              <w:rPr>
                <w:sz w:val="20"/>
                <w:szCs w:val="20"/>
              </w:rPr>
              <w:t>a Apelor</w:t>
            </w:r>
          </w:p>
        </w:tc>
        <w:tc>
          <w:tcPr>
            <w:tcW w:w="693" w:type="pct"/>
          </w:tcPr>
          <w:p w14:paraId="71132ECD" w14:textId="511C32A5" w:rsidR="006D3DC6" w:rsidRPr="006D3DC6" w:rsidRDefault="006D3DC6" w:rsidP="006D3DC6">
            <w:pPr>
              <w:spacing w:before="240" w:after="0" w:line="240" w:lineRule="auto"/>
              <w:rPr>
                <w:sz w:val="20"/>
                <w:szCs w:val="20"/>
              </w:rPr>
            </w:pPr>
            <w:r w:rsidRPr="003A1AF1">
              <w:rPr>
                <w:sz w:val="20"/>
                <w:szCs w:val="20"/>
              </w:rPr>
              <w:t>Studiu de evaluare</w:t>
            </w:r>
            <w:r w:rsidR="0061259D">
              <w:rPr>
                <w:sz w:val="20"/>
                <w:szCs w:val="20"/>
              </w:rPr>
              <w:t>/</w:t>
            </w:r>
            <w:r w:rsidR="0061259D" w:rsidRPr="002B1991">
              <w:rPr>
                <w:color w:val="800000"/>
                <w:sz w:val="20"/>
                <w:szCs w:val="20"/>
              </w:rPr>
              <w:t>numar de  citari si/sau numar de utilizatori inregistrati ai scenariilor climatice actualizate</w:t>
            </w:r>
          </w:p>
        </w:tc>
        <w:tc>
          <w:tcPr>
            <w:tcW w:w="697" w:type="pct"/>
          </w:tcPr>
          <w:p w14:paraId="2733684A" w14:textId="77777777" w:rsidR="006D3DC6" w:rsidRPr="003A1AF1" w:rsidRDefault="006D3DC6" w:rsidP="006D3DC6">
            <w:pPr>
              <w:spacing w:before="240" w:after="0" w:line="240" w:lineRule="auto"/>
              <w:rPr>
                <w:sz w:val="20"/>
                <w:szCs w:val="20"/>
              </w:rPr>
            </w:pPr>
            <w:r w:rsidRPr="003A1AF1">
              <w:rPr>
                <w:sz w:val="20"/>
                <w:szCs w:val="20"/>
              </w:rPr>
              <w:t>Bugetul de stat</w:t>
            </w:r>
          </w:p>
          <w:p w14:paraId="07F75487" w14:textId="7A34B832" w:rsidR="006D3DC6" w:rsidRPr="006D3DC6" w:rsidRDefault="006D3DC6" w:rsidP="006D3DC6">
            <w:pPr>
              <w:spacing w:before="240" w:after="0" w:line="240" w:lineRule="auto"/>
              <w:rPr>
                <w:sz w:val="20"/>
                <w:szCs w:val="20"/>
              </w:rPr>
            </w:pPr>
            <w:r w:rsidRPr="003A1AF1">
              <w:rPr>
                <w:sz w:val="20"/>
                <w:szCs w:val="20"/>
              </w:rPr>
              <w:t>Fonduri Europene din H2020</w:t>
            </w:r>
          </w:p>
        </w:tc>
        <w:tc>
          <w:tcPr>
            <w:tcW w:w="415" w:type="pct"/>
          </w:tcPr>
          <w:p w14:paraId="367281CE" w14:textId="41CFB371" w:rsidR="006D3DC6" w:rsidRPr="00DB6B24" w:rsidRDefault="0061259D" w:rsidP="006D3DC6">
            <w:pPr>
              <w:spacing w:before="240" w:after="0" w:line="240" w:lineRule="auto"/>
              <w:rPr>
                <w:sz w:val="20"/>
                <w:szCs w:val="20"/>
              </w:rPr>
            </w:pPr>
            <w:r>
              <w:rPr>
                <w:sz w:val="20"/>
                <w:szCs w:val="20"/>
              </w:rPr>
              <w:t>0,3</w:t>
            </w:r>
          </w:p>
        </w:tc>
      </w:tr>
      <w:tr w:rsidR="006D3DC6" w:rsidRPr="00DB6B24" w14:paraId="2794963B" w14:textId="77777777" w:rsidTr="008249B0">
        <w:trPr>
          <w:trHeight w:val="188"/>
          <w:jc w:val="center"/>
        </w:trPr>
        <w:tc>
          <w:tcPr>
            <w:tcW w:w="728" w:type="pct"/>
          </w:tcPr>
          <w:p w14:paraId="5707FB41" w14:textId="77777777" w:rsidR="006D3DC6" w:rsidRPr="00DB6B24" w:rsidRDefault="006D3DC6" w:rsidP="006D3DC6">
            <w:pPr>
              <w:spacing w:after="0" w:line="240" w:lineRule="auto"/>
              <w:rPr>
                <w:sz w:val="20"/>
                <w:szCs w:val="20"/>
              </w:rPr>
            </w:pPr>
            <w:r w:rsidRPr="00DB6B24">
              <w:rPr>
                <w:sz w:val="20"/>
                <w:szCs w:val="20"/>
              </w:rPr>
              <w:t>Cercetare/Analiză</w:t>
            </w:r>
          </w:p>
        </w:tc>
        <w:tc>
          <w:tcPr>
            <w:tcW w:w="1188" w:type="pct"/>
          </w:tcPr>
          <w:p w14:paraId="683ED06A" w14:textId="1BD0D948" w:rsidR="006D3DC6" w:rsidRPr="00DB6B24" w:rsidRDefault="006D3DC6" w:rsidP="006D3DC6">
            <w:pPr>
              <w:spacing w:after="0" w:line="240" w:lineRule="auto"/>
              <w:rPr>
                <w:sz w:val="20"/>
                <w:szCs w:val="20"/>
              </w:rPr>
            </w:pPr>
            <w:r w:rsidRPr="00DB6B24">
              <w:rPr>
                <w:sz w:val="20"/>
                <w:szCs w:val="20"/>
              </w:rPr>
              <w:t xml:space="preserve">Evaluarea fezabilității utilizării apelor freatice cuplată cu reîncărcarea artificială pentru stocarea inter-anuală a apei în bazinele </w:t>
            </w:r>
            <w:r>
              <w:rPr>
                <w:sz w:val="20"/>
                <w:szCs w:val="20"/>
              </w:rPr>
              <w:t>hidrografice cu deficit de</w:t>
            </w:r>
            <w:r w:rsidRPr="00DB6B24">
              <w:rPr>
                <w:sz w:val="20"/>
                <w:szCs w:val="20"/>
              </w:rPr>
              <w:t xml:space="preserve"> apă</w:t>
            </w:r>
          </w:p>
        </w:tc>
        <w:tc>
          <w:tcPr>
            <w:tcW w:w="470" w:type="pct"/>
          </w:tcPr>
          <w:p w14:paraId="4CCE709D" w14:textId="77777777" w:rsidR="006D3DC6" w:rsidRPr="00DB6B24" w:rsidRDefault="006D3DC6" w:rsidP="006D3DC6">
            <w:pPr>
              <w:spacing w:after="0" w:line="240" w:lineRule="auto"/>
              <w:rPr>
                <w:sz w:val="20"/>
                <w:szCs w:val="20"/>
              </w:rPr>
            </w:pPr>
            <w:r w:rsidRPr="00DB6B24">
              <w:rPr>
                <w:sz w:val="20"/>
                <w:szCs w:val="20"/>
              </w:rPr>
              <w:t>2016-2020</w:t>
            </w:r>
          </w:p>
        </w:tc>
        <w:tc>
          <w:tcPr>
            <w:tcW w:w="809" w:type="pct"/>
          </w:tcPr>
          <w:p w14:paraId="3EAFA2B5" w14:textId="77777777" w:rsidR="006D3DC6" w:rsidRPr="00DB6B24" w:rsidRDefault="006D3DC6" w:rsidP="006D3DC6">
            <w:pPr>
              <w:spacing w:after="0" w:line="240" w:lineRule="auto"/>
              <w:rPr>
                <w:sz w:val="20"/>
                <w:szCs w:val="20"/>
              </w:rPr>
            </w:pPr>
            <w:r w:rsidRPr="00DB6B24">
              <w:rPr>
                <w:sz w:val="20"/>
                <w:szCs w:val="20"/>
              </w:rPr>
              <w:t>MMAP</w:t>
            </w:r>
          </w:p>
          <w:p w14:paraId="7301CBA6" w14:textId="6C7967DC" w:rsidR="006D3DC6" w:rsidRPr="00DB6B24" w:rsidRDefault="006D3DC6" w:rsidP="006D3DC6">
            <w:pPr>
              <w:spacing w:line="240" w:lineRule="auto"/>
              <w:rPr>
                <w:sz w:val="20"/>
                <w:szCs w:val="20"/>
              </w:rPr>
            </w:pPr>
            <w:r w:rsidRPr="00DB6B24">
              <w:rPr>
                <w:sz w:val="20"/>
                <w:szCs w:val="20"/>
              </w:rPr>
              <w:t>Ministerul Educației și Cercet</w:t>
            </w:r>
            <w:r>
              <w:rPr>
                <w:sz w:val="20"/>
                <w:szCs w:val="20"/>
              </w:rPr>
              <w:t>ă</w:t>
            </w:r>
            <w:r w:rsidRPr="00DB6B24">
              <w:rPr>
                <w:sz w:val="20"/>
                <w:szCs w:val="20"/>
              </w:rPr>
              <w:t xml:space="preserve">rii </w:t>
            </w:r>
            <w:r w:rsidR="00532A1F">
              <w:rPr>
                <w:sz w:val="20"/>
                <w:szCs w:val="20"/>
              </w:rPr>
              <w:t>Științifice</w:t>
            </w:r>
          </w:p>
          <w:p w14:paraId="26C30569" w14:textId="77777777" w:rsidR="006D3DC6" w:rsidRPr="00DB6B24" w:rsidRDefault="006D3DC6" w:rsidP="006D3DC6">
            <w:pPr>
              <w:spacing w:after="0" w:line="240" w:lineRule="auto"/>
              <w:rPr>
                <w:sz w:val="20"/>
                <w:szCs w:val="20"/>
              </w:rPr>
            </w:pPr>
          </w:p>
        </w:tc>
        <w:tc>
          <w:tcPr>
            <w:tcW w:w="693" w:type="pct"/>
          </w:tcPr>
          <w:p w14:paraId="22B366D6" w14:textId="77777777" w:rsidR="006D3DC6" w:rsidRPr="00DB6B24" w:rsidRDefault="006D3DC6" w:rsidP="006D3DC6">
            <w:pPr>
              <w:spacing w:after="0" w:line="240" w:lineRule="auto"/>
              <w:rPr>
                <w:sz w:val="20"/>
                <w:szCs w:val="20"/>
              </w:rPr>
            </w:pPr>
            <w:r w:rsidRPr="00DB6B24">
              <w:rPr>
                <w:sz w:val="20"/>
                <w:szCs w:val="20"/>
              </w:rPr>
              <w:t>m</w:t>
            </w:r>
            <w:r w:rsidRPr="00DB6B24">
              <w:rPr>
                <w:sz w:val="20"/>
                <w:szCs w:val="20"/>
                <w:vertAlign w:val="superscript"/>
              </w:rPr>
              <w:t>3</w:t>
            </w:r>
            <w:r w:rsidRPr="00DB6B24">
              <w:rPr>
                <w:sz w:val="20"/>
                <w:szCs w:val="20"/>
              </w:rPr>
              <w:t xml:space="preserve"> apă economisită</w:t>
            </w:r>
          </w:p>
          <w:p w14:paraId="577CE37A" w14:textId="77777777" w:rsidR="006D3DC6" w:rsidRPr="00DB6B24" w:rsidRDefault="006D3DC6" w:rsidP="006D3DC6">
            <w:pPr>
              <w:spacing w:before="240" w:after="0" w:line="240" w:lineRule="auto"/>
              <w:rPr>
                <w:sz w:val="20"/>
                <w:szCs w:val="20"/>
              </w:rPr>
            </w:pPr>
            <w:r w:rsidRPr="00DB6B24">
              <w:rPr>
                <w:sz w:val="20"/>
                <w:szCs w:val="20"/>
              </w:rPr>
              <w:t>Studiu de evaluare</w:t>
            </w:r>
          </w:p>
          <w:p w14:paraId="6D2FA0F3" w14:textId="77777777" w:rsidR="006D3DC6" w:rsidRPr="00DB6B24" w:rsidRDefault="006D3DC6" w:rsidP="006D3DC6">
            <w:pPr>
              <w:spacing w:before="240" w:after="0" w:line="240" w:lineRule="auto"/>
              <w:rPr>
                <w:sz w:val="20"/>
                <w:szCs w:val="20"/>
              </w:rPr>
            </w:pPr>
            <w:r w:rsidRPr="00DB6B24">
              <w:rPr>
                <w:sz w:val="20"/>
                <w:szCs w:val="20"/>
              </w:rPr>
              <w:t>M</w:t>
            </w:r>
            <w:r w:rsidRPr="00DB6B24">
              <w:rPr>
                <w:sz w:val="20"/>
                <w:szCs w:val="20"/>
                <w:vertAlign w:val="superscript"/>
              </w:rPr>
              <w:t>3</w:t>
            </w:r>
            <w:r w:rsidRPr="00DB6B24">
              <w:rPr>
                <w:sz w:val="20"/>
                <w:szCs w:val="20"/>
              </w:rPr>
              <w:t xml:space="preserve"> stocați</w:t>
            </w:r>
          </w:p>
        </w:tc>
        <w:tc>
          <w:tcPr>
            <w:tcW w:w="697" w:type="pct"/>
          </w:tcPr>
          <w:p w14:paraId="573E7E1E" w14:textId="77777777" w:rsidR="006D3DC6" w:rsidRPr="00DB6B24" w:rsidRDefault="006D3DC6" w:rsidP="006D3DC6">
            <w:pPr>
              <w:spacing w:after="0" w:line="240" w:lineRule="auto"/>
              <w:rPr>
                <w:sz w:val="20"/>
                <w:szCs w:val="20"/>
              </w:rPr>
            </w:pPr>
            <w:r w:rsidRPr="00DB6B24">
              <w:rPr>
                <w:sz w:val="20"/>
                <w:szCs w:val="20"/>
              </w:rPr>
              <w:t>Bugetul de stat, prin Competițiile de proiecte din Planul Național de Cercetare, Dezvoltare și Inventică III</w:t>
            </w:r>
          </w:p>
        </w:tc>
        <w:tc>
          <w:tcPr>
            <w:tcW w:w="415" w:type="pct"/>
          </w:tcPr>
          <w:p w14:paraId="137917D9" w14:textId="419D14E2" w:rsidR="006D3DC6" w:rsidRPr="00DB6B24" w:rsidRDefault="006D3DC6" w:rsidP="006D3DC6">
            <w:pPr>
              <w:spacing w:before="240" w:after="0" w:line="240" w:lineRule="auto"/>
              <w:rPr>
                <w:sz w:val="20"/>
                <w:szCs w:val="20"/>
              </w:rPr>
            </w:pPr>
            <w:r w:rsidRPr="00DB6B24">
              <w:rPr>
                <w:sz w:val="20"/>
                <w:szCs w:val="20"/>
              </w:rPr>
              <w:t>n/a</w:t>
            </w:r>
          </w:p>
        </w:tc>
      </w:tr>
      <w:tr w:rsidR="006D3DC6" w:rsidRPr="00DB6B24" w14:paraId="2C64134D" w14:textId="77777777" w:rsidTr="008249B0">
        <w:trPr>
          <w:trHeight w:val="188"/>
          <w:jc w:val="center"/>
        </w:trPr>
        <w:tc>
          <w:tcPr>
            <w:tcW w:w="728" w:type="pct"/>
          </w:tcPr>
          <w:p w14:paraId="0A542A55" w14:textId="77777777" w:rsidR="006D3DC6" w:rsidRPr="00DB6B24" w:rsidRDefault="006D3DC6" w:rsidP="006D3DC6">
            <w:pPr>
              <w:spacing w:after="0" w:line="240" w:lineRule="auto"/>
              <w:rPr>
                <w:sz w:val="20"/>
                <w:szCs w:val="20"/>
              </w:rPr>
            </w:pPr>
            <w:r w:rsidRPr="00DB6B24">
              <w:rPr>
                <w:sz w:val="20"/>
                <w:szCs w:val="20"/>
              </w:rPr>
              <w:lastRenderedPageBreak/>
              <w:t>Politică</w:t>
            </w:r>
          </w:p>
        </w:tc>
        <w:tc>
          <w:tcPr>
            <w:tcW w:w="1188" w:type="pct"/>
          </w:tcPr>
          <w:p w14:paraId="59E8AAA3" w14:textId="616A347B" w:rsidR="006D3DC6" w:rsidRPr="00DB6B24" w:rsidRDefault="006D3DC6" w:rsidP="006D3DC6">
            <w:pPr>
              <w:spacing w:after="0" w:line="240" w:lineRule="auto"/>
              <w:rPr>
                <w:sz w:val="20"/>
                <w:szCs w:val="20"/>
              </w:rPr>
            </w:pPr>
            <w:r w:rsidRPr="00DB6B24">
              <w:rPr>
                <w:sz w:val="20"/>
                <w:szCs w:val="20"/>
              </w:rPr>
              <w:t>Stabilirea cerințelor pentru protejarea surselor critice de alimentare cu apă (rezervoare sau ape freatice) prin măsuri de zonare a utilizării terenurilor în localitățile cu deficit de apă</w:t>
            </w:r>
          </w:p>
        </w:tc>
        <w:tc>
          <w:tcPr>
            <w:tcW w:w="470" w:type="pct"/>
          </w:tcPr>
          <w:p w14:paraId="4DE70C0D" w14:textId="77777777" w:rsidR="006D3DC6" w:rsidRPr="00DB6B24" w:rsidRDefault="006D3DC6" w:rsidP="006D3DC6">
            <w:pPr>
              <w:spacing w:after="0" w:line="240" w:lineRule="auto"/>
              <w:rPr>
                <w:sz w:val="20"/>
                <w:szCs w:val="20"/>
              </w:rPr>
            </w:pPr>
            <w:r w:rsidRPr="00DB6B24">
              <w:rPr>
                <w:sz w:val="20"/>
                <w:szCs w:val="20"/>
              </w:rPr>
              <w:t>2016-2020</w:t>
            </w:r>
          </w:p>
        </w:tc>
        <w:tc>
          <w:tcPr>
            <w:tcW w:w="809" w:type="pct"/>
          </w:tcPr>
          <w:p w14:paraId="33C62A96" w14:textId="77777777" w:rsidR="006D3DC6" w:rsidRPr="00DB6B24" w:rsidRDefault="006D3DC6" w:rsidP="006D3DC6">
            <w:pPr>
              <w:spacing w:after="0" w:line="240" w:lineRule="auto"/>
              <w:rPr>
                <w:sz w:val="20"/>
                <w:szCs w:val="20"/>
              </w:rPr>
            </w:pPr>
            <w:r w:rsidRPr="00DB6B24">
              <w:rPr>
                <w:sz w:val="20"/>
                <w:szCs w:val="20"/>
              </w:rPr>
              <w:t>MMAP</w:t>
            </w:r>
          </w:p>
        </w:tc>
        <w:tc>
          <w:tcPr>
            <w:tcW w:w="693" w:type="pct"/>
          </w:tcPr>
          <w:p w14:paraId="545C8A7E" w14:textId="77777777" w:rsidR="006D3DC6" w:rsidRPr="00DB6B24" w:rsidRDefault="006D3DC6" w:rsidP="006D3DC6">
            <w:pPr>
              <w:spacing w:after="0" w:line="240" w:lineRule="auto"/>
              <w:rPr>
                <w:sz w:val="20"/>
                <w:szCs w:val="20"/>
              </w:rPr>
            </w:pPr>
            <w:r w:rsidRPr="00DB6B24">
              <w:rPr>
                <w:sz w:val="20"/>
                <w:szCs w:val="20"/>
              </w:rPr>
              <w:t>Reglementare în vigoare</w:t>
            </w:r>
            <w:r w:rsidRPr="00DB6B24" w:rsidDel="00102B98">
              <w:rPr>
                <w:sz w:val="20"/>
                <w:szCs w:val="20"/>
              </w:rPr>
              <w:t xml:space="preserve"> </w:t>
            </w:r>
          </w:p>
        </w:tc>
        <w:tc>
          <w:tcPr>
            <w:tcW w:w="697" w:type="pct"/>
          </w:tcPr>
          <w:p w14:paraId="7D39E0FB" w14:textId="77777777" w:rsidR="006D3DC6" w:rsidRPr="00DB6B24" w:rsidRDefault="006D3DC6" w:rsidP="006D3DC6">
            <w:pPr>
              <w:spacing w:after="0" w:line="240" w:lineRule="auto"/>
              <w:rPr>
                <w:sz w:val="20"/>
                <w:szCs w:val="20"/>
              </w:rPr>
            </w:pPr>
            <w:r w:rsidRPr="00DB6B24">
              <w:rPr>
                <w:sz w:val="20"/>
                <w:szCs w:val="20"/>
              </w:rPr>
              <w:t>Bugetul de stat</w:t>
            </w:r>
          </w:p>
        </w:tc>
        <w:tc>
          <w:tcPr>
            <w:tcW w:w="415" w:type="pct"/>
          </w:tcPr>
          <w:p w14:paraId="3078FBE3" w14:textId="4236FA98" w:rsidR="006D3DC6" w:rsidRPr="00DB6B24" w:rsidRDefault="006D3DC6" w:rsidP="006D3DC6">
            <w:pPr>
              <w:spacing w:before="240" w:after="0" w:line="240" w:lineRule="auto"/>
              <w:rPr>
                <w:sz w:val="20"/>
                <w:szCs w:val="20"/>
              </w:rPr>
            </w:pPr>
            <w:r w:rsidRPr="00DB6B24">
              <w:rPr>
                <w:sz w:val="20"/>
                <w:szCs w:val="20"/>
              </w:rPr>
              <w:t>n/a</w:t>
            </w:r>
          </w:p>
        </w:tc>
      </w:tr>
      <w:tr w:rsidR="006D3DC6" w:rsidRPr="00DB6B24" w14:paraId="7356C24D" w14:textId="77777777" w:rsidTr="008249B0">
        <w:trPr>
          <w:trHeight w:val="188"/>
          <w:jc w:val="center"/>
        </w:trPr>
        <w:tc>
          <w:tcPr>
            <w:tcW w:w="728" w:type="pct"/>
          </w:tcPr>
          <w:p w14:paraId="164530AA" w14:textId="77777777" w:rsidR="006D3DC6" w:rsidRPr="00DB6B24" w:rsidRDefault="006D3DC6" w:rsidP="006D3DC6">
            <w:pPr>
              <w:spacing w:after="0" w:line="240" w:lineRule="auto"/>
              <w:rPr>
                <w:sz w:val="20"/>
                <w:szCs w:val="20"/>
              </w:rPr>
            </w:pPr>
            <w:r w:rsidRPr="00DB6B24">
              <w:rPr>
                <w:sz w:val="20"/>
                <w:szCs w:val="20"/>
              </w:rPr>
              <w:t>Cercetare/Analiză</w:t>
            </w:r>
          </w:p>
        </w:tc>
        <w:tc>
          <w:tcPr>
            <w:tcW w:w="1188" w:type="pct"/>
          </w:tcPr>
          <w:p w14:paraId="7768AC5E" w14:textId="426C4925" w:rsidR="006D3DC6" w:rsidRPr="00DB6B24" w:rsidRDefault="006D3DC6" w:rsidP="006D3DC6">
            <w:pPr>
              <w:spacing w:after="0" w:line="240" w:lineRule="auto"/>
              <w:rPr>
                <w:sz w:val="20"/>
                <w:szCs w:val="20"/>
              </w:rPr>
            </w:pPr>
            <w:r w:rsidRPr="003B2B23">
              <w:rPr>
                <w:sz w:val="20"/>
                <w:szCs w:val="20"/>
              </w:rPr>
              <w:t>Evaluarea fezabilității desalinizării pentru furnizarea de apă potabilă în bazinele de coastă sărace în apă</w:t>
            </w:r>
          </w:p>
        </w:tc>
        <w:tc>
          <w:tcPr>
            <w:tcW w:w="470" w:type="pct"/>
          </w:tcPr>
          <w:p w14:paraId="05A97E59" w14:textId="77777777" w:rsidR="006D3DC6" w:rsidRPr="00DB6B24" w:rsidRDefault="006D3DC6" w:rsidP="006D3DC6">
            <w:pPr>
              <w:spacing w:after="0" w:line="240" w:lineRule="auto"/>
              <w:rPr>
                <w:sz w:val="20"/>
                <w:szCs w:val="20"/>
              </w:rPr>
            </w:pPr>
            <w:r w:rsidRPr="00DB6B24">
              <w:rPr>
                <w:sz w:val="20"/>
                <w:szCs w:val="20"/>
              </w:rPr>
              <w:t>2016-2020</w:t>
            </w:r>
          </w:p>
        </w:tc>
        <w:tc>
          <w:tcPr>
            <w:tcW w:w="809" w:type="pct"/>
          </w:tcPr>
          <w:p w14:paraId="26EE8D9A" w14:textId="77777777" w:rsidR="006D3DC6" w:rsidRPr="00DB6B24" w:rsidRDefault="006D3DC6" w:rsidP="006D3DC6">
            <w:pPr>
              <w:spacing w:after="0" w:line="240" w:lineRule="auto"/>
              <w:rPr>
                <w:sz w:val="20"/>
                <w:szCs w:val="20"/>
              </w:rPr>
            </w:pPr>
            <w:r w:rsidRPr="00DB6B24">
              <w:rPr>
                <w:sz w:val="20"/>
                <w:szCs w:val="20"/>
              </w:rPr>
              <w:t>MMAP</w:t>
            </w:r>
          </w:p>
          <w:p w14:paraId="28BB0ECF" w14:textId="23FB9454" w:rsidR="006D3DC6" w:rsidRPr="00DB6B24" w:rsidRDefault="006D3DC6" w:rsidP="006D3DC6">
            <w:pPr>
              <w:spacing w:line="240" w:lineRule="auto"/>
              <w:rPr>
                <w:sz w:val="20"/>
                <w:szCs w:val="20"/>
              </w:rPr>
            </w:pPr>
            <w:r w:rsidRPr="00DB6B24">
              <w:rPr>
                <w:sz w:val="20"/>
                <w:szCs w:val="20"/>
              </w:rPr>
              <w:t>Ministerul Educației și Cercet</w:t>
            </w:r>
            <w:r>
              <w:rPr>
                <w:sz w:val="20"/>
                <w:szCs w:val="20"/>
              </w:rPr>
              <w:t>ă</w:t>
            </w:r>
            <w:r w:rsidRPr="00DB6B24">
              <w:rPr>
                <w:sz w:val="20"/>
                <w:szCs w:val="20"/>
              </w:rPr>
              <w:t xml:space="preserve">rii </w:t>
            </w:r>
            <w:r w:rsidR="00E044F1">
              <w:rPr>
                <w:sz w:val="20"/>
                <w:szCs w:val="20"/>
              </w:rPr>
              <w:t>Științifice</w:t>
            </w:r>
          </w:p>
          <w:p w14:paraId="5260DAE5" w14:textId="77777777" w:rsidR="006D3DC6" w:rsidRPr="00DB6B24" w:rsidRDefault="006D3DC6" w:rsidP="006D3DC6">
            <w:pPr>
              <w:spacing w:after="0" w:line="240" w:lineRule="auto"/>
              <w:rPr>
                <w:sz w:val="20"/>
                <w:szCs w:val="20"/>
              </w:rPr>
            </w:pPr>
          </w:p>
        </w:tc>
        <w:tc>
          <w:tcPr>
            <w:tcW w:w="693" w:type="pct"/>
          </w:tcPr>
          <w:p w14:paraId="68BA76BB" w14:textId="77777777" w:rsidR="006D3DC6" w:rsidRPr="00DB6B24" w:rsidRDefault="006D3DC6" w:rsidP="006D3DC6">
            <w:pPr>
              <w:spacing w:after="0" w:line="240" w:lineRule="auto"/>
              <w:rPr>
                <w:sz w:val="20"/>
                <w:szCs w:val="20"/>
              </w:rPr>
            </w:pPr>
            <w:r w:rsidRPr="00DB6B24">
              <w:rPr>
                <w:sz w:val="20"/>
                <w:szCs w:val="20"/>
              </w:rPr>
              <w:t>Numărul de studii</w:t>
            </w:r>
          </w:p>
        </w:tc>
        <w:tc>
          <w:tcPr>
            <w:tcW w:w="697" w:type="pct"/>
          </w:tcPr>
          <w:p w14:paraId="5469C138" w14:textId="182AB0A8" w:rsidR="006D3DC6" w:rsidRPr="00DB6B24" w:rsidRDefault="006D3DC6" w:rsidP="006D3DC6">
            <w:pPr>
              <w:spacing w:after="0" w:line="240" w:lineRule="auto"/>
              <w:rPr>
                <w:sz w:val="20"/>
                <w:szCs w:val="20"/>
              </w:rPr>
            </w:pPr>
            <w:r w:rsidRPr="00DB6B24">
              <w:rPr>
                <w:sz w:val="20"/>
                <w:szCs w:val="20"/>
              </w:rPr>
              <w:t>Bugetul de stat, prin Competițiile de proiecte din Planul Național de Cercetare, Dezvoltare și Inventică III</w:t>
            </w:r>
          </w:p>
        </w:tc>
        <w:tc>
          <w:tcPr>
            <w:tcW w:w="415" w:type="pct"/>
          </w:tcPr>
          <w:p w14:paraId="782660A6" w14:textId="20E0C233" w:rsidR="006D3DC6" w:rsidRPr="00DB6B24" w:rsidRDefault="006D3DC6" w:rsidP="006D3DC6">
            <w:pPr>
              <w:spacing w:before="240" w:after="0" w:line="240" w:lineRule="auto"/>
              <w:rPr>
                <w:sz w:val="20"/>
                <w:szCs w:val="20"/>
              </w:rPr>
            </w:pPr>
            <w:r w:rsidRPr="00DB6B24">
              <w:rPr>
                <w:sz w:val="20"/>
                <w:szCs w:val="20"/>
              </w:rPr>
              <w:t>n/a</w:t>
            </w:r>
          </w:p>
        </w:tc>
      </w:tr>
      <w:tr w:rsidR="006D3DC6" w:rsidRPr="00DB6B24" w14:paraId="1E5910D6" w14:textId="77777777" w:rsidTr="008249B0">
        <w:trPr>
          <w:trHeight w:val="188"/>
          <w:jc w:val="center"/>
        </w:trPr>
        <w:tc>
          <w:tcPr>
            <w:tcW w:w="728" w:type="pct"/>
          </w:tcPr>
          <w:p w14:paraId="626909DE" w14:textId="77777777" w:rsidR="006D3DC6" w:rsidRPr="00DB6B24" w:rsidRDefault="006D3DC6" w:rsidP="006D3DC6">
            <w:pPr>
              <w:spacing w:after="0" w:line="240" w:lineRule="auto"/>
              <w:rPr>
                <w:sz w:val="20"/>
                <w:szCs w:val="20"/>
              </w:rPr>
            </w:pPr>
            <w:r w:rsidRPr="00DB6B24">
              <w:rPr>
                <w:sz w:val="20"/>
                <w:szCs w:val="20"/>
              </w:rPr>
              <w:t>Cercetare/Analiză</w:t>
            </w:r>
          </w:p>
        </w:tc>
        <w:tc>
          <w:tcPr>
            <w:tcW w:w="1188" w:type="pct"/>
          </w:tcPr>
          <w:p w14:paraId="610898E5" w14:textId="57DCD810" w:rsidR="006D3DC6" w:rsidRPr="00DB6B24" w:rsidRDefault="006D3DC6" w:rsidP="006D3DC6">
            <w:pPr>
              <w:spacing w:after="0" w:line="240" w:lineRule="auto"/>
              <w:rPr>
                <w:sz w:val="20"/>
                <w:szCs w:val="20"/>
              </w:rPr>
            </w:pPr>
          </w:p>
          <w:p w14:paraId="72AC7A43" w14:textId="0B6477AD" w:rsidR="006D3DC6" w:rsidRPr="00DB6B24" w:rsidRDefault="006D3DC6" w:rsidP="006D3DC6">
            <w:pPr>
              <w:spacing w:after="0" w:line="240" w:lineRule="auto"/>
              <w:rPr>
                <w:sz w:val="20"/>
                <w:szCs w:val="20"/>
              </w:rPr>
            </w:pPr>
            <w:r w:rsidRPr="00DB6B24">
              <w:rPr>
                <w:sz w:val="20"/>
                <w:szCs w:val="20"/>
              </w:rPr>
              <w:t xml:space="preserve">Continuarea studiilor de tipul „Identificarea principalelor zone potențial deficitare din punct de vedere al resursei de apă, la nivel național, în regim actual și în perspectiva schimbărilor climatice”, </w:t>
            </w:r>
            <w:r>
              <w:rPr>
                <w:sz w:val="20"/>
                <w:szCs w:val="20"/>
              </w:rPr>
              <w:t>î</w:t>
            </w:r>
            <w:r w:rsidRPr="00DB6B24">
              <w:rPr>
                <w:sz w:val="20"/>
                <w:szCs w:val="20"/>
              </w:rPr>
              <w:t>n contextul efectelor schimb</w:t>
            </w:r>
            <w:r>
              <w:rPr>
                <w:sz w:val="20"/>
                <w:szCs w:val="20"/>
              </w:rPr>
              <w:t>ă</w:t>
            </w:r>
            <w:r w:rsidRPr="00DB6B24">
              <w:rPr>
                <w:sz w:val="20"/>
                <w:szCs w:val="20"/>
              </w:rPr>
              <w:t xml:space="preserve">rilor climatice </w:t>
            </w:r>
          </w:p>
        </w:tc>
        <w:tc>
          <w:tcPr>
            <w:tcW w:w="470" w:type="pct"/>
          </w:tcPr>
          <w:p w14:paraId="5DDB5CC4" w14:textId="77777777" w:rsidR="006D3DC6" w:rsidRPr="00DB6B24" w:rsidRDefault="006D3DC6" w:rsidP="006D3DC6">
            <w:pPr>
              <w:spacing w:after="0" w:line="240" w:lineRule="auto"/>
              <w:rPr>
                <w:sz w:val="20"/>
                <w:szCs w:val="20"/>
              </w:rPr>
            </w:pPr>
            <w:r w:rsidRPr="00DB6B24">
              <w:rPr>
                <w:sz w:val="20"/>
                <w:szCs w:val="20"/>
              </w:rPr>
              <w:t>2016-2020</w:t>
            </w:r>
          </w:p>
        </w:tc>
        <w:tc>
          <w:tcPr>
            <w:tcW w:w="809" w:type="pct"/>
          </w:tcPr>
          <w:p w14:paraId="4382B1EE" w14:textId="77777777" w:rsidR="006D3DC6" w:rsidRPr="00DB6B24" w:rsidRDefault="006D3DC6" w:rsidP="006D3DC6">
            <w:pPr>
              <w:spacing w:line="240" w:lineRule="auto"/>
              <w:rPr>
                <w:sz w:val="20"/>
                <w:szCs w:val="20"/>
              </w:rPr>
            </w:pPr>
            <w:r w:rsidRPr="00DB6B24">
              <w:rPr>
                <w:sz w:val="20"/>
                <w:szCs w:val="20"/>
              </w:rPr>
              <w:t xml:space="preserve">MMAP </w:t>
            </w:r>
          </w:p>
          <w:p w14:paraId="015B08AF" w14:textId="05762D64" w:rsidR="006D3DC6" w:rsidRPr="00DB6B24" w:rsidRDefault="006D3DC6" w:rsidP="006D3DC6">
            <w:pPr>
              <w:spacing w:line="240" w:lineRule="auto"/>
              <w:rPr>
                <w:sz w:val="20"/>
                <w:szCs w:val="20"/>
              </w:rPr>
            </w:pPr>
            <w:r w:rsidRPr="00DB6B24">
              <w:rPr>
                <w:sz w:val="20"/>
                <w:szCs w:val="20"/>
              </w:rPr>
              <w:t>Ministerul Educației și Cercet</w:t>
            </w:r>
            <w:r>
              <w:rPr>
                <w:sz w:val="20"/>
                <w:szCs w:val="20"/>
              </w:rPr>
              <w:t>ă</w:t>
            </w:r>
            <w:r w:rsidRPr="00DB6B24">
              <w:rPr>
                <w:sz w:val="20"/>
                <w:szCs w:val="20"/>
              </w:rPr>
              <w:t xml:space="preserve">rii </w:t>
            </w:r>
            <w:r w:rsidR="00E044F1">
              <w:rPr>
                <w:sz w:val="20"/>
                <w:szCs w:val="20"/>
              </w:rPr>
              <w:t>Știinșifice</w:t>
            </w:r>
          </w:p>
          <w:p w14:paraId="07F0D26D" w14:textId="77777777" w:rsidR="006D3DC6" w:rsidRPr="00DB6B24" w:rsidRDefault="006D3DC6" w:rsidP="006D3DC6">
            <w:pPr>
              <w:spacing w:before="240" w:line="240" w:lineRule="auto"/>
              <w:rPr>
                <w:sz w:val="20"/>
                <w:szCs w:val="20"/>
              </w:rPr>
            </w:pPr>
            <w:r w:rsidRPr="00DB6B24">
              <w:rPr>
                <w:sz w:val="20"/>
                <w:szCs w:val="20"/>
              </w:rPr>
              <w:t>ANAR</w:t>
            </w:r>
          </w:p>
          <w:p w14:paraId="68E4E286" w14:textId="2B9B5F7E" w:rsidR="006D3DC6" w:rsidRPr="00DB6B24" w:rsidRDefault="006D3DC6" w:rsidP="006D3DC6">
            <w:pPr>
              <w:spacing w:after="0" w:line="240" w:lineRule="auto"/>
              <w:rPr>
                <w:sz w:val="20"/>
                <w:szCs w:val="20"/>
              </w:rPr>
            </w:pPr>
            <w:r w:rsidRPr="00DB6B24">
              <w:rPr>
                <w:sz w:val="20"/>
                <w:szCs w:val="20"/>
              </w:rPr>
              <w:t xml:space="preserve">Institutul </w:t>
            </w:r>
            <w:r w:rsidR="00E044F1">
              <w:rPr>
                <w:sz w:val="20"/>
                <w:szCs w:val="20"/>
              </w:rPr>
              <w:t xml:space="preserve">Național </w:t>
            </w:r>
            <w:r w:rsidRPr="00DB6B24">
              <w:rPr>
                <w:sz w:val="20"/>
                <w:szCs w:val="20"/>
              </w:rPr>
              <w:t>de Hidrologie</w:t>
            </w:r>
            <w:r w:rsidR="00E044F1">
              <w:rPr>
                <w:sz w:val="20"/>
                <w:szCs w:val="20"/>
              </w:rPr>
              <w:t xml:space="preserve"> și Gospodărire a Apelor</w:t>
            </w:r>
          </w:p>
          <w:p w14:paraId="2FD32CA3" w14:textId="77777777" w:rsidR="006D3DC6" w:rsidRPr="00DB6B24" w:rsidRDefault="006D3DC6" w:rsidP="006D3DC6">
            <w:pPr>
              <w:spacing w:after="0" w:line="240" w:lineRule="auto"/>
              <w:rPr>
                <w:sz w:val="20"/>
                <w:szCs w:val="20"/>
              </w:rPr>
            </w:pPr>
          </w:p>
          <w:p w14:paraId="3CC566B5" w14:textId="536429A7" w:rsidR="006D3DC6" w:rsidRPr="00DB6B24" w:rsidRDefault="006D3DC6" w:rsidP="006D3DC6">
            <w:pPr>
              <w:spacing w:after="0" w:line="240" w:lineRule="auto"/>
              <w:rPr>
                <w:sz w:val="20"/>
                <w:szCs w:val="20"/>
              </w:rPr>
            </w:pPr>
            <w:r w:rsidRPr="00DB6B24">
              <w:rPr>
                <w:sz w:val="20"/>
                <w:szCs w:val="20"/>
              </w:rPr>
              <w:t>Administrația Națională de Meteorologie</w:t>
            </w:r>
          </w:p>
        </w:tc>
        <w:tc>
          <w:tcPr>
            <w:tcW w:w="693" w:type="pct"/>
          </w:tcPr>
          <w:p w14:paraId="7C01EFB0" w14:textId="77777777" w:rsidR="006D3DC6" w:rsidRPr="00DB6B24" w:rsidRDefault="006D3DC6" w:rsidP="006D3DC6">
            <w:pPr>
              <w:spacing w:after="0" w:line="240" w:lineRule="auto"/>
              <w:rPr>
                <w:sz w:val="20"/>
                <w:szCs w:val="20"/>
              </w:rPr>
            </w:pPr>
            <w:r w:rsidRPr="00DB6B24">
              <w:rPr>
                <w:sz w:val="20"/>
                <w:szCs w:val="20"/>
              </w:rPr>
              <w:t>Numărul de studii</w:t>
            </w:r>
          </w:p>
        </w:tc>
        <w:tc>
          <w:tcPr>
            <w:tcW w:w="697" w:type="pct"/>
          </w:tcPr>
          <w:p w14:paraId="71552D25" w14:textId="77777777" w:rsidR="006D3DC6" w:rsidRPr="00DB6B24" w:rsidRDefault="006D3DC6" w:rsidP="006D3DC6">
            <w:pPr>
              <w:spacing w:after="0" w:line="240" w:lineRule="auto"/>
              <w:rPr>
                <w:sz w:val="20"/>
                <w:szCs w:val="20"/>
              </w:rPr>
            </w:pPr>
            <w:r w:rsidRPr="00DB6B24">
              <w:rPr>
                <w:sz w:val="20"/>
                <w:szCs w:val="20"/>
              </w:rPr>
              <w:t>Bugetul de stat prin Competițiile de proiecte din Planul Național de Cercetare Dezvoltare și Inventică III</w:t>
            </w:r>
          </w:p>
        </w:tc>
        <w:tc>
          <w:tcPr>
            <w:tcW w:w="415" w:type="pct"/>
          </w:tcPr>
          <w:p w14:paraId="6BB1C82B" w14:textId="6986DAD8" w:rsidR="006D3DC6" w:rsidRPr="00DB6B24" w:rsidRDefault="006D3DC6" w:rsidP="006D3DC6">
            <w:pPr>
              <w:spacing w:before="240" w:after="0" w:line="240" w:lineRule="auto"/>
              <w:rPr>
                <w:sz w:val="20"/>
                <w:szCs w:val="20"/>
              </w:rPr>
            </w:pPr>
            <w:r w:rsidRPr="00DB6B24">
              <w:rPr>
                <w:sz w:val="20"/>
                <w:szCs w:val="20"/>
              </w:rPr>
              <w:t>n/a</w:t>
            </w:r>
          </w:p>
        </w:tc>
      </w:tr>
      <w:tr w:rsidR="006D3DC6" w:rsidRPr="00DB6B24" w14:paraId="259B4574" w14:textId="77777777" w:rsidTr="008249B0">
        <w:trPr>
          <w:trHeight w:val="188"/>
          <w:jc w:val="center"/>
        </w:trPr>
        <w:tc>
          <w:tcPr>
            <w:tcW w:w="728" w:type="pct"/>
          </w:tcPr>
          <w:p w14:paraId="59E794EB" w14:textId="77777777" w:rsidR="006D3DC6" w:rsidRPr="00DB6B24" w:rsidRDefault="006D3DC6" w:rsidP="006D3DC6">
            <w:pPr>
              <w:spacing w:after="0" w:line="240" w:lineRule="auto"/>
              <w:rPr>
                <w:sz w:val="20"/>
                <w:szCs w:val="20"/>
              </w:rPr>
            </w:pPr>
            <w:r w:rsidRPr="00DB6B24">
              <w:rPr>
                <w:sz w:val="20"/>
                <w:szCs w:val="20"/>
              </w:rPr>
              <w:t>Cercetare/Analiză</w:t>
            </w:r>
          </w:p>
        </w:tc>
        <w:tc>
          <w:tcPr>
            <w:tcW w:w="1188" w:type="pct"/>
          </w:tcPr>
          <w:p w14:paraId="2448D789" w14:textId="38C7DA40" w:rsidR="006D3DC6" w:rsidRPr="00DB6B24" w:rsidRDefault="006D3DC6" w:rsidP="006D3DC6">
            <w:pPr>
              <w:spacing w:after="0" w:line="240" w:lineRule="auto"/>
              <w:rPr>
                <w:sz w:val="20"/>
                <w:szCs w:val="20"/>
              </w:rPr>
            </w:pPr>
            <w:r w:rsidRPr="00DB6B24">
              <w:rPr>
                <w:sz w:val="20"/>
                <w:szCs w:val="20"/>
              </w:rPr>
              <w:t>PMBH aflate în curs de pregătire  s</w:t>
            </w:r>
            <w:r>
              <w:rPr>
                <w:sz w:val="20"/>
                <w:szCs w:val="20"/>
              </w:rPr>
              <w:t>ă</w:t>
            </w:r>
            <w:r w:rsidRPr="00DB6B24">
              <w:rPr>
                <w:sz w:val="20"/>
                <w:szCs w:val="20"/>
              </w:rPr>
              <w:t xml:space="preserve"> con</w:t>
            </w:r>
            <w:r>
              <w:rPr>
                <w:sz w:val="20"/>
                <w:szCs w:val="20"/>
              </w:rPr>
              <w:t>ţ</w:t>
            </w:r>
            <w:r w:rsidRPr="00DB6B24">
              <w:rPr>
                <w:sz w:val="20"/>
                <w:szCs w:val="20"/>
              </w:rPr>
              <w:t>in</w:t>
            </w:r>
            <w:r>
              <w:rPr>
                <w:sz w:val="20"/>
                <w:szCs w:val="20"/>
              </w:rPr>
              <w:t>ă</w:t>
            </w:r>
            <w:r w:rsidRPr="00DB6B24">
              <w:rPr>
                <w:sz w:val="20"/>
                <w:szCs w:val="20"/>
              </w:rPr>
              <w:t xml:space="preserve"> informa</w:t>
            </w:r>
            <w:r>
              <w:rPr>
                <w:sz w:val="20"/>
                <w:szCs w:val="20"/>
              </w:rPr>
              <w:t>ţ</w:t>
            </w:r>
            <w:r w:rsidRPr="00DB6B24">
              <w:rPr>
                <w:sz w:val="20"/>
                <w:szCs w:val="20"/>
              </w:rPr>
              <w:t>ii privind schimb</w:t>
            </w:r>
            <w:r>
              <w:rPr>
                <w:sz w:val="20"/>
                <w:szCs w:val="20"/>
              </w:rPr>
              <w:t>ă</w:t>
            </w:r>
            <w:r w:rsidRPr="00DB6B24">
              <w:rPr>
                <w:sz w:val="20"/>
                <w:szCs w:val="20"/>
              </w:rPr>
              <w:t>rile climatice</w:t>
            </w:r>
            <w:r w:rsidR="004C5F10">
              <w:rPr>
                <w:sz w:val="20"/>
                <w:szCs w:val="20"/>
              </w:rPr>
              <w:t>,</w:t>
            </w:r>
            <w:r w:rsidRPr="00DB6B24">
              <w:rPr>
                <w:sz w:val="20"/>
                <w:szCs w:val="20"/>
              </w:rPr>
              <w:t xml:space="preserve"> </w:t>
            </w:r>
            <w:r w:rsidR="004C5F10">
              <w:rPr>
                <w:sz w:val="20"/>
                <w:szCs w:val="20"/>
              </w:rPr>
              <w:t>în măsura în care acestea sunt disponibile.</w:t>
            </w:r>
          </w:p>
        </w:tc>
        <w:tc>
          <w:tcPr>
            <w:tcW w:w="470" w:type="pct"/>
          </w:tcPr>
          <w:p w14:paraId="19816648" w14:textId="77777777" w:rsidR="006D3DC6" w:rsidRPr="00DB6B24" w:rsidRDefault="006D3DC6" w:rsidP="006D3DC6">
            <w:pPr>
              <w:spacing w:after="0" w:line="240" w:lineRule="auto"/>
              <w:rPr>
                <w:sz w:val="20"/>
                <w:szCs w:val="20"/>
              </w:rPr>
            </w:pPr>
            <w:r w:rsidRPr="00DB6B24">
              <w:rPr>
                <w:sz w:val="20"/>
                <w:szCs w:val="20"/>
              </w:rPr>
              <w:t>2016-2020</w:t>
            </w:r>
          </w:p>
        </w:tc>
        <w:tc>
          <w:tcPr>
            <w:tcW w:w="809" w:type="pct"/>
          </w:tcPr>
          <w:p w14:paraId="143DA4E3" w14:textId="77777777" w:rsidR="006D3DC6" w:rsidRPr="00DB6B24" w:rsidRDefault="006D3DC6" w:rsidP="006D3DC6">
            <w:pPr>
              <w:spacing w:line="240" w:lineRule="auto"/>
              <w:rPr>
                <w:sz w:val="20"/>
                <w:szCs w:val="20"/>
              </w:rPr>
            </w:pPr>
            <w:r w:rsidRPr="00DB6B24">
              <w:rPr>
                <w:sz w:val="20"/>
                <w:szCs w:val="20"/>
              </w:rPr>
              <w:t>MMAP</w:t>
            </w:r>
          </w:p>
          <w:p w14:paraId="7485B7AE" w14:textId="01739026" w:rsidR="006D3DC6" w:rsidRPr="00DB6B24" w:rsidRDefault="006D3DC6" w:rsidP="006D3DC6">
            <w:pPr>
              <w:spacing w:line="240" w:lineRule="auto"/>
              <w:rPr>
                <w:sz w:val="20"/>
                <w:szCs w:val="20"/>
              </w:rPr>
            </w:pPr>
            <w:r w:rsidRPr="00DB6B24">
              <w:rPr>
                <w:sz w:val="20"/>
                <w:szCs w:val="20"/>
              </w:rPr>
              <w:t>Ministerul Educației și Cercet</w:t>
            </w:r>
            <w:r>
              <w:rPr>
                <w:sz w:val="20"/>
                <w:szCs w:val="20"/>
              </w:rPr>
              <w:t>ă</w:t>
            </w:r>
            <w:r w:rsidRPr="00DB6B24">
              <w:rPr>
                <w:sz w:val="20"/>
                <w:szCs w:val="20"/>
              </w:rPr>
              <w:t xml:space="preserve">rii </w:t>
            </w:r>
          </w:p>
          <w:p w14:paraId="1BEB4BF1" w14:textId="77777777" w:rsidR="006D3DC6" w:rsidRPr="00DB6B24" w:rsidRDefault="006D3DC6" w:rsidP="006D3DC6">
            <w:pPr>
              <w:spacing w:before="240" w:after="0" w:line="240" w:lineRule="auto"/>
              <w:rPr>
                <w:sz w:val="20"/>
                <w:szCs w:val="20"/>
              </w:rPr>
            </w:pPr>
            <w:r w:rsidRPr="00DB6B24">
              <w:rPr>
                <w:sz w:val="20"/>
                <w:szCs w:val="20"/>
              </w:rPr>
              <w:t>ANAR</w:t>
            </w:r>
          </w:p>
        </w:tc>
        <w:tc>
          <w:tcPr>
            <w:tcW w:w="693" w:type="pct"/>
          </w:tcPr>
          <w:p w14:paraId="2CCD2E39" w14:textId="496DABFD" w:rsidR="006D3DC6" w:rsidRPr="00DB6B24" w:rsidRDefault="006D3DC6" w:rsidP="006D3DC6">
            <w:pPr>
              <w:spacing w:after="0" w:line="240" w:lineRule="auto"/>
              <w:rPr>
                <w:sz w:val="20"/>
                <w:szCs w:val="20"/>
              </w:rPr>
            </w:pPr>
            <w:r w:rsidRPr="00DB6B24">
              <w:rPr>
                <w:sz w:val="20"/>
                <w:szCs w:val="20"/>
              </w:rPr>
              <w:t>Num</w:t>
            </w:r>
            <w:r>
              <w:rPr>
                <w:sz w:val="20"/>
                <w:szCs w:val="20"/>
              </w:rPr>
              <w:t>ă</w:t>
            </w:r>
            <w:r w:rsidRPr="00DB6B24">
              <w:rPr>
                <w:sz w:val="20"/>
                <w:szCs w:val="20"/>
              </w:rPr>
              <w:t>r de PMBH integrate</w:t>
            </w:r>
          </w:p>
        </w:tc>
        <w:tc>
          <w:tcPr>
            <w:tcW w:w="697" w:type="pct"/>
          </w:tcPr>
          <w:p w14:paraId="56731A18" w14:textId="77777777" w:rsidR="006D3DC6" w:rsidRPr="00DB6B24" w:rsidRDefault="006D3DC6" w:rsidP="006D3DC6">
            <w:pPr>
              <w:spacing w:after="0" w:line="240" w:lineRule="auto"/>
              <w:rPr>
                <w:sz w:val="20"/>
                <w:szCs w:val="20"/>
              </w:rPr>
            </w:pPr>
            <w:r w:rsidRPr="00DB6B24">
              <w:rPr>
                <w:sz w:val="20"/>
                <w:szCs w:val="20"/>
              </w:rPr>
              <w:t>Bugetul de stat prin Competițiile de proiecte din Planul Național de Cercetare Dezvoltare și Inventică III</w:t>
            </w:r>
          </w:p>
        </w:tc>
        <w:tc>
          <w:tcPr>
            <w:tcW w:w="415" w:type="pct"/>
          </w:tcPr>
          <w:p w14:paraId="18BCFF4F" w14:textId="758672C6" w:rsidR="006D3DC6" w:rsidRPr="00DB6B24" w:rsidRDefault="006D3DC6" w:rsidP="006D3DC6">
            <w:pPr>
              <w:spacing w:before="240" w:after="0" w:line="240" w:lineRule="auto"/>
              <w:rPr>
                <w:sz w:val="20"/>
                <w:szCs w:val="20"/>
              </w:rPr>
            </w:pPr>
            <w:r w:rsidRPr="00DB6B24">
              <w:rPr>
                <w:sz w:val="20"/>
                <w:szCs w:val="20"/>
              </w:rPr>
              <w:t>n/a</w:t>
            </w:r>
          </w:p>
        </w:tc>
      </w:tr>
      <w:tr w:rsidR="006D3DC6" w:rsidRPr="00DB6B24" w14:paraId="7FF7FC38" w14:textId="77777777" w:rsidTr="008249B0">
        <w:trPr>
          <w:trHeight w:val="188"/>
          <w:jc w:val="center"/>
        </w:trPr>
        <w:tc>
          <w:tcPr>
            <w:tcW w:w="728" w:type="pct"/>
          </w:tcPr>
          <w:p w14:paraId="50C43F1E" w14:textId="77777777" w:rsidR="006D3DC6" w:rsidRPr="00DB6B24" w:rsidRDefault="006D3DC6" w:rsidP="006D3DC6">
            <w:pPr>
              <w:spacing w:before="240" w:after="0" w:line="240" w:lineRule="auto"/>
              <w:rPr>
                <w:sz w:val="20"/>
                <w:szCs w:val="20"/>
              </w:rPr>
            </w:pPr>
            <w:r w:rsidRPr="00DB6B24">
              <w:rPr>
                <w:sz w:val="20"/>
                <w:szCs w:val="20"/>
              </w:rPr>
              <w:t>Cercetare/Analiză</w:t>
            </w:r>
          </w:p>
        </w:tc>
        <w:tc>
          <w:tcPr>
            <w:tcW w:w="1188" w:type="pct"/>
          </w:tcPr>
          <w:p w14:paraId="13B642C9" w14:textId="77777777" w:rsidR="006D3DC6" w:rsidRPr="00DB6B24" w:rsidRDefault="006D3DC6" w:rsidP="006D3DC6">
            <w:pPr>
              <w:spacing w:after="0" w:line="240" w:lineRule="auto"/>
              <w:rPr>
                <w:sz w:val="20"/>
                <w:szCs w:val="20"/>
              </w:rPr>
            </w:pPr>
            <w:r w:rsidRPr="00DB6B24">
              <w:rPr>
                <w:sz w:val="20"/>
                <w:szCs w:val="20"/>
              </w:rPr>
              <w:t xml:space="preserve">Realizarea unei analize pentru evaluarea nivelurilor și tipurilor specifice de agricultură irigată ce pot fi susținute în fiecare dintre bazinele </w:t>
            </w:r>
            <w:r w:rsidRPr="00DB6B24">
              <w:rPr>
                <w:sz w:val="20"/>
                <w:szCs w:val="20"/>
              </w:rPr>
              <w:lastRenderedPageBreak/>
              <w:t>hidrografice, ținând cont de impacturile schimbărilor climatice.</w:t>
            </w:r>
          </w:p>
        </w:tc>
        <w:tc>
          <w:tcPr>
            <w:tcW w:w="470" w:type="pct"/>
          </w:tcPr>
          <w:p w14:paraId="522CC72D" w14:textId="77777777" w:rsidR="006D3DC6" w:rsidRPr="00DB6B24" w:rsidRDefault="006D3DC6" w:rsidP="006D3DC6">
            <w:pPr>
              <w:spacing w:before="240" w:after="0" w:line="240" w:lineRule="auto"/>
              <w:rPr>
                <w:sz w:val="20"/>
                <w:szCs w:val="20"/>
              </w:rPr>
            </w:pPr>
            <w:r w:rsidRPr="00DB6B24">
              <w:rPr>
                <w:sz w:val="20"/>
                <w:szCs w:val="20"/>
              </w:rPr>
              <w:lastRenderedPageBreak/>
              <w:t>2016-2020</w:t>
            </w:r>
          </w:p>
        </w:tc>
        <w:tc>
          <w:tcPr>
            <w:tcW w:w="809" w:type="pct"/>
          </w:tcPr>
          <w:p w14:paraId="011BE292" w14:textId="7639CDC2" w:rsidR="006D3DC6" w:rsidRPr="00DB6B24" w:rsidRDefault="006D3DC6" w:rsidP="006D3DC6">
            <w:pPr>
              <w:spacing w:before="240" w:after="0" w:line="240" w:lineRule="auto"/>
              <w:rPr>
                <w:sz w:val="20"/>
                <w:szCs w:val="20"/>
              </w:rPr>
            </w:pPr>
            <w:r w:rsidRPr="00DB6B24">
              <w:rPr>
                <w:sz w:val="20"/>
                <w:szCs w:val="20"/>
              </w:rPr>
              <w:t>A</w:t>
            </w:r>
            <w:r w:rsidR="00366326">
              <w:rPr>
                <w:sz w:val="20"/>
                <w:szCs w:val="20"/>
              </w:rPr>
              <w:t>N</w:t>
            </w:r>
            <w:r w:rsidRPr="00DB6B24">
              <w:rPr>
                <w:sz w:val="20"/>
                <w:szCs w:val="20"/>
              </w:rPr>
              <w:t>M</w:t>
            </w:r>
          </w:p>
          <w:p w14:paraId="2D805772" w14:textId="77777777" w:rsidR="006D3DC6" w:rsidRPr="00DB6B24" w:rsidRDefault="006D3DC6" w:rsidP="006D3DC6">
            <w:pPr>
              <w:spacing w:before="240" w:after="0" w:line="240" w:lineRule="auto"/>
              <w:rPr>
                <w:sz w:val="20"/>
                <w:szCs w:val="20"/>
              </w:rPr>
            </w:pPr>
          </w:p>
          <w:p w14:paraId="25CFBC87" w14:textId="46B274CB" w:rsidR="006D3DC6" w:rsidRPr="00DB6B24" w:rsidRDefault="006D3DC6" w:rsidP="006D3DC6">
            <w:pPr>
              <w:spacing w:line="240" w:lineRule="auto"/>
              <w:rPr>
                <w:sz w:val="20"/>
                <w:szCs w:val="20"/>
              </w:rPr>
            </w:pPr>
            <w:r w:rsidRPr="00DB6B24">
              <w:rPr>
                <w:sz w:val="20"/>
                <w:szCs w:val="20"/>
              </w:rPr>
              <w:lastRenderedPageBreak/>
              <w:t>Ministerul Educației și Cercet</w:t>
            </w:r>
            <w:r>
              <w:rPr>
                <w:sz w:val="20"/>
                <w:szCs w:val="20"/>
              </w:rPr>
              <w:t>ă</w:t>
            </w:r>
            <w:r w:rsidRPr="00DB6B24">
              <w:rPr>
                <w:sz w:val="20"/>
                <w:szCs w:val="20"/>
              </w:rPr>
              <w:t xml:space="preserve">rii </w:t>
            </w:r>
            <w:r w:rsidR="00E14AB2">
              <w:rPr>
                <w:sz w:val="20"/>
                <w:szCs w:val="20"/>
              </w:rPr>
              <w:t>Științifice</w:t>
            </w:r>
          </w:p>
          <w:p w14:paraId="1AE1DEFE" w14:textId="77777777" w:rsidR="006D3DC6" w:rsidRPr="00DB6B24" w:rsidRDefault="006D3DC6" w:rsidP="006D3DC6">
            <w:pPr>
              <w:spacing w:before="240" w:after="0" w:line="240" w:lineRule="auto"/>
              <w:rPr>
                <w:sz w:val="20"/>
                <w:szCs w:val="20"/>
              </w:rPr>
            </w:pPr>
          </w:p>
        </w:tc>
        <w:tc>
          <w:tcPr>
            <w:tcW w:w="693" w:type="pct"/>
          </w:tcPr>
          <w:p w14:paraId="66348159" w14:textId="77777777" w:rsidR="006D3DC6" w:rsidRPr="00DB6B24" w:rsidRDefault="006D3DC6" w:rsidP="006D3DC6">
            <w:pPr>
              <w:spacing w:before="240" w:after="0" w:line="240" w:lineRule="auto"/>
              <w:rPr>
                <w:sz w:val="20"/>
                <w:szCs w:val="20"/>
              </w:rPr>
            </w:pPr>
            <w:r w:rsidRPr="00DB6B24">
              <w:rPr>
                <w:sz w:val="20"/>
                <w:szCs w:val="20"/>
              </w:rPr>
              <w:lastRenderedPageBreak/>
              <w:t>Numărul de studii</w:t>
            </w:r>
          </w:p>
        </w:tc>
        <w:tc>
          <w:tcPr>
            <w:tcW w:w="697" w:type="pct"/>
          </w:tcPr>
          <w:p w14:paraId="08F32095" w14:textId="77777777" w:rsidR="006D3DC6" w:rsidRPr="00DB6B24" w:rsidRDefault="006D3DC6" w:rsidP="006D3DC6">
            <w:pPr>
              <w:spacing w:before="240" w:after="0" w:line="240" w:lineRule="auto"/>
              <w:rPr>
                <w:sz w:val="20"/>
                <w:szCs w:val="20"/>
              </w:rPr>
            </w:pPr>
            <w:r w:rsidRPr="00DB6B24">
              <w:rPr>
                <w:sz w:val="20"/>
                <w:szCs w:val="20"/>
              </w:rPr>
              <w:t xml:space="preserve">Bugetul de stat prin Competițiile de proiecte din Planul Național de </w:t>
            </w:r>
            <w:r w:rsidRPr="00DB6B24">
              <w:rPr>
                <w:sz w:val="20"/>
                <w:szCs w:val="20"/>
              </w:rPr>
              <w:lastRenderedPageBreak/>
              <w:t>Cercetare Dezvoltare și Inventică III</w:t>
            </w:r>
          </w:p>
          <w:p w14:paraId="075333B0" w14:textId="77777777" w:rsidR="006D3DC6" w:rsidRPr="00DB6B24" w:rsidRDefault="006D3DC6" w:rsidP="006D3DC6">
            <w:pPr>
              <w:spacing w:before="240" w:after="0" w:line="240" w:lineRule="auto"/>
              <w:rPr>
                <w:sz w:val="20"/>
                <w:szCs w:val="20"/>
              </w:rPr>
            </w:pPr>
          </w:p>
        </w:tc>
        <w:tc>
          <w:tcPr>
            <w:tcW w:w="415" w:type="pct"/>
          </w:tcPr>
          <w:p w14:paraId="1DF2A02F" w14:textId="61E0159F" w:rsidR="006D3DC6" w:rsidRPr="00DB6B24" w:rsidRDefault="006D3DC6" w:rsidP="006D3DC6">
            <w:pPr>
              <w:spacing w:before="240" w:after="0" w:line="240" w:lineRule="auto"/>
              <w:rPr>
                <w:sz w:val="20"/>
                <w:szCs w:val="20"/>
              </w:rPr>
            </w:pPr>
            <w:r w:rsidRPr="00DB6B24">
              <w:rPr>
                <w:sz w:val="20"/>
                <w:szCs w:val="20"/>
              </w:rPr>
              <w:lastRenderedPageBreak/>
              <w:t>n/a</w:t>
            </w:r>
          </w:p>
        </w:tc>
      </w:tr>
      <w:tr w:rsidR="006D3DC6" w:rsidRPr="00DB6B24" w14:paraId="24998B4C" w14:textId="77777777" w:rsidTr="008249B0">
        <w:trPr>
          <w:trHeight w:val="188"/>
          <w:jc w:val="center"/>
        </w:trPr>
        <w:tc>
          <w:tcPr>
            <w:tcW w:w="728" w:type="pct"/>
          </w:tcPr>
          <w:p w14:paraId="6793E5AE" w14:textId="77777777" w:rsidR="006D3DC6" w:rsidRPr="00DB6B24" w:rsidRDefault="006D3DC6" w:rsidP="006D3DC6">
            <w:pPr>
              <w:spacing w:before="240" w:after="0" w:line="240" w:lineRule="auto"/>
              <w:rPr>
                <w:sz w:val="20"/>
                <w:szCs w:val="20"/>
              </w:rPr>
            </w:pPr>
            <w:r w:rsidRPr="00DB6B24">
              <w:rPr>
                <w:sz w:val="20"/>
                <w:szCs w:val="20"/>
              </w:rPr>
              <w:lastRenderedPageBreak/>
              <w:t>Cercetare/Analiză</w:t>
            </w:r>
          </w:p>
        </w:tc>
        <w:tc>
          <w:tcPr>
            <w:tcW w:w="1188" w:type="pct"/>
          </w:tcPr>
          <w:p w14:paraId="2FDF2F6F" w14:textId="77777777" w:rsidR="006D3DC6" w:rsidRPr="00DB6B24" w:rsidRDefault="006D3DC6" w:rsidP="006D3DC6">
            <w:pPr>
              <w:spacing w:after="0" w:line="240" w:lineRule="auto"/>
              <w:rPr>
                <w:sz w:val="20"/>
                <w:szCs w:val="20"/>
              </w:rPr>
            </w:pPr>
            <w:r w:rsidRPr="00DB6B24">
              <w:rPr>
                <w:sz w:val="20"/>
                <w:szCs w:val="20"/>
              </w:rPr>
              <w:t xml:space="preserve">Realizarea evaluărilor cantitative a necesităților de apă ale diferitelor ecosisteme. </w:t>
            </w:r>
          </w:p>
        </w:tc>
        <w:tc>
          <w:tcPr>
            <w:tcW w:w="470" w:type="pct"/>
          </w:tcPr>
          <w:p w14:paraId="202B8C65" w14:textId="77777777" w:rsidR="006D3DC6" w:rsidRPr="00DB6B24" w:rsidRDefault="006D3DC6" w:rsidP="006D3DC6">
            <w:pPr>
              <w:spacing w:before="240" w:after="0" w:line="240" w:lineRule="auto"/>
              <w:rPr>
                <w:sz w:val="20"/>
                <w:szCs w:val="20"/>
              </w:rPr>
            </w:pPr>
            <w:r w:rsidRPr="00DB6B24">
              <w:rPr>
                <w:sz w:val="20"/>
                <w:szCs w:val="20"/>
              </w:rPr>
              <w:t>2016-2020</w:t>
            </w:r>
          </w:p>
        </w:tc>
        <w:tc>
          <w:tcPr>
            <w:tcW w:w="809" w:type="pct"/>
          </w:tcPr>
          <w:p w14:paraId="2FA76B92" w14:textId="77777777" w:rsidR="006D3DC6" w:rsidRPr="00DB6B24" w:rsidRDefault="006D3DC6" w:rsidP="006D3DC6">
            <w:pPr>
              <w:spacing w:before="240" w:after="0" w:line="240" w:lineRule="auto"/>
              <w:rPr>
                <w:sz w:val="20"/>
                <w:szCs w:val="20"/>
              </w:rPr>
            </w:pPr>
            <w:r w:rsidRPr="00DB6B24">
              <w:rPr>
                <w:sz w:val="20"/>
                <w:szCs w:val="20"/>
              </w:rPr>
              <w:t>MMAP</w:t>
            </w:r>
          </w:p>
          <w:p w14:paraId="44D6963E" w14:textId="47376A8F" w:rsidR="006D3DC6" w:rsidRPr="00DB6B24" w:rsidRDefault="006D3DC6" w:rsidP="006D3DC6">
            <w:pPr>
              <w:spacing w:line="240" w:lineRule="auto"/>
              <w:rPr>
                <w:sz w:val="20"/>
                <w:szCs w:val="20"/>
              </w:rPr>
            </w:pPr>
            <w:r w:rsidRPr="00DB6B24">
              <w:rPr>
                <w:sz w:val="20"/>
                <w:szCs w:val="20"/>
              </w:rPr>
              <w:t>Ministerul Educației și Cercet</w:t>
            </w:r>
            <w:r>
              <w:rPr>
                <w:sz w:val="20"/>
                <w:szCs w:val="20"/>
              </w:rPr>
              <w:t>ă</w:t>
            </w:r>
            <w:r w:rsidRPr="00DB6B24">
              <w:rPr>
                <w:sz w:val="20"/>
                <w:szCs w:val="20"/>
              </w:rPr>
              <w:t xml:space="preserve">rii </w:t>
            </w:r>
            <w:r w:rsidR="00E14AB2">
              <w:rPr>
                <w:sz w:val="20"/>
                <w:szCs w:val="20"/>
              </w:rPr>
              <w:t>Științifice</w:t>
            </w:r>
          </w:p>
          <w:p w14:paraId="41B5B4B7" w14:textId="77777777" w:rsidR="006D3DC6" w:rsidRPr="00DB6B24" w:rsidRDefault="006D3DC6" w:rsidP="006D3DC6">
            <w:pPr>
              <w:spacing w:before="240" w:after="0" w:line="240" w:lineRule="auto"/>
              <w:rPr>
                <w:sz w:val="20"/>
                <w:szCs w:val="20"/>
              </w:rPr>
            </w:pPr>
          </w:p>
        </w:tc>
        <w:tc>
          <w:tcPr>
            <w:tcW w:w="693" w:type="pct"/>
          </w:tcPr>
          <w:p w14:paraId="72E2A8E5" w14:textId="77777777" w:rsidR="006D3DC6" w:rsidRPr="00DB6B24" w:rsidRDefault="006D3DC6" w:rsidP="006D3DC6">
            <w:pPr>
              <w:spacing w:before="240" w:after="0" w:line="240" w:lineRule="auto"/>
              <w:rPr>
                <w:sz w:val="20"/>
                <w:szCs w:val="20"/>
              </w:rPr>
            </w:pPr>
            <w:r w:rsidRPr="00DB6B24">
              <w:rPr>
                <w:sz w:val="20"/>
                <w:szCs w:val="20"/>
              </w:rPr>
              <w:t>Numărul de studii</w:t>
            </w:r>
          </w:p>
        </w:tc>
        <w:tc>
          <w:tcPr>
            <w:tcW w:w="697" w:type="pct"/>
          </w:tcPr>
          <w:p w14:paraId="7C763FEA" w14:textId="2E0AF914" w:rsidR="006D3DC6" w:rsidRPr="00DB6B24" w:rsidRDefault="006D3DC6" w:rsidP="006D3DC6">
            <w:pPr>
              <w:spacing w:before="240" w:after="0" w:line="240" w:lineRule="auto"/>
              <w:rPr>
                <w:sz w:val="20"/>
                <w:szCs w:val="20"/>
              </w:rPr>
            </w:pPr>
            <w:r w:rsidRPr="00DB6B24">
              <w:rPr>
                <w:sz w:val="20"/>
                <w:szCs w:val="20"/>
              </w:rPr>
              <w:t>Bugetul de stat prin Competițiile de proiecte din Planul Național de Cercetare Dezvoltare și Inventică III</w:t>
            </w:r>
            <w:r w:rsidRPr="00DB6B24" w:rsidDel="00822C9A">
              <w:rPr>
                <w:sz w:val="20"/>
                <w:szCs w:val="20"/>
              </w:rPr>
              <w:t xml:space="preserve"> </w:t>
            </w:r>
          </w:p>
        </w:tc>
        <w:tc>
          <w:tcPr>
            <w:tcW w:w="415" w:type="pct"/>
          </w:tcPr>
          <w:p w14:paraId="5F7EF568" w14:textId="41EDFBC2" w:rsidR="006D3DC6" w:rsidRPr="00DB6B24" w:rsidRDefault="006D3DC6" w:rsidP="006D3DC6">
            <w:pPr>
              <w:spacing w:before="240" w:after="0" w:line="240" w:lineRule="auto"/>
              <w:rPr>
                <w:sz w:val="20"/>
                <w:szCs w:val="20"/>
              </w:rPr>
            </w:pPr>
            <w:r w:rsidRPr="00DB6B24">
              <w:rPr>
                <w:sz w:val="20"/>
                <w:szCs w:val="20"/>
              </w:rPr>
              <w:t>n/a</w:t>
            </w:r>
          </w:p>
        </w:tc>
      </w:tr>
      <w:tr w:rsidR="006D3DC6" w:rsidRPr="00DB6B24" w14:paraId="3F538650" w14:textId="77777777" w:rsidTr="008249B0">
        <w:trPr>
          <w:trHeight w:val="188"/>
          <w:jc w:val="center"/>
        </w:trPr>
        <w:tc>
          <w:tcPr>
            <w:tcW w:w="728" w:type="pct"/>
          </w:tcPr>
          <w:p w14:paraId="24B57440" w14:textId="2C972E3E" w:rsidR="006D3DC6" w:rsidRPr="00DB6B24" w:rsidRDefault="006D3DC6" w:rsidP="006D3DC6">
            <w:pPr>
              <w:spacing w:before="240" w:after="0" w:line="240" w:lineRule="auto"/>
              <w:rPr>
                <w:sz w:val="20"/>
                <w:szCs w:val="20"/>
              </w:rPr>
            </w:pPr>
            <w:r w:rsidRPr="00DB6B24">
              <w:rPr>
                <w:b/>
                <w:sz w:val="20"/>
                <w:szCs w:val="20"/>
              </w:rPr>
              <w:t>Cercetare/Analiză</w:t>
            </w:r>
          </w:p>
        </w:tc>
        <w:tc>
          <w:tcPr>
            <w:tcW w:w="1188" w:type="pct"/>
          </w:tcPr>
          <w:p w14:paraId="60397578" w14:textId="3ED5CA07" w:rsidR="006D3DC6" w:rsidRPr="00DB6B24" w:rsidRDefault="006D3DC6" w:rsidP="006D3DC6">
            <w:pPr>
              <w:spacing w:after="0" w:line="240" w:lineRule="auto"/>
              <w:rPr>
                <w:sz w:val="20"/>
                <w:szCs w:val="20"/>
              </w:rPr>
            </w:pPr>
            <w:r w:rsidRPr="00DB6B24">
              <w:rPr>
                <w:sz w:val="20"/>
                <w:szCs w:val="20"/>
              </w:rPr>
              <w:t>Realizarea de studii de meteorologie, hidrologie şi climatologie pentru elaborarea, optimizarea și evaluarea impactului tehnologiei de creştere și uniformizare a precipitaţiilor, în cadrul Sistemului național antigrindină și de creștere a precipitațiilor.</w:t>
            </w:r>
          </w:p>
        </w:tc>
        <w:tc>
          <w:tcPr>
            <w:tcW w:w="470" w:type="pct"/>
          </w:tcPr>
          <w:p w14:paraId="175C5B9B" w14:textId="2AB44FA7" w:rsidR="006D3DC6" w:rsidRPr="0078202B" w:rsidRDefault="006D3DC6" w:rsidP="006D3DC6">
            <w:pPr>
              <w:spacing w:before="240" w:after="0" w:line="240" w:lineRule="auto"/>
              <w:rPr>
                <w:sz w:val="20"/>
                <w:szCs w:val="20"/>
              </w:rPr>
            </w:pPr>
            <w:r w:rsidRPr="003A1AF1">
              <w:rPr>
                <w:sz w:val="20"/>
                <w:szCs w:val="20"/>
              </w:rPr>
              <w:t>2016-2018</w:t>
            </w:r>
          </w:p>
        </w:tc>
        <w:tc>
          <w:tcPr>
            <w:tcW w:w="809" w:type="pct"/>
          </w:tcPr>
          <w:p w14:paraId="4D330912" w14:textId="62607CBA" w:rsidR="006D3DC6" w:rsidRPr="0078202B" w:rsidRDefault="006D3DC6" w:rsidP="006D3DC6">
            <w:pPr>
              <w:spacing w:before="240" w:after="0" w:line="240" w:lineRule="auto"/>
              <w:rPr>
                <w:sz w:val="20"/>
                <w:szCs w:val="20"/>
              </w:rPr>
            </w:pPr>
            <w:r w:rsidRPr="003A1AF1">
              <w:rPr>
                <w:sz w:val="20"/>
                <w:szCs w:val="20"/>
              </w:rPr>
              <w:t>MADR-AASNACP</w:t>
            </w:r>
          </w:p>
        </w:tc>
        <w:tc>
          <w:tcPr>
            <w:tcW w:w="693" w:type="pct"/>
          </w:tcPr>
          <w:p w14:paraId="39EFE77C" w14:textId="2A9DDB37" w:rsidR="006D3DC6" w:rsidRPr="00DB6B24" w:rsidRDefault="006D3DC6" w:rsidP="006D3DC6">
            <w:pPr>
              <w:spacing w:before="240" w:after="0" w:line="240" w:lineRule="auto"/>
              <w:rPr>
                <w:sz w:val="20"/>
                <w:szCs w:val="20"/>
              </w:rPr>
            </w:pPr>
            <w:r w:rsidRPr="00DB6B24">
              <w:rPr>
                <w:sz w:val="20"/>
                <w:szCs w:val="20"/>
              </w:rPr>
              <w:t>Numărul de studii</w:t>
            </w:r>
          </w:p>
        </w:tc>
        <w:tc>
          <w:tcPr>
            <w:tcW w:w="697" w:type="pct"/>
          </w:tcPr>
          <w:p w14:paraId="439041C2" w14:textId="04EF9930" w:rsidR="006D3DC6" w:rsidRPr="00DB6B24" w:rsidRDefault="006D3DC6" w:rsidP="006D3DC6">
            <w:pPr>
              <w:spacing w:before="240" w:after="0" w:line="240" w:lineRule="auto"/>
              <w:rPr>
                <w:sz w:val="20"/>
                <w:szCs w:val="20"/>
              </w:rPr>
            </w:pPr>
            <w:r w:rsidRPr="00DB6B24">
              <w:rPr>
                <w:sz w:val="20"/>
                <w:szCs w:val="20"/>
              </w:rPr>
              <w:t>Bugetul de stat</w:t>
            </w:r>
          </w:p>
        </w:tc>
        <w:tc>
          <w:tcPr>
            <w:tcW w:w="415" w:type="pct"/>
          </w:tcPr>
          <w:p w14:paraId="103794C8" w14:textId="6CAA4DED" w:rsidR="006D3DC6" w:rsidRPr="00DB6B24" w:rsidRDefault="006D3DC6" w:rsidP="006D3DC6">
            <w:pPr>
              <w:spacing w:before="240" w:after="0" w:line="240" w:lineRule="auto"/>
              <w:rPr>
                <w:sz w:val="20"/>
                <w:szCs w:val="20"/>
              </w:rPr>
            </w:pPr>
            <w:r w:rsidRPr="00DB6B24">
              <w:rPr>
                <w:sz w:val="20"/>
                <w:szCs w:val="20"/>
              </w:rPr>
              <w:t>n/a</w:t>
            </w:r>
          </w:p>
        </w:tc>
      </w:tr>
      <w:tr w:rsidR="006D3DC6" w:rsidRPr="00DB6B24" w14:paraId="1CE6E5AD" w14:textId="77777777" w:rsidTr="008249B0">
        <w:trPr>
          <w:trHeight w:val="188"/>
          <w:jc w:val="center"/>
        </w:trPr>
        <w:tc>
          <w:tcPr>
            <w:tcW w:w="728" w:type="pct"/>
          </w:tcPr>
          <w:p w14:paraId="3E4C6F19" w14:textId="76D46F7F" w:rsidR="006D3DC6" w:rsidRPr="00DB6B24" w:rsidRDefault="006D3DC6" w:rsidP="006D3DC6">
            <w:pPr>
              <w:spacing w:before="240" w:after="0" w:line="240" w:lineRule="auto"/>
              <w:rPr>
                <w:sz w:val="20"/>
                <w:szCs w:val="20"/>
              </w:rPr>
            </w:pPr>
            <w:r w:rsidRPr="00DB6B24">
              <w:rPr>
                <w:b/>
                <w:sz w:val="20"/>
                <w:szCs w:val="20"/>
              </w:rPr>
              <w:t>Investiţie</w:t>
            </w:r>
          </w:p>
        </w:tc>
        <w:tc>
          <w:tcPr>
            <w:tcW w:w="1188" w:type="pct"/>
          </w:tcPr>
          <w:p w14:paraId="154EDA04" w14:textId="4EC649A8" w:rsidR="006D3DC6" w:rsidRPr="00DB6B24" w:rsidRDefault="006D3DC6" w:rsidP="006D3DC6">
            <w:pPr>
              <w:spacing w:after="0" w:line="240" w:lineRule="auto"/>
              <w:rPr>
                <w:sz w:val="20"/>
                <w:szCs w:val="20"/>
              </w:rPr>
            </w:pPr>
            <w:r w:rsidRPr="00DB6B24">
              <w:rPr>
                <w:sz w:val="20"/>
                <w:szCs w:val="20"/>
              </w:rPr>
              <w:t>Realizarea Unităților de creștere și uniformizare a precipitațiilor, operaționale în cadrul sistemului național antigrindină și de creștere a precipitațiilor</w:t>
            </w:r>
          </w:p>
        </w:tc>
        <w:tc>
          <w:tcPr>
            <w:tcW w:w="470" w:type="pct"/>
          </w:tcPr>
          <w:p w14:paraId="0D0E8D52" w14:textId="280488E0" w:rsidR="006D3DC6" w:rsidRPr="0078202B" w:rsidRDefault="006D3DC6" w:rsidP="006D3DC6">
            <w:pPr>
              <w:spacing w:before="240" w:after="0" w:line="240" w:lineRule="auto"/>
              <w:rPr>
                <w:sz w:val="20"/>
                <w:szCs w:val="20"/>
              </w:rPr>
            </w:pPr>
            <w:r w:rsidRPr="003A1AF1">
              <w:rPr>
                <w:sz w:val="20"/>
                <w:szCs w:val="20"/>
              </w:rPr>
              <w:t>2018-2020</w:t>
            </w:r>
          </w:p>
        </w:tc>
        <w:tc>
          <w:tcPr>
            <w:tcW w:w="809" w:type="pct"/>
          </w:tcPr>
          <w:p w14:paraId="0250294E" w14:textId="5103C0DB" w:rsidR="006D3DC6" w:rsidRPr="0078202B" w:rsidRDefault="006D3DC6" w:rsidP="006D3DC6">
            <w:pPr>
              <w:spacing w:before="240" w:after="0" w:line="240" w:lineRule="auto"/>
              <w:rPr>
                <w:sz w:val="20"/>
                <w:szCs w:val="20"/>
              </w:rPr>
            </w:pPr>
            <w:r w:rsidRPr="003A1AF1">
              <w:rPr>
                <w:sz w:val="20"/>
                <w:szCs w:val="20"/>
              </w:rPr>
              <w:t>MADR-AASNACP</w:t>
            </w:r>
          </w:p>
        </w:tc>
        <w:tc>
          <w:tcPr>
            <w:tcW w:w="693" w:type="pct"/>
          </w:tcPr>
          <w:p w14:paraId="584D56BF" w14:textId="180A7657" w:rsidR="006D3DC6" w:rsidRPr="0078202B" w:rsidRDefault="006D3DC6" w:rsidP="006D3DC6">
            <w:pPr>
              <w:spacing w:before="240" w:after="0" w:line="240" w:lineRule="auto"/>
              <w:rPr>
                <w:sz w:val="20"/>
                <w:szCs w:val="20"/>
              </w:rPr>
            </w:pPr>
            <w:r w:rsidRPr="003A1AF1">
              <w:rPr>
                <w:sz w:val="20"/>
                <w:szCs w:val="20"/>
              </w:rPr>
              <w:t>Numărul de unități operaționale</w:t>
            </w:r>
          </w:p>
        </w:tc>
        <w:tc>
          <w:tcPr>
            <w:tcW w:w="697" w:type="pct"/>
          </w:tcPr>
          <w:p w14:paraId="2A05CD2F" w14:textId="646AA6D8" w:rsidR="006D3DC6" w:rsidRPr="00DB6B24" w:rsidRDefault="006D3DC6" w:rsidP="006D3DC6">
            <w:pPr>
              <w:spacing w:before="240" w:after="0" w:line="240" w:lineRule="auto"/>
              <w:rPr>
                <w:sz w:val="20"/>
                <w:szCs w:val="20"/>
              </w:rPr>
            </w:pPr>
            <w:r w:rsidRPr="00DB6B24">
              <w:rPr>
                <w:sz w:val="20"/>
                <w:szCs w:val="20"/>
              </w:rPr>
              <w:t>Bugetul de stat</w:t>
            </w:r>
          </w:p>
        </w:tc>
        <w:tc>
          <w:tcPr>
            <w:tcW w:w="415" w:type="pct"/>
          </w:tcPr>
          <w:p w14:paraId="3B9D4EDA" w14:textId="5C7C5CC8" w:rsidR="006D3DC6" w:rsidRPr="00DB6B24" w:rsidRDefault="006D3DC6" w:rsidP="006D3DC6">
            <w:pPr>
              <w:spacing w:before="240" w:after="0" w:line="240" w:lineRule="auto"/>
              <w:rPr>
                <w:sz w:val="20"/>
                <w:szCs w:val="20"/>
              </w:rPr>
            </w:pPr>
            <w:r w:rsidRPr="00DB6B24">
              <w:rPr>
                <w:sz w:val="20"/>
                <w:szCs w:val="20"/>
              </w:rPr>
              <w:t>n/a</w:t>
            </w:r>
          </w:p>
        </w:tc>
      </w:tr>
      <w:tr w:rsidR="006D3DC6" w:rsidRPr="00DB6B24" w14:paraId="33075073" w14:textId="77777777" w:rsidTr="008249B0">
        <w:trPr>
          <w:trHeight w:val="188"/>
          <w:jc w:val="center"/>
        </w:trPr>
        <w:tc>
          <w:tcPr>
            <w:tcW w:w="728" w:type="pct"/>
          </w:tcPr>
          <w:p w14:paraId="3181A765" w14:textId="77777777" w:rsidR="006D3DC6" w:rsidRPr="003A1AF1" w:rsidRDefault="006D3DC6" w:rsidP="006D3DC6">
            <w:pPr>
              <w:spacing w:before="240" w:after="0" w:line="240" w:lineRule="auto"/>
              <w:rPr>
                <w:b/>
                <w:sz w:val="20"/>
                <w:szCs w:val="20"/>
              </w:rPr>
            </w:pPr>
            <w:r w:rsidRPr="003A1AF1">
              <w:rPr>
                <w:b/>
                <w:sz w:val="20"/>
                <w:szCs w:val="20"/>
              </w:rPr>
              <w:t>Politică</w:t>
            </w:r>
          </w:p>
        </w:tc>
        <w:tc>
          <w:tcPr>
            <w:tcW w:w="1188" w:type="pct"/>
          </w:tcPr>
          <w:p w14:paraId="55FF9DCA" w14:textId="77777777" w:rsidR="006D3DC6" w:rsidRPr="00DB6B24" w:rsidRDefault="006D3DC6" w:rsidP="006D3DC6">
            <w:pPr>
              <w:spacing w:after="0" w:line="240" w:lineRule="auto"/>
              <w:rPr>
                <w:sz w:val="20"/>
                <w:szCs w:val="20"/>
              </w:rPr>
            </w:pPr>
            <w:r w:rsidRPr="00DB6B24">
              <w:rPr>
                <w:sz w:val="20"/>
                <w:szCs w:val="20"/>
              </w:rPr>
              <w:t>Stabilirea de reglementări pentru limitarea utilizării apei subterane, în zonele în care extragerea excesivă din apele subterane duce la epuizarea gravă a apelor freatice.</w:t>
            </w:r>
          </w:p>
        </w:tc>
        <w:tc>
          <w:tcPr>
            <w:tcW w:w="470" w:type="pct"/>
          </w:tcPr>
          <w:p w14:paraId="4A552EE4" w14:textId="77777777" w:rsidR="006D3DC6" w:rsidRPr="00DB6B24" w:rsidRDefault="006D3DC6" w:rsidP="006D3DC6">
            <w:pPr>
              <w:spacing w:before="240" w:after="0" w:line="240" w:lineRule="auto"/>
              <w:rPr>
                <w:sz w:val="20"/>
                <w:szCs w:val="20"/>
              </w:rPr>
            </w:pPr>
            <w:r w:rsidRPr="00DB6B24">
              <w:rPr>
                <w:sz w:val="20"/>
                <w:szCs w:val="20"/>
              </w:rPr>
              <w:t>2016-2020</w:t>
            </w:r>
          </w:p>
        </w:tc>
        <w:tc>
          <w:tcPr>
            <w:tcW w:w="809" w:type="pct"/>
          </w:tcPr>
          <w:p w14:paraId="40F4B8DE" w14:textId="77777777" w:rsidR="006D3DC6" w:rsidRPr="00DB6B24" w:rsidRDefault="006D3DC6" w:rsidP="006D3DC6">
            <w:pPr>
              <w:spacing w:before="240" w:after="0" w:line="240" w:lineRule="auto"/>
              <w:rPr>
                <w:sz w:val="20"/>
                <w:szCs w:val="20"/>
              </w:rPr>
            </w:pPr>
            <w:r w:rsidRPr="00DB6B24">
              <w:rPr>
                <w:sz w:val="20"/>
                <w:szCs w:val="20"/>
              </w:rPr>
              <w:t>MMAP</w:t>
            </w:r>
          </w:p>
        </w:tc>
        <w:tc>
          <w:tcPr>
            <w:tcW w:w="693" w:type="pct"/>
          </w:tcPr>
          <w:p w14:paraId="076506E7" w14:textId="4F112F49" w:rsidR="006D3DC6" w:rsidRPr="00DB6B24" w:rsidRDefault="006D3DC6" w:rsidP="006D3DC6">
            <w:pPr>
              <w:spacing w:before="240" w:after="0" w:line="240" w:lineRule="auto"/>
              <w:rPr>
                <w:sz w:val="20"/>
                <w:szCs w:val="20"/>
              </w:rPr>
            </w:pPr>
            <w:r>
              <w:rPr>
                <w:sz w:val="20"/>
                <w:szCs w:val="20"/>
              </w:rPr>
              <w:t>Acte normative adoptate</w:t>
            </w:r>
          </w:p>
        </w:tc>
        <w:tc>
          <w:tcPr>
            <w:tcW w:w="697" w:type="pct"/>
          </w:tcPr>
          <w:p w14:paraId="49C66EC2" w14:textId="77777777" w:rsidR="006D3DC6" w:rsidRPr="00DB6B24" w:rsidRDefault="006D3DC6" w:rsidP="006D3DC6">
            <w:pPr>
              <w:spacing w:before="240" w:after="0" w:line="240" w:lineRule="auto"/>
              <w:rPr>
                <w:sz w:val="20"/>
                <w:szCs w:val="20"/>
              </w:rPr>
            </w:pPr>
            <w:r w:rsidRPr="00DB6B24">
              <w:rPr>
                <w:sz w:val="20"/>
                <w:szCs w:val="20"/>
              </w:rPr>
              <w:t>Bugetul de stat</w:t>
            </w:r>
          </w:p>
        </w:tc>
        <w:tc>
          <w:tcPr>
            <w:tcW w:w="415" w:type="pct"/>
          </w:tcPr>
          <w:p w14:paraId="5C93F412" w14:textId="2A003CD9" w:rsidR="006D3DC6" w:rsidRPr="00DB6B24" w:rsidRDefault="006D3DC6" w:rsidP="006D3DC6">
            <w:pPr>
              <w:spacing w:before="240" w:after="0" w:line="240" w:lineRule="auto"/>
              <w:rPr>
                <w:sz w:val="20"/>
                <w:szCs w:val="20"/>
              </w:rPr>
            </w:pPr>
            <w:r w:rsidRPr="00DB6B24">
              <w:rPr>
                <w:sz w:val="20"/>
                <w:szCs w:val="20"/>
              </w:rPr>
              <w:t>n/a</w:t>
            </w:r>
          </w:p>
        </w:tc>
      </w:tr>
    </w:tbl>
    <w:p w14:paraId="3AA6138F" w14:textId="77777777" w:rsidR="008249B0" w:rsidRPr="00927695" w:rsidRDefault="008249B0" w:rsidP="00446603">
      <w:pPr>
        <w:spacing w:after="0"/>
        <w:rPr>
          <w:rFonts w:cs="Times New Roman"/>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9"/>
        <w:gridCol w:w="4636"/>
        <w:gridCol w:w="1342"/>
        <w:gridCol w:w="1367"/>
        <w:gridCol w:w="1813"/>
        <w:gridCol w:w="1565"/>
        <w:gridCol w:w="1096"/>
      </w:tblGrid>
      <w:tr w:rsidR="008249B0" w:rsidRPr="00DB6B24" w14:paraId="3B3F5474" w14:textId="77777777" w:rsidTr="008249B0">
        <w:trPr>
          <w:trHeight w:val="917"/>
          <w:jc w:val="center"/>
        </w:trPr>
        <w:tc>
          <w:tcPr>
            <w:tcW w:w="763" w:type="pct"/>
            <w:vAlign w:val="center"/>
          </w:tcPr>
          <w:p w14:paraId="10492F3E" w14:textId="77777777" w:rsidR="008249B0" w:rsidRPr="00DB6B24" w:rsidRDefault="008249B0" w:rsidP="008249B0">
            <w:pPr>
              <w:spacing w:after="0" w:line="240" w:lineRule="auto"/>
              <w:rPr>
                <w:b/>
                <w:sz w:val="20"/>
                <w:szCs w:val="20"/>
              </w:rPr>
            </w:pPr>
            <w:r w:rsidRPr="00DB6B24">
              <w:rPr>
                <w:b/>
                <w:kern w:val="24"/>
                <w:sz w:val="20"/>
                <w:szCs w:val="20"/>
              </w:rPr>
              <w:t xml:space="preserve">Tipul de acțiune </w:t>
            </w:r>
          </w:p>
        </w:tc>
        <w:tc>
          <w:tcPr>
            <w:tcW w:w="1662" w:type="pct"/>
            <w:vAlign w:val="center"/>
          </w:tcPr>
          <w:p w14:paraId="62A60C47" w14:textId="77777777" w:rsidR="008249B0" w:rsidRPr="00DB6B24" w:rsidRDefault="008249B0" w:rsidP="008249B0">
            <w:pPr>
              <w:spacing w:after="0" w:line="240" w:lineRule="auto"/>
              <w:rPr>
                <w:b/>
                <w:kern w:val="24"/>
                <w:sz w:val="20"/>
                <w:szCs w:val="20"/>
              </w:rPr>
            </w:pPr>
            <w:r w:rsidRPr="00DB6B24">
              <w:rPr>
                <w:b/>
                <w:kern w:val="24"/>
                <w:sz w:val="20"/>
                <w:szCs w:val="20"/>
              </w:rPr>
              <w:t xml:space="preserve">Obiectivul 2: </w:t>
            </w:r>
          </w:p>
          <w:p w14:paraId="1731E6D2" w14:textId="614FE0A7" w:rsidR="008249B0" w:rsidRPr="00DB6B24" w:rsidRDefault="008249B0" w:rsidP="008249B0">
            <w:pPr>
              <w:spacing w:after="0" w:line="240" w:lineRule="auto"/>
              <w:rPr>
                <w:sz w:val="20"/>
                <w:szCs w:val="20"/>
              </w:rPr>
            </w:pPr>
            <w:r w:rsidRPr="00DB6B24">
              <w:rPr>
                <w:b/>
                <w:sz w:val="20"/>
                <w:szCs w:val="20"/>
              </w:rPr>
              <w:t>Reducerea riscu</w:t>
            </w:r>
            <w:r w:rsidR="009464AD">
              <w:rPr>
                <w:b/>
                <w:sz w:val="20"/>
                <w:szCs w:val="20"/>
              </w:rPr>
              <w:t>lui</w:t>
            </w:r>
            <w:r w:rsidRPr="00DB6B24">
              <w:rPr>
                <w:b/>
                <w:sz w:val="20"/>
                <w:szCs w:val="20"/>
              </w:rPr>
              <w:t xml:space="preserve"> de inundații</w:t>
            </w:r>
          </w:p>
        </w:tc>
        <w:tc>
          <w:tcPr>
            <w:tcW w:w="481" w:type="pct"/>
            <w:vAlign w:val="center"/>
          </w:tcPr>
          <w:p w14:paraId="7070D6C2" w14:textId="77777777" w:rsidR="008249B0" w:rsidRPr="00DB6B24" w:rsidRDefault="008249B0" w:rsidP="008249B0">
            <w:pPr>
              <w:spacing w:after="0" w:line="240" w:lineRule="auto"/>
              <w:jc w:val="center"/>
              <w:rPr>
                <w:b/>
                <w:kern w:val="24"/>
                <w:sz w:val="20"/>
                <w:szCs w:val="20"/>
              </w:rPr>
            </w:pPr>
            <w:r w:rsidRPr="00DB6B24">
              <w:rPr>
                <w:b/>
                <w:kern w:val="24"/>
                <w:sz w:val="20"/>
                <w:szCs w:val="20"/>
              </w:rPr>
              <w:t>Date estimate pentru începere/și finalizare (an)</w:t>
            </w:r>
          </w:p>
        </w:tc>
        <w:tc>
          <w:tcPr>
            <w:tcW w:w="490" w:type="pct"/>
            <w:vAlign w:val="center"/>
          </w:tcPr>
          <w:p w14:paraId="33EBD3D4" w14:textId="77777777" w:rsidR="008249B0" w:rsidRPr="00DB6B24" w:rsidRDefault="008249B0" w:rsidP="008249B0">
            <w:pPr>
              <w:spacing w:after="0" w:line="240" w:lineRule="auto"/>
              <w:jc w:val="center"/>
              <w:rPr>
                <w:b/>
                <w:kern w:val="24"/>
                <w:sz w:val="20"/>
                <w:szCs w:val="20"/>
              </w:rPr>
            </w:pPr>
            <w:r w:rsidRPr="00DB6B24">
              <w:rPr>
                <w:b/>
                <w:kern w:val="24"/>
                <w:sz w:val="20"/>
                <w:szCs w:val="20"/>
              </w:rPr>
              <w:t>Organism responsabil</w:t>
            </w:r>
          </w:p>
        </w:tc>
        <w:tc>
          <w:tcPr>
            <w:tcW w:w="650" w:type="pct"/>
            <w:vAlign w:val="center"/>
          </w:tcPr>
          <w:p w14:paraId="792A2F86" w14:textId="77777777" w:rsidR="008249B0" w:rsidRPr="00DB6B24" w:rsidRDefault="008249B0" w:rsidP="008249B0">
            <w:pPr>
              <w:spacing w:after="0" w:line="240" w:lineRule="auto"/>
              <w:jc w:val="center"/>
              <w:rPr>
                <w:b/>
                <w:kern w:val="24"/>
                <w:sz w:val="20"/>
                <w:szCs w:val="20"/>
              </w:rPr>
            </w:pPr>
            <w:r w:rsidRPr="00DB6B24">
              <w:rPr>
                <w:b/>
                <w:kern w:val="24"/>
                <w:sz w:val="20"/>
                <w:szCs w:val="20"/>
              </w:rPr>
              <w:t>Indicator de rezultat/unitate de măsură</w:t>
            </w:r>
          </w:p>
        </w:tc>
        <w:tc>
          <w:tcPr>
            <w:tcW w:w="561" w:type="pct"/>
            <w:vAlign w:val="center"/>
          </w:tcPr>
          <w:p w14:paraId="626E1AC5" w14:textId="77777777" w:rsidR="008249B0" w:rsidRPr="00DB6B24" w:rsidRDefault="008249B0" w:rsidP="008249B0">
            <w:pPr>
              <w:spacing w:after="0" w:line="240" w:lineRule="auto"/>
              <w:jc w:val="center"/>
              <w:rPr>
                <w:b/>
                <w:kern w:val="24"/>
                <w:sz w:val="20"/>
                <w:szCs w:val="20"/>
              </w:rPr>
            </w:pPr>
            <w:r w:rsidRPr="00DB6B24">
              <w:rPr>
                <w:b/>
                <w:kern w:val="24"/>
                <w:sz w:val="20"/>
                <w:szCs w:val="20"/>
              </w:rPr>
              <w:t>Sursă de finanțare (UE/bugetul de stat/altele)*</w:t>
            </w:r>
          </w:p>
        </w:tc>
        <w:tc>
          <w:tcPr>
            <w:tcW w:w="393" w:type="pct"/>
            <w:vAlign w:val="center"/>
          </w:tcPr>
          <w:p w14:paraId="3505D168" w14:textId="77777777" w:rsidR="008249B0" w:rsidRPr="00DB6B24" w:rsidRDefault="008249B0" w:rsidP="008249B0">
            <w:pPr>
              <w:spacing w:after="0" w:line="240" w:lineRule="auto"/>
              <w:jc w:val="center"/>
              <w:rPr>
                <w:b/>
                <w:kern w:val="24"/>
                <w:sz w:val="20"/>
                <w:szCs w:val="20"/>
              </w:rPr>
            </w:pPr>
            <w:r w:rsidRPr="00DB6B24">
              <w:rPr>
                <w:b/>
                <w:kern w:val="24"/>
                <w:sz w:val="20"/>
                <w:szCs w:val="20"/>
              </w:rPr>
              <w:t>Valoare estimată (mil. €)</w:t>
            </w:r>
          </w:p>
        </w:tc>
      </w:tr>
      <w:tr w:rsidR="00A61149" w:rsidRPr="00DB6B24" w14:paraId="2A09BE59" w14:textId="77777777" w:rsidTr="008249B0">
        <w:trPr>
          <w:trHeight w:val="188"/>
          <w:jc w:val="center"/>
        </w:trPr>
        <w:tc>
          <w:tcPr>
            <w:tcW w:w="763" w:type="pct"/>
          </w:tcPr>
          <w:p w14:paraId="0797BF89" w14:textId="77777777" w:rsidR="00A61149" w:rsidRPr="00DB6B24" w:rsidRDefault="00A61149" w:rsidP="00A61149">
            <w:pPr>
              <w:spacing w:before="240" w:after="0" w:line="240" w:lineRule="auto"/>
              <w:rPr>
                <w:sz w:val="20"/>
                <w:szCs w:val="20"/>
              </w:rPr>
            </w:pPr>
            <w:r w:rsidRPr="00DB6B24">
              <w:rPr>
                <w:sz w:val="20"/>
                <w:szCs w:val="20"/>
              </w:rPr>
              <w:lastRenderedPageBreak/>
              <w:t>Investiție</w:t>
            </w:r>
          </w:p>
        </w:tc>
        <w:tc>
          <w:tcPr>
            <w:tcW w:w="1662" w:type="pct"/>
          </w:tcPr>
          <w:p w14:paraId="639B92A1" w14:textId="660C8C16" w:rsidR="00A61149" w:rsidRPr="00A61149" w:rsidRDefault="00A61149" w:rsidP="00A61149">
            <w:pPr>
              <w:autoSpaceDE w:val="0"/>
              <w:autoSpaceDN w:val="0"/>
              <w:adjustRightInd w:val="0"/>
              <w:spacing w:after="0" w:line="240" w:lineRule="auto"/>
              <w:rPr>
                <w:sz w:val="20"/>
                <w:szCs w:val="20"/>
              </w:rPr>
            </w:pPr>
            <w:r w:rsidRPr="003A1AF1">
              <w:rPr>
                <w:sz w:val="20"/>
                <w:szCs w:val="20"/>
              </w:rPr>
              <w:t>Modernizarea rețelei radar existente pentru măsurarea intensității precipitațiilor și instalarea unei  noi stații radar în zona Slobozia pentru monitorizarea fenomenelor meteo extreme ce au loc la curbura Carpaților.</w:t>
            </w:r>
          </w:p>
        </w:tc>
        <w:tc>
          <w:tcPr>
            <w:tcW w:w="481" w:type="pct"/>
          </w:tcPr>
          <w:p w14:paraId="62551C9A" w14:textId="39C4DC76" w:rsidR="00A61149" w:rsidRPr="00A61149" w:rsidRDefault="00A61149" w:rsidP="00A61149">
            <w:pPr>
              <w:spacing w:after="0" w:line="240" w:lineRule="auto"/>
              <w:rPr>
                <w:sz w:val="20"/>
                <w:szCs w:val="20"/>
              </w:rPr>
            </w:pPr>
            <w:r w:rsidRPr="003A1AF1">
              <w:rPr>
                <w:sz w:val="20"/>
                <w:szCs w:val="20"/>
              </w:rPr>
              <w:t>2016-2020</w:t>
            </w:r>
          </w:p>
        </w:tc>
        <w:tc>
          <w:tcPr>
            <w:tcW w:w="490" w:type="pct"/>
          </w:tcPr>
          <w:p w14:paraId="76373248" w14:textId="51E806E2" w:rsidR="00A61149" w:rsidRPr="00A61149" w:rsidRDefault="00A61149" w:rsidP="00A61149">
            <w:pPr>
              <w:spacing w:after="0" w:line="240" w:lineRule="auto"/>
              <w:rPr>
                <w:sz w:val="20"/>
                <w:szCs w:val="20"/>
              </w:rPr>
            </w:pPr>
            <w:r w:rsidRPr="003A1AF1">
              <w:rPr>
                <w:sz w:val="20"/>
                <w:szCs w:val="20"/>
              </w:rPr>
              <w:t xml:space="preserve">Administrația Națională de Meteorologie </w:t>
            </w:r>
          </w:p>
        </w:tc>
        <w:tc>
          <w:tcPr>
            <w:tcW w:w="650" w:type="pct"/>
          </w:tcPr>
          <w:p w14:paraId="3E90FB67" w14:textId="4D5CF8BF" w:rsidR="00A61149" w:rsidRPr="00A61149" w:rsidRDefault="00A61149" w:rsidP="00A61149">
            <w:pPr>
              <w:spacing w:after="0" w:line="240" w:lineRule="auto"/>
              <w:rPr>
                <w:sz w:val="20"/>
                <w:szCs w:val="20"/>
              </w:rPr>
            </w:pPr>
            <w:r w:rsidRPr="003A1AF1">
              <w:rPr>
                <w:sz w:val="20"/>
                <w:szCs w:val="20"/>
              </w:rPr>
              <w:t>Număr de radare noi</w:t>
            </w:r>
          </w:p>
        </w:tc>
        <w:tc>
          <w:tcPr>
            <w:tcW w:w="561" w:type="pct"/>
          </w:tcPr>
          <w:p w14:paraId="5B097303" w14:textId="625ED878" w:rsidR="00A61149" w:rsidRPr="00DB6B24" w:rsidRDefault="00A61149" w:rsidP="00A61149">
            <w:pPr>
              <w:autoSpaceDE w:val="0"/>
              <w:autoSpaceDN w:val="0"/>
              <w:adjustRightInd w:val="0"/>
              <w:spacing w:after="0" w:line="240" w:lineRule="auto"/>
              <w:rPr>
                <w:sz w:val="20"/>
                <w:szCs w:val="20"/>
              </w:rPr>
            </w:pPr>
            <w:r w:rsidRPr="00DB6B24">
              <w:rPr>
                <w:sz w:val="20"/>
                <w:szCs w:val="20"/>
              </w:rPr>
              <w:t>–Bugetul de stat</w:t>
            </w:r>
          </w:p>
        </w:tc>
        <w:tc>
          <w:tcPr>
            <w:tcW w:w="393" w:type="pct"/>
          </w:tcPr>
          <w:p w14:paraId="148E16B4" w14:textId="662B22A7" w:rsidR="00A61149" w:rsidRPr="00DB6B24" w:rsidRDefault="00A61149" w:rsidP="00A61149">
            <w:pPr>
              <w:spacing w:before="240" w:after="0" w:line="240" w:lineRule="auto"/>
              <w:rPr>
                <w:sz w:val="20"/>
                <w:szCs w:val="20"/>
              </w:rPr>
            </w:pPr>
            <w:r w:rsidRPr="00DB6B24">
              <w:rPr>
                <w:sz w:val="20"/>
                <w:szCs w:val="20"/>
              </w:rPr>
              <w:t>n/a</w:t>
            </w:r>
          </w:p>
        </w:tc>
      </w:tr>
      <w:tr w:rsidR="00A61149" w:rsidRPr="00DB6B24" w14:paraId="0DD1ED7B" w14:textId="77777777" w:rsidTr="008249B0">
        <w:trPr>
          <w:trHeight w:val="188"/>
          <w:jc w:val="center"/>
        </w:trPr>
        <w:tc>
          <w:tcPr>
            <w:tcW w:w="763" w:type="pct"/>
          </w:tcPr>
          <w:p w14:paraId="52D836B2" w14:textId="77777777" w:rsidR="00A61149" w:rsidRPr="00DB6B24" w:rsidRDefault="00A61149" w:rsidP="00A61149">
            <w:pPr>
              <w:spacing w:before="240" w:after="0" w:line="240" w:lineRule="auto"/>
              <w:rPr>
                <w:sz w:val="20"/>
                <w:szCs w:val="20"/>
              </w:rPr>
            </w:pPr>
            <w:r w:rsidRPr="00DB6B24">
              <w:rPr>
                <w:sz w:val="20"/>
                <w:szCs w:val="20"/>
              </w:rPr>
              <w:t>Cercetare/Analiză</w:t>
            </w:r>
          </w:p>
        </w:tc>
        <w:tc>
          <w:tcPr>
            <w:tcW w:w="1662" w:type="pct"/>
          </w:tcPr>
          <w:p w14:paraId="4BB726C0" w14:textId="77777777" w:rsidR="00A61149" w:rsidRPr="00DB6B24" w:rsidRDefault="00A61149" w:rsidP="00A61149">
            <w:pPr>
              <w:spacing w:after="0" w:line="240" w:lineRule="auto"/>
              <w:rPr>
                <w:sz w:val="20"/>
                <w:szCs w:val="20"/>
              </w:rPr>
            </w:pPr>
            <w:r w:rsidRPr="00DB6B24">
              <w:rPr>
                <w:sz w:val="20"/>
                <w:szCs w:val="20"/>
              </w:rPr>
              <w:t>Evaluarea fezabilității unei reglementări pentru monitorizarea și gestionarea activităților de construcții în zonele cu risc mare de inundații.</w:t>
            </w:r>
          </w:p>
        </w:tc>
        <w:tc>
          <w:tcPr>
            <w:tcW w:w="481" w:type="pct"/>
          </w:tcPr>
          <w:p w14:paraId="4C5676A8" w14:textId="77777777" w:rsidR="00A61149" w:rsidRPr="00DB6B24" w:rsidRDefault="00A61149" w:rsidP="00A61149">
            <w:pPr>
              <w:spacing w:before="240" w:after="0" w:line="240" w:lineRule="auto"/>
              <w:rPr>
                <w:sz w:val="20"/>
                <w:szCs w:val="20"/>
              </w:rPr>
            </w:pPr>
            <w:r w:rsidRPr="00DB6B24">
              <w:rPr>
                <w:sz w:val="20"/>
                <w:szCs w:val="20"/>
              </w:rPr>
              <w:t>2016-2020</w:t>
            </w:r>
          </w:p>
        </w:tc>
        <w:tc>
          <w:tcPr>
            <w:tcW w:w="490" w:type="pct"/>
          </w:tcPr>
          <w:p w14:paraId="2C12DBE1" w14:textId="77777777" w:rsidR="00A61149" w:rsidRPr="00DB6B24" w:rsidRDefault="00A61149" w:rsidP="00A61149">
            <w:pPr>
              <w:spacing w:before="240" w:after="0" w:line="240" w:lineRule="auto"/>
              <w:rPr>
                <w:sz w:val="20"/>
                <w:szCs w:val="20"/>
              </w:rPr>
            </w:pPr>
            <w:r w:rsidRPr="00DB6B24">
              <w:rPr>
                <w:sz w:val="20"/>
                <w:szCs w:val="20"/>
              </w:rPr>
              <w:t>MMAP</w:t>
            </w:r>
          </w:p>
        </w:tc>
        <w:tc>
          <w:tcPr>
            <w:tcW w:w="650" w:type="pct"/>
          </w:tcPr>
          <w:p w14:paraId="6A8A2033" w14:textId="77777777" w:rsidR="00A61149" w:rsidRPr="00DB6B24" w:rsidRDefault="00A61149" w:rsidP="00A61149">
            <w:pPr>
              <w:spacing w:before="240" w:after="0" w:line="240" w:lineRule="auto"/>
              <w:rPr>
                <w:sz w:val="20"/>
                <w:szCs w:val="20"/>
              </w:rPr>
            </w:pPr>
            <w:r w:rsidRPr="00DB6B24">
              <w:rPr>
                <w:sz w:val="20"/>
                <w:szCs w:val="20"/>
              </w:rPr>
              <w:t>Adoptarea actului normativ</w:t>
            </w:r>
          </w:p>
        </w:tc>
        <w:tc>
          <w:tcPr>
            <w:tcW w:w="561" w:type="pct"/>
          </w:tcPr>
          <w:p w14:paraId="50024015" w14:textId="77777777" w:rsidR="00A61149" w:rsidRPr="00DB6B24" w:rsidRDefault="00A61149" w:rsidP="00A61149">
            <w:pPr>
              <w:spacing w:before="240" w:after="0" w:line="240" w:lineRule="auto"/>
              <w:rPr>
                <w:sz w:val="20"/>
                <w:szCs w:val="20"/>
              </w:rPr>
            </w:pPr>
            <w:r w:rsidRPr="00DB6B24">
              <w:rPr>
                <w:sz w:val="20"/>
                <w:szCs w:val="20"/>
              </w:rPr>
              <w:t>Buget național</w:t>
            </w:r>
          </w:p>
        </w:tc>
        <w:tc>
          <w:tcPr>
            <w:tcW w:w="393" w:type="pct"/>
          </w:tcPr>
          <w:p w14:paraId="016153A1" w14:textId="1FDD47FF" w:rsidR="00A61149" w:rsidRPr="00DB6B24" w:rsidRDefault="00A61149" w:rsidP="00A61149">
            <w:pPr>
              <w:spacing w:before="240" w:after="0" w:line="240" w:lineRule="auto"/>
              <w:rPr>
                <w:sz w:val="20"/>
                <w:szCs w:val="20"/>
              </w:rPr>
            </w:pPr>
            <w:r w:rsidRPr="00DB6B24">
              <w:rPr>
                <w:sz w:val="20"/>
                <w:szCs w:val="20"/>
              </w:rPr>
              <w:t>n/a</w:t>
            </w:r>
          </w:p>
        </w:tc>
      </w:tr>
    </w:tbl>
    <w:p w14:paraId="49903EAF" w14:textId="77777777" w:rsidR="008249B0" w:rsidRPr="00927695" w:rsidRDefault="008249B0" w:rsidP="008249B0">
      <w:pPr>
        <w:spacing w:before="240"/>
        <w:rPr>
          <w:rFonts w:cs="Times New Roman"/>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2698"/>
        <w:gridCol w:w="1716"/>
        <w:gridCol w:w="2234"/>
        <w:gridCol w:w="2159"/>
        <w:gridCol w:w="1989"/>
        <w:gridCol w:w="1174"/>
      </w:tblGrid>
      <w:tr w:rsidR="008249B0" w:rsidRPr="00DB6B24" w14:paraId="5DC79A56" w14:textId="77777777" w:rsidTr="008249B0">
        <w:trPr>
          <w:trHeight w:val="917"/>
          <w:jc w:val="center"/>
        </w:trPr>
        <w:tc>
          <w:tcPr>
            <w:tcW w:w="709" w:type="pct"/>
            <w:vAlign w:val="center"/>
          </w:tcPr>
          <w:p w14:paraId="3DC18AFD" w14:textId="77777777" w:rsidR="008249B0" w:rsidRPr="00DB6B24" w:rsidRDefault="008249B0" w:rsidP="008249B0">
            <w:pPr>
              <w:spacing w:after="0" w:line="240" w:lineRule="auto"/>
              <w:rPr>
                <w:b/>
                <w:sz w:val="20"/>
                <w:szCs w:val="20"/>
              </w:rPr>
            </w:pPr>
            <w:r w:rsidRPr="00DB6B24">
              <w:rPr>
                <w:b/>
                <w:kern w:val="24"/>
                <w:sz w:val="20"/>
                <w:szCs w:val="20"/>
              </w:rPr>
              <w:t xml:space="preserve">Tipul de acțiune </w:t>
            </w:r>
          </w:p>
        </w:tc>
        <w:tc>
          <w:tcPr>
            <w:tcW w:w="967" w:type="pct"/>
            <w:vAlign w:val="center"/>
          </w:tcPr>
          <w:p w14:paraId="44FDF21D" w14:textId="77777777" w:rsidR="008249B0" w:rsidRPr="00DB6B24" w:rsidRDefault="008249B0" w:rsidP="008249B0">
            <w:pPr>
              <w:spacing w:after="0" w:line="240" w:lineRule="auto"/>
              <w:rPr>
                <w:b/>
                <w:kern w:val="24"/>
                <w:sz w:val="20"/>
                <w:szCs w:val="20"/>
              </w:rPr>
            </w:pPr>
            <w:r w:rsidRPr="00DB6B24">
              <w:rPr>
                <w:b/>
                <w:kern w:val="24"/>
                <w:sz w:val="20"/>
                <w:szCs w:val="20"/>
              </w:rPr>
              <w:t xml:space="preserve">Obiectivul 3: </w:t>
            </w:r>
          </w:p>
          <w:p w14:paraId="5D3E1315" w14:textId="77777777" w:rsidR="008249B0" w:rsidRPr="00DB6B24" w:rsidRDefault="008249B0" w:rsidP="008249B0">
            <w:pPr>
              <w:spacing w:after="0" w:line="240" w:lineRule="auto"/>
              <w:rPr>
                <w:sz w:val="20"/>
                <w:szCs w:val="20"/>
              </w:rPr>
            </w:pPr>
            <w:r w:rsidRPr="00DB6B24">
              <w:rPr>
                <w:b/>
                <w:bCs/>
                <w:sz w:val="20"/>
                <w:szCs w:val="20"/>
              </w:rPr>
              <w:t>Creşterea gradului de siguranţă a barajelor şi digurilor</w:t>
            </w:r>
          </w:p>
        </w:tc>
        <w:tc>
          <w:tcPr>
            <w:tcW w:w="615" w:type="pct"/>
            <w:vAlign w:val="center"/>
          </w:tcPr>
          <w:p w14:paraId="316EF096" w14:textId="77777777" w:rsidR="008249B0" w:rsidRPr="00DB6B24" w:rsidRDefault="008249B0" w:rsidP="008249B0">
            <w:pPr>
              <w:spacing w:after="0" w:line="240" w:lineRule="auto"/>
              <w:jc w:val="center"/>
              <w:rPr>
                <w:b/>
                <w:kern w:val="24"/>
                <w:sz w:val="20"/>
                <w:szCs w:val="20"/>
              </w:rPr>
            </w:pPr>
            <w:r w:rsidRPr="00DB6B24">
              <w:rPr>
                <w:b/>
                <w:kern w:val="24"/>
                <w:sz w:val="20"/>
                <w:szCs w:val="20"/>
              </w:rPr>
              <w:t>Date estimate pentru începere/și finalizare (an)</w:t>
            </w:r>
          </w:p>
        </w:tc>
        <w:tc>
          <w:tcPr>
            <w:tcW w:w="801" w:type="pct"/>
            <w:vAlign w:val="center"/>
          </w:tcPr>
          <w:p w14:paraId="081069CF" w14:textId="77777777" w:rsidR="008249B0" w:rsidRPr="00DB6B24" w:rsidRDefault="008249B0" w:rsidP="008249B0">
            <w:pPr>
              <w:spacing w:after="0" w:line="240" w:lineRule="auto"/>
              <w:jc w:val="center"/>
              <w:rPr>
                <w:b/>
                <w:kern w:val="24"/>
                <w:sz w:val="20"/>
                <w:szCs w:val="20"/>
              </w:rPr>
            </w:pPr>
            <w:r w:rsidRPr="00DB6B24">
              <w:rPr>
                <w:b/>
                <w:kern w:val="24"/>
                <w:sz w:val="20"/>
                <w:szCs w:val="20"/>
              </w:rPr>
              <w:t>Organism responsabil</w:t>
            </w:r>
          </w:p>
        </w:tc>
        <w:tc>
          <w:tcPr>
            <w:tcW w:w="774" w:type="pct"/>
            <w:vAlign w:val="center"/>
          </w:tcPr>
          <w:p w14:paraId="78B7F054" w14:textId="77777777" w:rsidR="008249B0" w:rsidRPr="00DB6B24" w:rsidRDefault="008249B0" w:rsidP="008249B0">
            <w:pPr>
              <w:spacing w:after="0" w:line="240" w:lineRule="auto"/>
              <w:jc w:val="center"/>
              <w:rPr>
                <w:b/>
                <w:kern w:val="24"/>
                <w:sz w:val="20"/>
                <w:szCs w:val="20"/>
              </w:rPr>
            </w:pPr>
            <w:r w:rsidRPr="00DB6B24">
              <w:rPr>
                <w:b/>
                <w:kern w:val="24"/>
                <w:sz w:val="20"/>
                <w:szCs w:val="20"/>
              </w:rPr>
              <w:t>Indicator de rezultat/unitate de măsură</w:t>
            </w:r>
          </w:p>
        </w:tc>
        <w:tc>
          <w:tcPr>
            <w:tcW w:w="713" w:type="pct"/>
            <w:vAlign w:val="center"/>
          </w:tcPr>
          <w:p w14:paraId="438BC751" w14:textId="77777777" w:rsidR="008249B0" w:rsidRPr="00DB6B24" w:rsidRDefault="008249B0" w:rsidP="008249B0">
            <w:pPr>
              <w:spacing w:after="0" w:line="240" w:lineRule="auto"/>
              <w:jc w:val="center"/>
              <w:rPr>
                <w:b/>
                <w:kern w:val="24"/>
                <w:sz w:val="20"/>
                <w:szCs w:val="20"/>
              </w:rPr>
            </w:pPr>
            <w:r w:rsidRPr="00DB6B24">
              <w:rPr>
                <w:b/>
                <w:kern w:val="24"/>
                <w:sz w:val="20"/>
                <w:szCs w:val="20"/>
              </w:rPr>
              <w:t>Sursă de finanțare (UE/bugetul de stat/altele)*</w:t>
            </w:r>
          </w:p>
        </w:tc>
        <w:tc>
          <w:tcPr>
            <w:tcW w:w="421" w:type="pct"/>
            <w:vAlign w:val="center"/>
          </w:tcPr>
          <w:p w14:paraId="646A518E" w14:textId="77777777" w:rsidR="008249B0" w:rsidRPr="00DB6B24" w:rsidRDefault="008249B0" w:rsidP="008249B0">
            <w:pPr>
              <w:spacing w:after="0" w:line="240" w:lineRule="auto"/>
              <w:jc w:val="center"/>
              <w:rPr>
                <w:b/>
                <w:kern w:val="24"/>
                <w:sz w:val="20"/>
                <w:szCs w:val="20"/>
              </w:rPr>
            </w:pPr>
            <w:r w:rsidRPr="00DB6B24">
              <w:rPr>
                <w:b/>
                <w:kern w:val="24"/>
                <w:sz w:val="20"/>
                <w:szCs w:val="20"/>
              </w:rPr>
              <w:t>Valoare estimată (mil. €)</w:t>
            </w:r>
          </w:p>
        </w:tc>
      </w:tr>
      <w:tr w:rsidR="008249B0" w:rsidRPr="00DB6B24" w14:paraId="144A7486" w14:textId="77777777" w:rsidTr="008249B0">
        <w:trPr>
          <w:trHeight w:val="188"/>
          <w:jc w:val="center"/>
        </w:trPr>
        <w:tc>
          <w:tcPr>
            <w:tcW w:w="709" w:type="pct"/>
          </w:tcPr>
          <w:p w14:paraId="4D78C8B5" w14:textId="77777777" w:rsidR="008249B0" w:rsidRPr="00DB6B24" w:rsidRDefault="008249B0" w:rsidP="008249B0">
            <w:pPr>
              <w:spacing w:before="240" w:after="0" w:line="240" w:lineRule="auto"/>
              <w:rPr>
                <w:sz w:val="20"/>
                <w:szCs w:val="20"/>
              </w:rPr>
            </w:pPr>
            <w:r w:rsidRPr="00DB6B24">
              <w:rPr>
                <w:sz w:val="20"/>
                <w:szCs w:val="20"/>
              </w:rPr>
              <w:t>Investiție</w:t>
            </w:r>
          </w:p>
        </w:tc>
        <w:tc>
          <w:tcPr>
            <w:tcW w:w="967" w:type="pct"/>
          </w:tcPr>
          <w:p w14:paraId="2DB89E13" w14:textId="43E3EC65" w:rsidR="008249B0" w:rsidRPr="00DB6B24" w:rsidRDefault="008249B0" w:rsidP="00127CE1">
            <w:pPr>
              <w:spacing w:after="0" w:line="240" w:lineRule="auto"/>
              <w:jc w:val="both"/>
              <w:rPr>
                <w:sz w:val="20"/>
                <w:szCs w:val="20"/>
              </w:rPr>
            </w:pPr>
            <w:r w:rsidRPr="004007B1">
              <w:rPr>
                <w:sz w:val="20"/>
                <w:szCs w:val="20"/>
              </w:rPr>
              <w:t>Întreprinderea lucrărilor de reînnoire</w:t>
            </w:r>
            <w:r w:rsidR="004007B1" w:rsidRPr="00127CE1">
              <w:rPr>
                <w:sz w:val="20"/>
                <w:szCs w:val="20"/>
              </w:rPr>
              <w:t>*</w:t>
            </w:r>
            <w:r w:rsidRPr="004007B1">
              <w:rPr>
                <w:sz w:val="20"/>
                <w:szCs w:val="20"/>
              </w:rPr>
              <w:t xml:space="preserve"> și îmbunătățirea siguranței infrastructurii de </w:t>
            </w:r>
            <w:r w:rsidRPr="004C5F10">
              <w:rPr>
                <w:sz w:val="20"/>
                <w:szCs w:val="20"/>
              </w:rPr>
              <w:t>gestionare a inundațiilor, estimate la</w:t>
            </w:r>
            <w:r w:rsidR="001804E1" w:rsidRPr="004C5F10">
              <w:rPr>
                <w:sz w:val="20"/>
                <w:szCs w:val="20"/>
              </w:rPr>
              <w:t xml:space="preserve"> </w:t>
            </w:r>
            <w:r w:rsidR="007A2920" w:rsidRPr="004C5F10">
              <w:rPr>
                <w:sz w:val="20"/>
                <w:szCs w:val="20"/>
              </w:rPr>
              <w:t>8</w:t>
            </w:r>
            <w:r w:rsidRPr="004C5F10">
              <w:rPr>
                <w:sz w:val="20"/>
                <w:szCs w:val="20"/>
              </w:rPr>
              <w:t> miliarde €; investițiile ar trebui ordonate în funcție de priorități pe baza ca</w:t>
            </w:r>
            <w:r w:rsidRPr="004007B1">
              <w:rPr>
                <w:sz w:val="20"/>
                <w:szCs w:val="20"/>
              </w:rPr>
              <w:t>rtografierii actualizate a pericolelor/riscurilor de inundații (Directiva privind inundațiile)</w:t>
            </w:r>
            <w:r w:rsidR="001804E1" w:rsidRPr="004007B1">
              <w:rPr>
                <w:sz w:val="20"/>
                <w:szCs w:val="20"/>
              </w:rPr>
              <w:t>.</w:t>
            </w:r>
          </w:p>
        </w:tc>
        <w:tc>
          <w:tcPr>
            <w:tcW w:w="615" w:type="pct"/>
          </w:tcPr>
          <w:p w14:paraId="1E94FBF9" w14:textId="77777777" w:rsidR="008249B0" w:rsidRPr="00DB6B24" w:rsidRDefault="008249B0" w:rsidP="008249B0">
            <w:pPr>
              <w:spacing w:before="240" w:after="0" w:line="240" w:lineRule="auto"/>
              <w:rPr>
                <w:sz w:val="20"/>
                <w:szCs w:val="20"/>
              </w:rPr>
            </w:pPr>
            <w:r w:rsidRPr="00DB6B24">
              <w:rPr>
                <w:sz w:val="20"/>
                <w:szCs w:val="20"/>
              </w:rPr>
              <w:t>2016-2020</w:t>
            </w:r>
          </w:p>
        </w:tc>
        <w:tc>
          <w:tcPr>
            <w:tcW w:w="801" w:type="pct"/>
          </w:tcPr>
          <w:p w14:paraId="5493345B" w14:textId="77777777" w:rsidR="008249B0" w:rsidRPr="00DB6B24" w:rsidRDefault="008249B0" w:rsidP="008249B0">
            <w:pPr>
              <w:spacing w:before="240" w:after="0" w:line="240" w:lineRule="auto"/>
              <w:rPr>
                <w:sz w:val="20"/>
                <w:szCs w:val="20"/>
              </w:rPr>
            </w:pPr>
            <w:r w:rsidRPr="00DB6B24">
              <w:rPr>
                <w:sz w:val="20"/>
                <w:szCs w:val="20"/>
              </w:rPr>
              <w:t>MMAP</w:t>
            </w:r>
          </w:p>
          <w:p w14:paraId="2E4C6A0A" w14:textId="77777777" w:rsidR="008249B0" w:rsidRPr="00DB6B24" w:rsidRDefault="008249B0" w:rsidP="008249B0">
            <w:pPr>
              <w:spacing w:before="240" w:after="0" w:line="240" w:lineRule="auto"/>
              <w:rPr>
                <w:sz w:val="20"/>
                <w:szCs w:val="20"/>
              </w:rPr>
            </w:pPr>
            <w:r w:rsidRPr="00DB6B24">
              <w:rPr>
                <w:sz w:val="20"/>
                <w:szCs w:val="20"/>
              </w:rPr>
              <w:t>ANAR</w:t>
            </w:r>
          </w:p>
        </w:tc>
        <w:tc>
          <w:tcPr>
            <w:tcW w:w="774" w:type="pct"/>
          </w:tcPr>
          <w:p w14:paraId="448CD973" w14:textId="0C60D6A8" w:rsidR="008249B0" w:rsidRPr="00DB6B24" w:rsidRDefault="008249B0" w:rsidP="008249B0">
            <w:pPr>
              <w:spacing w:before="240" w:after="0" w:line="240" w:lineRule="auto"/>
              <w:rPr>
                <w:sz w:val="20"/>
                <w:szCs w:val="20"/>
              </w:rPr>
            </w:pPr>
            <w:r w:rsidRPr="00DB6B24">
              <w:rPr>
                <w:sz w:val="20"/>
                <w:szCs w:val="20"/>
              </w:rPr>
              <w:t>Numărul de infrastructuri (construite, reînnoite)</w:t>
            </w:r>
          </w:p>
        </w:tc>
        <w:tc>
          <w:tcPr>
            <w:tcW w:w="713" w:type="pct"/>
          </w:tcPr>
          <w:p w14:paraId="6A7EE61E" w14:textId="6BA36C27" w:rsidR="008249B0" w:rsidRPr="00DB6B24" w:rsidRDefault="008249B0" w:rsidP="008249B0">
            <w:pPr>
              <w:spacing w:before="240" w:after="0" w:line="240" w:lineRule="auto"/>
              <w:rPr>
                <w:sz w:val="20"/>
                <w:szCs w:val="20"/>
              </w:rPr>
            </w:pPr>
            <w:r w:rsidRPr="00DB6B24">
              <w:rPr>
                <w:sz w:val="20"/>
                <w:szCs w:val="20"/>
              </w:rPr>
              <w:t xml:space="preserve">Buget </w:t>
            </w:r>
            <w:r w:rsidR="001A1869" w:rsidRPr="00DB6B24">
              <w:rPr>
                <w:sz w:val="20"/>
                <w:szCs w:val="20"/>
              </w:rPr>
              <w:t>de stat</w:t>
            </w:r>
          </w:p>
          <w:p w14:paraId="214F08D5" w14:textId="7778F7F8" w:rsidR="008249B0" w:rsidRPr="00DB6B24" w:rsidRDefault="008249B0" w:rsidP="008249B0">
            <w:pPr>
              <w:spacing w:before="240" w:after="0" w:line="240" w:lineRule="auto"/>
              <w:rPr>
                <w:sz w:val="20"/>
                <w:szCs w:val="20"/>
              </w:rPr>
            </w:pPr>
            <w:r w:rsidRPr="00DB6B24">
              <w:rPr>
                <w:sz w:val="20"/>
                <w:szCs w:val="20"/>
              </w:rPr>
              <w:t>POIM - AP5 -  Promovarea adaptării la schimbările climatice, prevenirea şi gestionarea riscurilor - F</w:t>
            </w:r>
            <w:r w:rsidR="00BF6A03" w:rsidRPr="00DB6B24">
              <w:rPr>
                <w:sz w:val="20"/>
                <w:szCs w:val="20"/>
              </w:rPr>
              <w:t>C</w:t>
            </w:r>
          </w:p>
        </w:tc>
        <w:tc>
          <w:tcPr>
            <w:tcW w:w="421" w:type="pct"/>
          </w:tcPr>
          <w:p w14:paraId="7012977C" w14:textId="071FC7A0" w:rsidR="008249B0" w:rsidRPr="00DB6B24" w:rsidRDefault="005B5850" w:rsidP="008249B0">
            <w:pPr>
              <w:spacing w:before="240" w:after="0" w:line="240" w:lineRule="auto"/>
              <w:rPr>
                <w:sz w:val="20"/>
                <w:szCs w:val="20"/>
              </w:rPr>
            </w:pPr>
            <w:r w:rsidRPr="00DB6B24">
              <w:rPr>
                <w:sz w:val="20"/>
                <w:szCs w:val="20"/>
              </w:rPr>
              <w:t>n/a</w:t>
            </w:r>
          </w:p>
        </w:tc>
      </w:tr>
    </w:tbl>
    <w:p w14:paraId="0764F18E" w14:textId="77777777" w:rsidR="008249B0" w:rsidRDefault="008249B0" w:rsidP="008249B0">
      <w:pPr>
        <w:rPr>
          <w:b/>
          <w:sz w:val="28"/>
          <w:szCs w:val="28"/>
        </w:rPr>
      </w:pPr>
    </w:p>
    <w:p w14:paraId="34CB5675" w14:textId="3BD892E6" w:rsidR="004007B1" w:rsidRDefault="004007B1" w:rsidP="00127CE1">
      <w:pPr>
        <w:pStyle w:val="CommentText"/>
        <w:spacing w:after="0"/>
      </w:pPr>
      <w:r w:rsidRPr="00127CE1">
        <w:rPr>
          <w:sz w:val="18"/>
          <w:szCs w:val="18"/>
        </w:rPr>
        <w:t>Not</w:t>
      </w:r>
      <w:r>
        <w:rPr>
          <w:sz w:val="18"/>
          <w:szCs w:val="18"/>
        </w:rPr>
        <w:t xml:space="preserve">ă: </w:t>
      </w:r>
      <w:r>
        <w:t>Până la finalizarea evaluării naţionale a riscurilor, se vor putea finanţa proiecte pentru acele riscuri pentru care există o analiză detaliată prealabilă,</w:t>
      </w:r>
    </w:p>
    <w:p w14:paraId="77C08F1B" w14:textId="2DF699E2" w:rsidR="004007B1" w:rsidRDefault="004007B1" w:rsidP="00127CE1">
      <w:pPr>
        <w:pStyle w:val="CommentText"/>
        <w:spacing w:after="0"/>
      </w:pPr>
      <w:r>
        <w:t>respectiv prevenirea inundaţiilor pe baza hărților de hazard elaborate şi încetinirea eroziunii costiere pe baza măsurilor  prevăzute în Master Planul de</w:t>
      </w:r>
    </w:p>
    <w:p w14:paraId="313EFF63" w14:textId="77777777" w:rsidR="004007B1" w:rsidRDefault="004007B1" w:rsidP="00127CE1">
      <w:pPr>
        <w:pStyle w:val="CommentText"/>
        <w:spacing w:after="0"/>
        <w:jc w:val="both"/>
      </w:pPr>
      <w:r>
        <w:t>Gestionarea a Eroziunii Costiere.</w:t>
      </w:r>
    </w:p>
    <w:p w14:paraId="7C2D0EAE" w14:textId="0A6702BC" w:rsidR="004007B1" w:rsidRDefault="004007B1" w:rsidP="00127CE1">
      <w:pPr>
        <w:pStyle w:val="CommentText"/>
        <w:spacing w:after="0"/>
      </w:pPr>
      <w:r>
        <w:t>Proiectele pentru prevenirea inunda</w:t>
      </w:r>
      <w:r w:rsidR="0020077E">
        <w:t>ț</w:t>
      </w:r>
      <w:r>
        <w:t>iilor vor fi dezvoltate pe baza unei metodologii aprobate prin ordinul ministrului fondurilor europene ca parte a ghidului solicitantului, proiectele de tip ”no-regret” fiind neeligibile.</w:t>
      </w:r>
    </w:p>
    <w:p w14:paraId="160D57A4" w14:textId="36ECC842" w:rsidR="004007B1" w:rsidRPr="00127CE1" w:rsidRDefault="004007B1" w:rsidP="00127CE1">
      <w:pPr>
        <w:jc w:val="both"/>
        <w:rPr>
          <w:sz w:val="18"/>
          <w:szCs w:val="18"/>
        </w:rPr>
      </w:pPr>
      <w:r>
        <w:rPr>
          <w:sz w:val="18"/>
          <w:szCs w:val="18"/>
        </w:rPr>
        <w:t xml:space="preserve"> </w:t>
      </w:r>
    </w:p>
    <w:p w14:paraId="469382E4" w14:textId="77777777" w:rsidR="008249B0" w:rsidRPr="00927695" w:rsidRDefault="008249B0" w:rsidP="008249B0">
      <w:pPr>
        <w:rPr>
          <w:b/>
          <w:sz w:val="28"/>
        </w:rPr>
      </w:pPr>
      <w:r w:rsidRPr="00927695">
        <w:rPr>
          <w:b/>
          <w:sz w:val="28"/>
        </w:rPr>
        <w:lastRenderedPageBreak/>
        <w:br w:type="page"/>
      </w:r>
    </w:p>
    <w:p w14:paraId="49888EA6" w14:textId="77777777" w:rsidR="00E7464D" w:rsidRPr="00927695" w:rsidRDefault="00E7464D" w:rsidP="00446603">
      <w:pPr>
        <w:pStyle w:val="Heading2"/>
        <w:numPr>
          <w:ilvl w:val="1"/>
          <w:numId w:val="4"/>
        </w:numPr>
        <w:spacing w:after="240"/>
        <w:rPr>
          <w:rFonts w:asciiTheme="minorHAnsi" w:hAnsiTheme="minorHAnsi"/>
          <w:noProof/>
        </w:rPr>
      </w:pPr>
      <w:bookmarkStart w:id="164" w:name="_Toc429668447"/>
      <w:r w:rsidRPr="00927695">
        <w:rPr>
          <w:rFonts w:asciiTheme="minorHAnsi" w:hAnsiTheme="minorHAnsi"/>
          <w:noProof/>
        </w:rPr>
        <w:lastRenderedPageBreak/>
        <w:t>Mediul uman (infrastructur</w:t>
      </w:r>
      <w:r w:rsidR="00374A99" w:rsidRPr="00927695">
        <w:rPr>
          <w:rFonts w:asciiTheme="minorHAnsi" w:hAnsiTheme="minorHAnsi"/>
          <w:noProof/>
        </w:rPr>
        <w:t>i</w:t>
      </w:r>
      <w:r w:rsidRPr="00927695">
        <w:rPr>
          <w:rFonts w:asciiTheme="minorHAnsi" w:hAnsiTheme="minorHAnsi"/>
          <w:noProof/>
        </w:rPr>
        <w:t xml:space="preserve"> și urbanism)</w:t>
      </w:r>
      <w:bookmarkEnd w:id="164"/>
    </w:p>
    <w:p w14:paraId="16D5577D" w14:textId="77777777" w:rsidR="00E7464D" w:rsidRPr="00927695" w:rsidRDefault="00E7464D" w:rsidP="00E7464D">
      <w:pPr>
        <w:jc w:val="center"/>
        <w:rPr>
          <w:b/>
          <w:sz w:val="26"/>
          <w:szCs w:val="26"/>
        </w:rPr>
      </w:pPr>
      <w:r w:rsidRPr="00927695">
        <w:rPr>
          <w:b/>
          <w:sz w:val="26"/>
        </w:rPr>
        <w:t>Acțiuni propuse</w:t>
      </w:r>
    </w:p>
    <w:tbl>
      <w:tblPr>
        <w:tblW w:w="5000" w:type="pct"/>
        <w:tblLayout w:type="fixed"/>
        <w:tblLook w:val="0000" w:firstRow="0" w:lastRow="0" w:firstColumn="0" w:lastColumn="0" w:noHBand="0" w:noVBand="0"/>
      </w:tblPr>
      <w:tblGrid>
        <w:gridCol w:w="1435"/>
        <w:gridCol w:w="4051"/>
        <w:gridCol w:w="2360"/>
        <w:gridCol w:w="1582"/>
        <w:gridCol w:w="2087"/>
        <w:gridCol w:w="1116"/>
        <w:gridCol w:w="1317"/>
      </w:tblGrid>
      <w:tr w:rsidR="00E7464D" w:rsidRPr="00DB6B24" w14:paraId="01CC5AD3" w14:textId="77777777" w:rsidTr="00446603">
        <w:trPr>
          <w:trHeight w:val="917"/>
        </w:trPr>
        <w:tc>
          <w:tcPr>
            <w:tcW w:w="514" w:type="pct"/>
            <w:tcBorders>
              <w:top w:val="single" w:sz="4" w:space="0" w:color="000000"/>
              <w:left w:val="single" w:sz="4" w:space="0" w:color="000000"/>
              <w:bottom w:val="single" w:sz="4" w:space="0" w:color="000000"/>
            </w:tcBorders>
            <w:shd w:val="clear" w:color="auto" w:fill="auto"/>
            <w:vAlign w:val="center"/>
          </w:tcPr>
          <w:p w14:paraId="118A2071" w14:textId="77777777" w:rsidR="00E7464D" w:rsidRPr="00DB6B24" w:rsidRDefault="00E7464D" w:rsidP="00B21797">
            <w:pPr>
              <w:spacing w:after="0" w:line="100" w:lineRule="atLeast"/>
              <w:rPr>
                <w:rFonts w:eastAsia="Times New Roman" w:cs="Times New Roman"/>
                <w:b/>
                <w:kern w:val="1"/>
                <w:sz w:val="20"/>
                <w:szCs w:val="20"/>
              </w:rPr>
            </w:pPr>
            <w:r w:rsidRPr="00DB6B24">
              <w:rPr>
                <w:b/>
                <w:kern w:val="1"/>
                <w:sz w:val="20"/>
                <w:szCs w:val="20"/>
              </w:rPr>
              <w:t xml:space="preserve">Tipul de acțiune </w:t>
            </w:r>
          </w:p>
        </w:tc>
        <w:tc>
          <w:tcPr>
            <w:tcW w:w="1452" w:type="pct"/>
            <w:tcBorders>
              <w:top w:val="single" w:sz="4" w:space="0" w:color="000000"/>
              <w:left w:val="single" w:sz="4" w:space="0" w:color="000000"/>
              <w:bottom w:val="single" w:sz="4" w:space="0" w:color="000000"/>
            </w:tcBorders>
            <w:shd w:val="clear" w:color="auto" w:fill="auto"/>
            <w:vAlign w:val="center"/>
          </w:tcPr>
          <w:p w14:paraId="7B0B5435" w14:textId="30BDD8B2" w:rsidR="00E7464D" w:rsidRPr="00DB6B24" w:rsidRDefault="00E7464D" w:rsidP="00D532C0">
            <w:pPr>
              <w:spacing w:after="0" w:line="100" w:lineRule="atLeast"/>
              <w:rPr>
                <w:rFonts w:eastAsia="Times New Roman" w:cs="Times New Roman"/>
                <w:b/>
                <w:kern w:val="1"/>
                <w:sz w:val="20"/>
                <w:szCs w:val="20"/>
              </w:rPr>
            </w:pPr>
            <w:r w:rsidRPr="00DB6B24">
              <w:rPr>
                <w:b/>
                <w:kern w:val="1"/>
                <w:sz w:val="20"/>
                <w:szCs w:val="20"/>
              </w:rPr>
              <w:t xml:space="preserve">Obiectivul 1: </w:t>
            </w:r>
            <w:r w:rsidR="00D532C0" w:rsidRPr="003A1AF1">
              <w:rPr>
                <w:b/>
                <w:bCs/>
                <w:sz w:val="20"/>
                <w:szCs w:val="20"/>
              </w:rPr>
              <w:t xml:space="preserve"> Planificarea de tip holistic pentru oraşe reziliente climatic</w:t>
            </w:r>
          </w:p>
        </w:tc>
        <w:tc>
          <w:tcPr>
            <w:tcW w:w="846" w:type="pct"/>
            <w:tcBorders>
              <w:top w:val="single" w:sz="4" w:space="0" w:color="000000"/>
              <w:left w:val="single" w:sz="4" w:space="0" w:color="000000"/>
              <w:bottom w:val="single" w:sz="4" w:space="0" w:color="000000"/>
            </w:tcBorders>
            <w:shd w:val="clear" w:color="auto" w:fill="auto"/>
            <w:vAlign w:val="center"/>
          </w:tcPr>
          <w:p w14:paraId="7CAA6831" w14:textId="77777777" w:rsidR="00E7464D" w:rsidRPr="00DB6B24" w:rsidRDefault="00E7464D" w:rsidP="00B21797">
            <w:pPr>
              <w:spacing w:after="0" w:line="100" w:lineRule="atLeast"/>
              <w:jc w:val="center"/>
              <w:rPr>
                <w:rFonts w:eastAsia="Times New Roman" w:cs="Times New Roman"/>
                <w:b/>
                <w:kern w:val="1"/>
                <w:sz w:val="20"/>
                <w:szCs w:val="20"/>
              </w:rPr>
            </w:pPr>
            <w:r w:rsidRPr="00DB6B24">
              <w:rPr>
                <w:b/>
                <w:kern w:val="1"/>
                <w:sz w:val="20"/>
                <w:szCs w:val="20"/>
              </w:rPr>
              <w:t>Date estimate pentru începere/și finalizare (an)</w:t>
            </w:r>
          </w:p>
        </w:tc>
        <w:tc>
          <w:tcPr>
            <w:tcW w:w="567" w:type="pct"/>
            <w:tcBorders>
              <w:top w:val="single" w:sz="4" w:space="0" w:color="000000"/>
              <w:left w:val="single" w:sz="4" w:space="0" w:color="000000"/>
              <w:bottom w:val="single" w:sz="4" w:space="0" w:color="000000"/>
            </w:tcBorders>
            <w:shd w:val="clear" w:color="auto" w:fill="auto"/>
            <w:vAlign w:val="center"/>
          </w:tcPr>
          <w:p w14:paraId="306C1238" w14:textId="77777777" w:rsidR="00E7464D" w:rsidRPr="00DB6B24" w:rsidRDefault="00E7464D" w:rsidP="00B21797">
            <w:pPr>
              <w:spacing w:after="0" w:line="100" w:lineRule="atLeast"/>
              <w:jc w:val="center"/>
              <w:rPr>
                <w:rFonts w:eastAsia="Times New Roman" w:cs="Times New Roman"/>
                <w:b/>
                <w:kern w:val="1"/>
                <w:sz w:val="20"/>
                <w:szCs w:val="20"/>
              </w:rPr>
            </w:pPr>
            <w:r w:rsidRPr="00DB6B24">
              <w:rPr>
                <w:b/>
                <w:kern w:val="1"/>
                <w:sz w:val="20"/>
                <w:szCs w:val="20"/>
              </w:rPr>
              <w:t>Organism responsabil</w:t>
            </w:r>
          </w:p>
        </w:tc>
        <w:tc>
          <w:tcPr>
            <w:tcW w:w="748" w:type="pct"/>
            <w:tcBorders>
              <w:top w:val="single" w:sz="4" w:space="0" w:color="000000"/>
              <w:left w:val="single" w:sz="4" w:space="0" w:color="000000"/>
              <w:bottom w:val="single" w:sz="4" w:space="0" w:color="000000"/>
            </w:tcBorders>
            <w:shd w:val="clear" w:color="auto" w:fill="auto"/>
            <w:vAlign w:val="center"/>
          </w:tcPr>
          <w:p w14:paraId="3D03AFE8" w14:textId="77777777" w:rsidR="00E7464D" w:rsidRPr="00DB6B24" w:rsidRDefault="00E7464D" w:rsidP="00B21797">
            <w:pPr>
              <w:spacing w:after="0" w:line="100" w:lineRule="atLeast"/>
              <w:jc w:val="center"/>
              <w:rPr>
                <w:rFonts w:eastAsia="Times New Roman" w:cs="Times New Roman"/>
                <w:b/>
                <w:kern w:val="1"/>
                <w:sz w:val="20"/>
                <w:szCs w:val="20"/>
              </w:rPr>
            </w:pPr>
            <w:r w:rsidRPr="00DB6B24">
              <w:rPr>
                <w:b/>
                <w:kern w:val="1"/>
                <w:sz w:val="20"/>
                <w:szCs w:val="20"/>
              </w:rPr>
              <w:t>Indicator de rezultat/unitate de măsură</w:t>
            </w:r>
          </w:p>
        </w:tc>
        <w:tc>
          <w:tcPr>
            <w:tcW w:w="400" w:type="pct"/>
            <w:tcBorders>
              <w:top w:val="single" w:sz="4" w:space="0" w:color="000000"/>
              <w:left w:val="single" w:sz="4" w:space="0" w:color="000000"/>
              <w:bottom w:val="single" w:sz="4" w:space="0" w:color="000000"/>
            </w:tcBorders>
            <w:shd w:val="clear" w:color="auto" w:fill="auto"/>
            <w:vAlign w:val="center"/>
          </w:tcPr>
          <w:p w14:paraId="51802EA6" w14:textId="77777777" w:rsidR="00E7464D" w:rsidRPr="00DB6B24" w:rsidRDefault="00E7464D" w:rsidP="00B21797">
            <w:pPr>
              <w:spacing w:after="0" w:line="100" w:lineRule="atLeast"/>
              <w:jc w:val="center"/>
              <w:rPr>
                <w:rFonts w:eastAsia="Times New Roman" w:cs="Times New Roman"/>
                <w:b/>
                <w:kern w:val="1"/>
                <w:sz w:val="20"/>
                <w:szCs w:val="20"/>
              </w:rPr>
            </w:pPr>
            <w:r w:rsidRPr="00DB6B24">
              <w:rPr>
                <w:b/>
                <w:kern w:val="1"/>
                <w:sz w:val="20"/>
                <w:szCs w:val="20"/>
              </w:rPr>
              <w:t>Sursă de finanțare (UE/bugetul de stat/altele)</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A6834" w14:textId="77777777" w:rsidR="00E7464D" w:rsidRPr="00DB6B24" w:rsidRDefault="00E7464D" w:rsidP="00B21797">
            <w:pPr>
              <w:spacing w:after="0" w:line="100" w:lineRule="atLeast"/>
              <w:jc w:val="center"/>
              <w:rPr>
                <w:rFonts w:eastAsia="Times New Roman" w:cs="Times New Roman"/>
                <w:sz w:val="20"/>
                <w:szCs w:val="20"/>
              </w:rPr>
            </w:pPr>
            <w:r w:rsidRPr="00DB6B24">
              <w:rPr>
                <w:b/>
                <w:kern w:val="1"/>
                <w:sz w:val="20"/>
                <w:szCs w:val="20"/>
              </w:rPr>
              <w:t>Valoare estimată (mil. €)</w:t>
            </w:r>
          </w:p>
        </w:tc>
      </w:tr>
      <w:tr w:rsidR="00E7464D" w:rsidRPr="00DB6B24" w14:paraId="4B95AB76" w14:textId="77777777" w:rsidTr="00446603">
        <w:trPr>
          <w:trHeight w:val="188"/>
        </w:trPr>
        <w:tc>
          <w:tcPr>
            <w:tcW w:w="514" w:type="pct"/>
            <w:tcBorders>
              <w:top w:val="single" w:sz="4" w:space="0" w:color="000000"/>
              <w:left w:val="single" w:sz="4" w:space="0" w:color="000000"/>
              <w:bottom w:val="single" w:sz="4" w:space="0" w:color="000000"/>
            </w:tcBorders>
            <w:shd w:val="clear" w:color="auto" w:fill="auto"/>
            <w:vAlign w:val="center"/>
          </w:tcPr>
          <w:p w14:paraId="17C51284" w14:textId="77777777" w:rsidR="00E7464D" w:rsidRPr="00DB6B24" w:rsidRDefault="00E7464D" w:rsidP="00B21797">
            <w:pPr>
              <w:spacing w:after="0" w:line="100" w:lineRule="atLeast"/>
              <w:rPr>
                <w:rFonts w:eastAsia="Times New Roman" w:cs="Cambria"/>
                <w:sz w:val="20"/>
                <w:szCs w:val="20"/>
              </w:rPr>
            </w:pPr>
            <w:r w:rsidRPr="00DB6B24">
              <w:rPr>
                <w:b/>
                <w:sz w:val="20"/>
                <w:szCs w:val="20"/>
              </w:rPr>
              <w:t>Politică</w:t>
            </w:r>
          </w:p>
        </w:tc>
        <w:tc>
          <w:tcPr>
            <w:tcW w:w="1452" w:type="pct"/>
            <w:tcBorders>
              <w:top w:val="single" w:sz="4" w:space="0" w:color="000000"/>
              <w:left w:val="single" w:sz="4" w:space="0" w:color="000000"/>
              <w:bottom w:val="single" w:sz="4" w:space="0" w:color="000000"/>
            </w:tcBorders>
            <w:shd w:val="clear" w:color="auto" w:fill="auto"/>
          </w:tcPr>
          <w:p w14:paraId="7E641ED4" w14:textId="2F127810" w:rsidR="00E7464D" w:rsidRPr="00DB6B24" w:rsidRDefault="00E7464D" w:rsidP="00EE3CB3">
            <w:pPr>
              <w:snapToGrid w:val="0"/>
              <w:spacing w:after="0" w:line="100" w:lineRule="atLeast"/>
              <w:rPr>
                <w:rFonts w:eastAsia="Times New Roman" w:cs="Cambria"/>
                <w:sz w:val="20"/>
                <w:szCs w:val="20"/>
              </w:rPr>
            </w:pPr>
            <w:r w:rsidRPr="00DB6B24">
              <w:rPr>
                <w:sz w:val="20"/>
                <w:szCs w:val="20"/>
              </w:rPr>
              <w:t xml:space="preserve">Modernizarea master - planului de amenajare a teritoriului, a master planului </w:t>
            </w:r>
            <w:r w:rsidR="00EE3CB3">
              <w:rPr>
                <w:sz w:val="20"/>
                <w:szCs w:val="20"/>
              </w:rPr>
              <w:t xml:space="preserve">general de </w:t>
            </w:r>
            <w:r w:rsidRPr="00DB6B24">
              <w:rPr>
                <w:sz w:val="20"/>
                <w:szCs w:val="20"/>
              </w:rPr>
              <w:t>transport și alte procese de planificare sectorială pentru a integra mai bine considerațiile privind schimbările climatice în procesul de dezvoltare a planului și în conținutul acestuia</w:t>
            </w:r>
          </w:p>
        </w:tc>
        <w:tc>
          <w:tcPr>
            <w:tcW w:w="846" w:type="pct"/>
            <w:tcBorders>
              <w:top w:val="single" w:sz="4" w:space="0" w:color="000000"/>
              <w:left w:val="single" w:sz="4" w:space="0" w:color="000000"/>
              <w:bottom w:val="single" w:sz="4" w:space="0" w:color="000000"/>
            </w:tcBorders>
            <w:shd w:val="clear" w:color="auto" w:fill="auto"/>
          </w:tcPr>
          <w:p w14:paraId="61FFA9CB" w14:textId="77777777" w:rsidR="00E7464D" w:rsidRPr="00DB6B24" w:rsidRDefault="00E7464D" w:rsidP="00B21797">
            <w:pPr>
              <w:snapToGrid w:val="0"/>
              <w:spacing w:after="0" w:line="100" w:lineRule="atLeast"/>
              <w:rPr>
                <w:rFonts w:eastAsia="Times New Roman" w:cs="Cambria"/>
                <w:sz w:val="20"/>
                <w:szCs w:val="20"/>
              </w:rPr>
            </w:pPr>
            <w:r w:rsidRPr="00DB6B24">
              <w:rPr>
                <w:sz w:val="20"/>
                <w:szCs w:val="20"/>
              </w:rPr>
              <w:t>Până în 2020</w:t>
            </w:r>
          </w:p>
        </w:tc>
        <w:tc>
          <w:tcPr>
            <w:tcW w:w="567" w:type="pct"/>
            <w:tcBorders>
              <w:top w:val="single" w:sz="4" w:space="0" w:color="000000"/>
              <w:left w:val="single" w:sz="4" w:space="0" w:color="000000"/>
              <w:bottom w:val="single" w:sz="4" w:space="0" w:color="000000"/>
            </w:tcBorders>
            <w:shd w:val="clear" w:color="auto" w:fill="auto"/>
          </w:tcPr>
          <w:p w14:paraId="2821B779" w14:textId="77777777" w:rsidR="00E7464D" w:rsidRPr="00DB6B24" w:rsidRDefault="00E7464D" w:rsidP="00B21797">
            <w:pPr>
              <w:rPr>
                <w:sz w:val="20"/>
                <w:szCs w:val="20"/>
              </w:rPr>
            </w:pPr>
            <w:r w:rsidRPr="00DB6B24">
              <w:rPr>
                <w:sz w:val="20"/>
                <w:szCs w:val="20"/>
              </w:rPr>
              <w:t>MDRAP</w:t>
            </w:r>
          </w:p>
          <w:p w14:paraId="308877EC" w14:textId="77777777" w:rsidR="00E7464D" w:rsidRPr="00DB6B24" w:rsidRDefault="00E7464D" w:rsidP="00B21797">
            <w:pPr>
              <w:rPr>
                <w:sz w:val="20"/>
                <w:szCs w:val="20"/>
              </w:rPr>
            </w:pPr>
          </w:p>
          <w:p w14:paraId="7E6D5FD6" w14:textId="77777777" w:rsidR="00E7464D" w:rsidRPr="00DB6B24" w:rsidRDefault="00E7464D" w:rsidP="00B21797">
            <w:pPr>
              <w:snapToGrid w:val="0"/>
              <w:spacing w:after="0" w:line="100" w:lineRule="atLeast"/>
              <w:rPr>
                <w:rFonts w:eastAsia="Times New Roman" w:cs="Cambria"/>
                <w:sz w:val="20"/>
                <w:szCs w:val="20"/>
              </w:rPr>
            </w:pPr>
            <w:r w:rsidRPr="00DB6B24">
              <w:rPr>
                <w:sz w:val="20"/>
                <w:szCs w:val="20"/>
              </w:rPr>
              <w:t>Autoritățile locale</w:t>
            </w:r>
          </w:p>
        </w:tc>
        <w:tc>
          <w:tcPr>
            <w:tcW w:w="748" w:type="pct"/>
            <w:tcBorders>
              <w:top w:val="single" w:sz="4" w:space="0" w:color="000000"/>
              <w:left w:val="single" w:sz="4" w:space="0" w:color="000000"/>
              <w:bottom w:val="single" w:sz="4" w:space="0" w:color="000000"/>
            </w:tcBorders>
            <w:shd w:val="clear" w:color="auto" w:fill="auto"/>
          </w:tcPr>
          <w:p w14:paraId="4502A368" w14:textId="50701261" w:rsidR="00E7464D" w:rsidRPr="00DB6B24" w:rsidRDefault="00E7464D" w:rsidP="00B21797">
            <w:pPr>
              <w:snapToGrid w:val="0"/>
              <w:spacing w:after="0" w:line="100" w:lineRule="atLeast"/>
              <w:rPr>
                <w:rFonts w:eastAsia="Times New Roman" w:cs="Cambria"/>
                <w:sz w:val="20"/>
                <w:szCs w:val="20"/>
              </w:rPr>
            </w:pPr>
            <w:r w:rsidRPr="00DB6B24">
              <w:rPr>
                <w:sz w:val="20"/>
                <w:szCs w:val="20"/>
              </w:rPr>
              <w:t>Num</w:t>
            </w:r>
            <w:r w:rsidR="00EE3CB3">
              <w:rPr>
                <w:sz w:val="20"/>
                <w:szCs w:val="20"/>
              </w:rPr>
              <w:t>ă</w:t>
            </w:r>
            <w:r w:rsidRPr="00DB6B24">
              <w:rPr>
                <w:sz w:val="20"/>
                <w:szCs w:val="20"/>
              </w:rPr>
              <w:t>r de MP modernizate care s</w:t>
            </w:r>
            <w:r w:rsidR="00EE3CB3">
              <w:rPr>
                <w:sz w:val="20"/>
                <w:szCs w:val="20"/>
              </w:rPr>
              <w:t>ă</w:t>
            </w:r>
            <w:r w:rsidRPr="00DB6B24">
              <w:rPr>
                <w:sz w:val="20"/>
                <w:szCs w:val="20"/>
              </w:rPr>
              <w:t xml:space="preserve"> integreze SC</w:t>
            </w:r>
          </w:p>
        </w:tc>
        <w:tc>
          <w:tcPr>
            <w:tcW w:w="400" w:type="pct"/>
            <w:tcBorders>
              <w:top w:val="single" w:sz="4" w:space="0" w:color="000000"/>
              <w:left w:val="single" w:sz="4" w:space="0" w:color="000000"/>
              <w:bottom w:val="single" w:sz="4" w:space="0" w:color="000000"/>
            </w:tcBorders>
            <w:shd w:val="clear" w:color="auto" w:fill="auto"/>
          </w:tcPr>
          <w:p w14:paraId="1143A0A1" w14:textId="77777777" w:rsidR="00E7464D" w:rsidRPr="00DB6B24" w:rsidRDefault="00E7464D" w:rsidP="00B21797">
            <w:pPr>
              <w:snapToGrid w:val="0"/>
              <w:spacing w:after="0" w:line="100" w:lineRule="atLeast"/>
              <w:rPr>
                <w:rFonts w:eastAsia="Times New Roman" w:cs="Cambria"/>
                <w:sz w:val="20"/>
                <w:szCs w:val="20"/>
              </w:rPr>
            </w:pPr>
            <w:r w:rsidRPr="00DB6B24">
              <w:rPr>
                <w:sz w:val="20"/>
                <w:szCs w:val="20"/>
              </w:rPr>
              <w:t>Bugetul de stat</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14:paraId="6A75FDC7" w14:textId="77777777" w:rsidR="00E7464D" w:rsidRPr="00DB6B24" w:rsidRDefault="00E7464D" w:rsidP="00B21797">
            <w:pPr>
              <w:snapToGrid w:val="0"/>
              <w:spacing w:after="0" w:line="100" w:lineRule="atLeast"/>
              <w:rPr>
                <w:rFonts w:eastAsia="Times New Roman" w:cs="Cambria"/>
                <w:sz w:val="20"/>
                <w:szCs w:val="20"/>
              </w:rPr>
            </w:pPr>
            <w:r w:rsidRPr="00DB6B24">
              <w:rPr>
                <w:sz w:val="20"/>
                <w:szCs w:val="20"/>
              </w:rPr>
              <w:t>0,3</w:t>
            </w:r>
          </w:p>
        </w:tc>
      </w:tr>
      <w:tr w:rsidR="00E7464D" w:rsidRPr="00DB6B24" w14:paraId="4C58BAD1" w14:textId="77777777" w:rsidTr="00446603">
        <w:tc>
          <w:tcPr>
            <w:tcW w:w="514" w:type="pct"/>
            <w:tcBorders>
              <w:top w:val="single" w:sz="4" w:space="0" w:color="000000"/>
              <w:left w:val="single" w:sz="4" w:space="0" w:color="000000"/>
              <w:bottom w:val="single" w:sz="4" w:space="0" w:color="000000"/>
            </w:tcBorders>
            <w:shd w:val="clear" w:color="auto" w:fill="auto"/>
            <w:vAlign w:val="center"/>
          </w:tcPr>
          <w:p w14:paraId="47DFA47C" w14:textId="77777777" w:rsidR="00E7464D" w:rsidRPr="00DB6B24" w:rsidRDefault="00E7464D" w:rsidP="00B21797">
            <w:pPr>
              <w:spacing w:after="0"/>
              <w:rPr>
                <w:b/>
                <w:sz w:val="20"/>
                <w:szCs w:val="20"/>
              </w:rPr>
            </w:pPr>
            <w:r w:rsidRPr="00DB6B24">
              <w:rPr>
                <w:b/>
                <w:sz w:val="20"/>
                <w:szCs w:val="20"/>
              </w:rPr>
              <w:t>Instituțională/</w:t>
            </w:r>
          </w:p>
          <w:p w14:paraId="69B601FC" w14:textId="77777777" w:rsidR="00E7464D" w:rsidRPr="00DB6B24" w:rsidRDefault="00E7464D" w:rsidP="00B21797">
            <w:pPr>
              <w:spacing w:before="240" w:after="0" w:line="100" w:lineRule="atLeast"/>
              <w:rPr>
                <w:rFonts w:eastAsia="Times New Roman" w:cs="Cambria"/>
                <w:sz w:val="20"/>
                <w:szCs w:val="20"/>
              </w:rPr>
            </w:pPr>
            <w:r w:rsidRPr="00DB6B24">
              <w:rPr>
                <w:b/>
                <w:sz w:val="20"/>
                <w:szCs w:val="20"/>
              </w:rPr>
              <w:t>consolidarea capacității</w:t>
            </w:r>
          </w:p>
        </w:tc>
        <w:tc>
          <w:tcPr>
            <w:tcW w:w="1452" w:type="pct"/>
            <w:tcBorders>
              <w:top w:val="single" w:sz="4" w:space="0" w:color="000000"/>
              <w:left w:val="single" w:sz="4" w:space="0" w:color="000000"/>
              <w:bottom w:val="single" w:sz="4" w:space="0" w:color="000000"/>
            </w:tcBorders>
            <w:shd w:val="clear" w:color="auto" w:fill="auto"/>
          </w:tcPr>
          <w:p w14:paraId="067711B1" w14:textId="77777777" w:rsidR="00E7464D" w:rsidRPr="00DB6B24" w:rsidRDefault="00E7464D" w:rsidP="00B21797">
            <w:pPr>
              <w:snapToGrid w:val="0"/>
              <w:spacing w:after="0" w:line="100" w:lineRule="atLeast"/>
              <w:rPr>
                <w:rFonts w:eastAsia="Times New Roman" w:cs="Cambria"/>
                <w:sz w:val="20"/>
                <w:szCs w:val="20"/>
              </w:rPr>
            </w:pPr>
            <w:r w:rsidRPr="00DB6B24">
              <w:rPr>
                <w:sz w:val="20"/>
                <w:szCs w:val="20"/>
              </w:rPr>
              <w:t>Furnizarea de programe de formare pentru autoritățile locale privind modul de integrare a considerațiilor privind SC în planurile locale și în procesele de planificare la nivel local</w:t>
            </w:r>
          </w:p>
        </w:tc>
        <w:tc>
          <w:tcPr>
            <w:tcW w:w="846" w:type="pct"/>
            <w:tcBorders>
              <w:top w:val="single" w:sz="4" w:space="0" w:color="000000"/>
              <w:left w:val="single" w:sz="4" w:space="0" w:color="000000"/>
              <w:bottom w:val="single" w:sz="4" w:space="0" w:color="000000"/>
            </w:tcBorders>
            <w:shd w:val="clear" w:color="auto" w:fill="auto"/>
          </w:tcPr>
          <w:p w14:paraId="20EE716B" w14:textId="77777777" w:rsidR="00E7464D" w:rsidRPr="00DB6B24" w:rsidRDefault="00E7464D" w:rsidP="00B21797">
            <w:pPr>
              <w:snapToGrid w:val="0"/>
              <w:spacing w:after="0" w:line="100" w:lineRule="atLeast"/>
              <w:rPr>
                <w:rFonts w:eastAsia="Times New Roman" w:cs="Cambria"/>
                <w:sz w:val="20"/>
                <w:szCs w:val="20"/>
              </w:rPr>
            </w:pPr>
            <w:r w:rsidRPr="00DB6B24">
              <w:rPr>
                <w:sz w:val="20"/>
                <w:szCs w:val="20"/>
              </w:rPr>
              <w:t>Până în 2020</w:t>
            </w:r>
          </w:p>
        </w:tc>
        <w:tc>
          <w:tcPr>
            <w:tcW w:w="567" w:type="pct"/>
            <w:tcBorders>
              <w:top w:val="single" w:sz="4" w:space="0" w:color="000000"/>
              <w:left w:val="single" w:sz="4" w:space="0" w:color="000000"/>
              <w:bottom w:val="single" w:sz="4" w:space="0" w:color="000000"/>
            </w:tcBorders>
            <w:shd w:val="clear" w:color="auto" w:fill="auto"/>
          </w:tcPr>
          <w:p w14:paraId="7681DF99" w14:textId="77777777" w:rsidR="00E7464D" w:rsidRPr="00DB6B24" w:rsidRDefault="00E7464D" w:rsidP="00B21797">
            <w:pPr>
              <w:spacing w:after="0"/>
              <w:rPr>
                <w:sz w:val="20"/>
                <w:szCs w:val="20"/>
              </w:rPr>
            </w:pPr>
            <w:r w:rsidRPr="00DB6B24">
              <w:rPr>
                <w:sz w:val="20"/>
                <w:szCs w:val="20"/>
              </w:rPr>
              <w:t>MDRAP</w:t>
            </w:r>
          </w:p>
          <w:p w14:paraId="6F6BE697" w14:textId="77777777" w:rsidR="00E7464D" w:rsidRPr="00DB6B24" w:rsidRDefault="00E7464D" w:rsidP="00B21797">
            <w:pPr>
              <w:snapToGrid w:val="0"/>
              <w:spacing w:before="240" w:after="0" w:line="100" w:lineRule="atLeast"/>
              <w:rPr>
                <w:rFonts w:eastAsia="Times New Roman" w:cs="Cambria"/>
                <w:sz w:val="20"/>
                <w:szCs w:val="20"/>
              </w:rPr>
            </w:pPr>
            <w:r w:rsidRPr="00DB6B24">
              <w:rPr>
                <w:sz w:val="20"/>
                <w:szCs w:val="20"/>
              </w:rPr>
              <w:t>Autoritățile locale</w:t>
            </w:r>
          </w:p>
        </w:tc>
        <w:tc>
          <w:tcPr>
            <w:tcW w:w="748" w:type="pct"/>
            <w:tcBorders>
              <w:top w:val="single" w:sz="4" w:space="0" w:color="000000"/>
              <w:left w:val="single" w:sz="4" w:space="0" w:color="000000"/>
              <w:bottom w:val="single" w:sz="4" w:space="0" w:color="000000"/>
            </w:tcBorders>
            <w:shd w:val="clear" w:color="auto" w:fill="auto"/>
          </w:tcPr>
          <w:p w14:paraId="197A325B" w14:textId="767DE462" w:rsidR="00E7464D" w:rsidRPr="00DB6B24" w:rsidRDefault="00E7464D" w:rsidP="00B21797">
            <w:pPr>
              <w:spacing w:after="0"/>
              <w:rPr>
                <w:sz w:val="20"/>
                <w:szCs w:val="20"/>
              </w:rPr>
            </w:pPr>
            <w:r w:rsidRPr="00DB6B24">
              <w:rPr>
                <w:sz w:val="20"/>
                <w:szCs w:val="20"/>
              </w:rPr>
              <w:t>Num</w:t>
            </w:r>
            <w:r w:rsidR="00EE3CB3">
              <w:rPr>
                <w:sz w:val="20"/>
                <w:szCs w:val="20"/>
              </w:rPr>
              <w:t>ă</w:t>
            </w:r>
            <w:r w:rsidRPr="00DB6B24">
              <w:rPr>
                <w:sz w:val="20"/>
                <w:szCs w:val="20"/>
              </w:rPr>
              <w:t>r de autorități locale care au participat la sesiunile de formare</w:t>
            </w:r>
          </w:p>
          <w:p w14:paraId="7FEA9E81" w14:textId="6FB12500" w:rsidR="00E7464D" w:rsidRPr="00DB6B24" w:rsidRDefault="00E7464D" w:rsidP="00446603">
            <w:pPr>
              <w:snapToGrid w:val="0"/>
              <w:spacing w:after="0" w:line="100" w:lineRule="atLeast"/>
              <w:rPr>
                <w:rFonts w:eastAsia="Times New Roman" w:cs="Cambria"/>
                <w:sz w:val="20"/>
                <w:szCs w:val="20"/>
              </w:rPr>
            </w:pPr>
            <w:r w:rsidRPr="00DB6B24">
              <w:rPr>
                <w:sz w:val="20"/>
                <w:szCs w:val="20"/>
              </w:rPr>
              <w:t>Num</w:t>
            </w:r>
            <w:r w:rsidR="00EE3CB3">
              <w:rPr>
                <w:sz w:val="20"/>
                <w:szCs w:val="20"/>
              </w:rPr>
              <w:t>ă</w:t>
            </w:r>
            <w:r w:rsidRPr="00DB6B24">
              <w:rPr>
                <w:sz w:val="20"/>
                <w:szCs w:val="20"/>
              </w:rPr>
              <w:t>r de autorități locale care au integrat  mai am</w:t>
            </w:r>
            <w:r w:rsidR="00EE3CB3">
              <w:rPr>
                <w:sz w:val="20"/>
                <w:szCs w:val="20"/>
              </w:rPr>
              <w:t>ă</w:t>
            </w:r>
            <w:r w:rsidRPr="00DB6B24">
              <w:rPr>
                <w:sz w:val="20"/>
                <w:szCs w:val="20"/>
              </w:rPr>
              <w:t>nun</w:t>
            </w:r>
            <w:r w:rsidR="00EE3CB3">
              <w:rPr>
                <w:sz w:val="20"/>
                <w:szCs w:val="20"/>
              </w:rPr>
              <w:t>ţ</w:t>
            </w:r>
            <w:r w:rsidRPr="00DB6B24">
              <w:rPr>
                <w:sz w:val="20"/>
                <w:szCs w:val="20"/>
              </w:rPr>
              <w:t xml:space="preserve">it schimbările climatice </w:t>
            </w:r>
            <w:r w:rsidR="00EE3CB3">
              <w:rPr>
                <w:sz w:val="20"/>
                <w:szCs w:val="20"/>
              </w:rPr>
              <w:t>î</w:t>
            </w:r>
            <w:r w:rsidRPr="00DB6B24">
              <w:rPr>
                <w:sz w:val="20"/>
                <w:szCs w:val="20"/>
              </w:rPr>
              <w:t xml:space="preserve">n procesele de planificare </w:t>
            </w:r>
          </w:p>
        </w:tc>
        <w:tc>
          <w:tcPr>
            <w:tcW w:w="400" w:type="pct"/>
            <w:tcBorders>
              <w:top w:val="single" w:sz="4" w:space="0" w:color="000000"/>
              <w:left w:val="single" w:sz="4" w:space="0" w:color="000000"/>
              <w:bottom w:val="single" w:sz="4" w:space="0" w:color="000000"/>
            </w:tcBorders>
            <w:shd w:val="clear" w:color="auto" w:fill="auto"/>
          </w:tcPr>
          <w:p w14:paraId="66CFA5B6" w14:textId="77777777" w:rsidR="00E7464D" w:rsidRPr="00DB6B24" w:rsidRDefault="00E7464D" w:rsidP="00B21797">
            <w:pPr>
              <w:spacing w:after="0"/>
              <w:rPr>
                <w:sz w:val="20"/>
                <w:szCs w:val="20"/>
              </w:rPr>
            </w:pPr>
            <w:r w:rsidRPr="00DB6B24">
              <w:rPr>
                <w:sz w:val="20"/>
                <w:szCs w:val="20"/>
              </w:rPr>
              <w:t>Bugetul de stat</w:t>
            </w:r>
          </w:p>
          <w:p w14:paraId="471511DB" w14:textId="77777777" w:rsidR="00E7464D" w:rsidRPr="00DB6B24" w:rsidRDefault="00E7464D" w:rsidP="00B21797">
            <w:pPr>
              <w:spacing w:after="0"/>
              <w:rPr>
                <w:sz w:val="20"/>
                <w:szCs w:val="20"/>
              </w:rPr>
            </w:pPr>
            <w:r w:rsidRPr="00DB6B24">
              <w:rPr>
                <w:sz w:val="20"/>
                <w:szCs w:val="20"/>
              </w:rPr>
              <w:t>POCA</w:t>
            </w:r>
          </w:p>
          <w:p w14:paraId="0E5AD721" w14:textId="77777777" w:rsidR="00E7464D" w:rsidRPr="00DB6B24" w:rsidRDefault="00E7464D" w:rsidP="00B21797">
            <w:pPr>
              <w:snapToGrid w:val="0"/>
              <w:spacing w:before="240" w:after="0" w:line="100" w:lineRule="atLeast"/>
              <w:rPr>
                <w:rFonts w:eastAsia="Times New Roman" w:cs="Cambria"/>
                <w:sz w:val="20"/>
                <w:szCs w:val="20"/>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14:paraId="4DFBB4ED" w14:textId="77777777" w:rsidR="00E7464D" w:rsidRPr="00DB6B24" w:rsidRDefault="00E7464D" w:rsidP="00B21797">
            <w:pPr>
              <w:snapToGrid w:val="0"/>
              <w:spacing w:before="240" w:after="0" w:line="100" w:lineRule="atLeast"/>
              <w:rPr>
                <w:rFonts w:eastAsia="Times New Roman" w:cs="Cambria"/>
                <w:sz w:val="20"/>
                <w:szCs w:val="20"/>
              </w:rPr>
            </w:pPr>
            <w:r w:rsidRPr="00DB6B24">
              <w:rPr>
                <w:sz w:val="20"/>
                <w:szCs w:val="20"/>
              </w:rPr>
              <w:t>0,5</w:t>
            </w:r>
          </w:p>
        </w:tc>
      </w:tr>
      <w:tr w:rsidR="00E7464D" w:rsidRPr="00DB6B24" w14:paraId="1BF8C365" w14:textId="77777777" w:rsidTr="00446603">
        <w:tc>
          <w:tcPr>
            <w:tcW w:w="514" w:type="pct"/>
            <w:tcBorders>
              <w:top w:val="single" w:sz="4" w:space="0" w:color="000000"/>
              <w:left w:val="single" w:sz="4" w:space="0" w:color="000000"/>
              <w:bottom w:val="single" w:sz="4" w:space="0" w:color="000000"/>
            </w:tcBorders>
            <w:shd w:val="clear" w:color="auto" w:fill="auto"/>
            <w:vAlign w:val="center"/>
          </w:tcPr>
          <w:p w14:paraId="0303D226" w14:textId="77777777" w:rsidR="00E7464D" w:rsidRPr="00DB6B24" w:rsidRDefault="00E7464D" w:rsidP="00B21797">
            <w:pPr>
              <w:spacing w:after="0"/>
              <w:rPr>
                <w:b/>
                <w:sz w:val="20"/>
                <w:szCs w:val="20"/>
              </w:rPr>
            </w:pPr>
            <w:r w:rsidRPr="00DB6B24">
              <w:rPr>
                <w:b/>
                <w:sz w:val="20"/>
                <w:szCs w:val="20"/>
              </w:rPr>
              <w:t>Investițională</w:t>
            </w:r>
          </w:p>
          <w:p w14:paraId="44A1B6B3" w14:textId="77777777" w:rsidR="00E7464D" w:rsidRPr="00DB6B24" w:rsidRDefault="00E7464D" w:rsidP="00B21797">
            <w:pPr>
              <w:spacing w:before="240" w:after="0" w:line="100" w:lineRule="atLeast"/>
              <w:rPr>
                <w:rFonts w:eastAsia="Times New Roman" w:cs="Times New Roman"/>
                <w:sz w:val="20"/>
                <w:szCs w:val="20"/>
              </w:rPr>
            </w:pPr>
          </w:p>
        </w:tc>
        <w:tc>
          <w:tcPr>
            <w:tcW w:w="1452" w:type="pct"/>
            <w:tcBorders>
              <w:top w:val="single" w:sz="4" w:space="0" w:color="000000"/>
              <w:left w:val="single" w:sz="4" w:space="0" w:color="000000"/>
              <w:bottom w:val="single" w:sz="4" w:space="0" w:color="000000"/>
            </w:tcBorders>
            <w:shd w:val="clear" w:color="auto" w:fill="auto"/>
          </w:tcPr>
          <w:p w14:paraId="0AEAC208" w14:textId="77777777" w:rsidR="00E7464D" w:rsidRPr="00DB6B24" w:rsidRDefault="00E7464D" w:rsidP="00B21797">
            <w:pPr>
              <w:snapToGrid w:val="0"/>
              <w:spacing w:after="0" w:line="100" w:lineRule="atLeast"/>
              <w:rPr>
                <w:rFonts w:eastAsia="Times New Roman" w:cs="Cambria"/>
                <w:sz w:val="20"/>
                <w:szCs w:val="20"/>
              </w:rPr>
            </w:pPr>
            <w:r w:rsidRPr="00DB6B24">
              <w:rPr>
                <w:sz w:val="20"/>
                <w:szCs w:val="20"/>
              </w:rPr>
              <w:t>Investitii în sisteme de infrastructură, tehnologii și structuri reziliente la efectele schimbărilor climatice</w:t>
            </w:r>
          </w:p>
        </w:tc>
        <w:tc>
          <w:tcPr>
            <w:tcW w:w="846" w:type="pct"/>
            <w:tcBorders>
              <w:top w:val="single" w:sz="4" w:space="0" w:color="000000"/>
              <w:left w:val="single" w:sz="4" w:space="0" w:color="000000"/>
              <w:bottom w:val="single" w:sz="4" w:space="0" w:color="000000"/>
            </w:tcBorders>
            <w:shd w:val="clear" w:color="auto" w:fill="auto"/>
          </w:tcPr>
          <w:p w14:paraId="6B225E95" w14:textId="77777777" w:rsidR="00E7464D" w:rsidRPr="00DB6B24" w:rsidRDefault="00E7464D" w:rsidP="00B21797">
            <w:pPr>
              <w:snapToGrid w:val="0"/>
              <w:spacing w:after="0" w:line="100" w:lineRule="atLeast"/>
              <w:rPr>
                <w:rFonts w:eastAsia="Times New Roman" w:cs="Cambria"/>
                <w:sz w:val="20"/>
                <w:szCs w:val="20"/>
              </w:rPr>
            </w:pPr>
            <w:r w:rsidRPr="00DB6B24">
              <w:rPr>
                <w:sz w:val="20"/>
                <w:szCs w:val="20"/>
              </w:rPr>
              <w:t>Până în 2020 și după aceea</w:t>
            </w:r>
          </w:p>
        </w:tc>
        <w:tc>
          <w:tcPr>
            <w:tcW w:w="567" w:type="pct"/>
            <w:tcBorders>
              <w:top w:val="single" w:sz="4" w:space="0" w:color="000000"/>
              <w:left w:val="single" w:sz="4" w:space="0" w:color="000000"/>
              <w:bottom w:val="single" w:sz="4" w:space="0" w:color="000000"/>
            </w:tcBorders>
            <w:shd w:val="clear" w:color="auto" w:fill="auto"/>
          </w:tcPr>
          <w:p w14:paraId="20936461" w14:textId="77777777" w:rsidR="00E7464D" w:rsidRPr="00DB6B24" w:rsidRDefault="00E7464D" w:rsidP="00B21797">
            <w:pPr>
              <w:spacing w:after="0"/>
              <w:rPr>
                <w:sz w:val="20"/>
                <w:szCs w:val="20"/>
              </w:rPr>
            </w:pPr>
            <w:r w:rsidRPr="00DB6B24">
              <w:rPr>
                <w:sz w:val="20"/>
                <w:szCs w:val="20"/>
              </w:rPr>
              <w:t>Autoritățile regionale</w:t>
            </w:r>
          </w:p>
          <w:p w14:paraId="517EA698" w14:textId="77777777" w:rsidR="00E7464D" w:rsidRPr="00DB6B24" w:rsidRDefault="00E7464D" w:rsidP="00B21797">
            <w:pPr>
              <w:spacing w:after="0"/>
              <w:rPr>
                <w:sz w:val="20"/>
                <w:szCs w:val="20"/>
              </w:rPr>
            </w:pPr>
            <w:r w:rsidRPr="00DB6B24">
              <w:rPr>
                <w:sz w:val="20"/>
                <w:szCs w:val="20"/>
              </w:rPr>
              <w:t>Autoritățile locale</w:t>
            </w:r>
          </w:p>
          <w:p w14:paraId="02C9E865" w14:textId="77777777" w:rsidR="00E7464D" w:rsidRPr="00DB6B24" w:rsidRDefault="00E7464D" w:rsidP="00446603">
            <w:pPr>
              <w:snapToGrid w:val="0"/>
              <w:spacing w:after="0" w:line="100" w:lineRule="atLeast"/>
              <w:rPr>
                <w:rFonts w:eastAsia="Times New Roman" w:cs="Cambria"/>
                <w:sz w:val="20"/>
                <w:szCs w:val="20"/>
              </w:rPr>
            </w:pPr>
            <w:r w:rsidRPr="00DB6B24">
              <w:rPr>
                <w:sz w:val="20"/>
                <w:szCs w:val="20"/>
              </w:rPr>
              <w:t>Sectorul privat</w:t>
            </w:r>
          </w:p>
        </w:tc>
        <w:tc>
          <w:tcPr>
            <w:tcW w:w="748" w:type="pct"/>
            <w:tcBorders>
              <w:top w:val="single" w:sz="4" w:space="0" w:color="000000"/>
              <w:left w:val="single" w:sz="4" w:space="0" w:color="000000"/>
              <w:bottom w:val="single" w:sz="4" w:space="0" w:color="000000"/>
            </w:tcBorders>
            <w:shd w:val="clear" w:color="auto" w:fill="auto"/>
          </w:tcPr>
          <w:p w14:paraId="16E50FA2" w14:textId="77777777" w:rsidR="00E7464D" w:rsidRPr="00DB6B24" w:rsidRDefault="00E7464D" w:rsidP="00B21797">
            <w:pPr>
              <w:snapToGrid w:val="0"/>
              <w:spacing w:after="0" w:line="100" w:lineRule="atLeast"/>
              <w:rPr>
                <w:rFonts w:eastAsia="Times New Roman" w:cs="Cambria"/>
                <w:sz w:val="20"/>
                <w:szCs w:val="20"/>
              </w:rPr>
            </w:pPr>
            <w:r w:rsidRPr="00DB6B24">
              <w:rPr>
                <w:sz w:val="20"/>
                <w:szCs w:val="20"/>
              </w:rPr>
              <w:t>Nivelul investițiilor (€) în infrastructura nouă considerată a fi rezilientă la efectele schimbărilor</w:t>
            </w:r>
            <w:r w:rsidR="00927695" w:rsidRPr="00DB6B24">
              <w:rPr>
                <w:sz w:val="20"/>
                <w:szCs w:val="20"/>
              </w:rPr>
              <w:t xml:space="preserve"> </w:t>
            </w:r>
            <w:r w:rsidRPr="00DB6B24">
              <w:rPr>
                <w:sz w:val="20"/>
                <w:szCs w:val="20"/>
              </w:rPr>
              <w:t>climatice</w:t>
            </w:r>
          </w:p>
        </w:tc>
        <w:tc>
          <w:tcPr>
            <w:tcW w:w="400" w:type="pct"/>
            <w:tcBorders>
              <w:top w:val="single" w:sz="4" w:space="0" w:color="000000"/>
              <w:left w:val="single" w:sz="4" w:space="0" w:color="000000"/>
              <w:bottom w:val="single" w:sz="4" w:space="0" w:color="000000"/>
            </w:tcBorders>
            <w:shd w:val="clear" w:color="auto" w:fill="auto"/>
          </w:tcPr>
          <w:p w14:paraId="6C958262" w14:textId="77777777" w:rsidR="00E7464D" w:rsidRPr="00DB6B24" w:rsidRDefault="00E7464D" w:rsidP="00B21797">
            <w:pPr>
              <w:spacing w:after="0"/>
              <w:rPr>
                <w:sz w:val="20"/>
                <w:szCs w:val="20"/>
              </w:rPr>
            </w:pPr>
            <w:r w:rsidRPr="00DB6B24">
              <w:rPr>
                <w:sz w:val="20"/>
                <w:szCs w:val="20"/>
              </w:rPr>
              <w:t>Bugetul de stat</w:t>
            </w:r>
          </w:p>
          <w:p w14:paraId="3EB7D3DA" w14:textId="77777777" w:rsidR="00E7464D" w:rsidRPr="00DB6B24" w:rsidRDefault="00E7464D" w:rsidP="00B21797">
            <w:pPr>
              <w:snapToGrid w:val="0"/>
              <w:spacing w:before="240" w:after="0" w:line="100" w:lineRule="atLeast"/>
              <w:rPr>
                <w:rFonts w:eastAsia="Times New Roman" w:cs="Cambria"/>
                <w:sz w:val="20"/>
                <w:szCs w:val="20"/>
              </w:rPr>
            </w:pPr>
            <w:r w:rsidRPr="00DB6B24">
              <w:rPr>
                <w:sz w:val="20"/>
                <w:szCs w:val="20"/>
              </w:rPr>
              <w:t>Sectorul privat</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14:paraId="2D471B8D" w14:textId="5391E9FA" w:rsidR="00E7464D" w:rsidRPr="00DB6B24" w:rsidRDefault="00B92A27" w:rsidP="00B21797">
            <w:pPr>
              <w:snapToGrid w:val="0"/>
              <w:spacing w:before="240" w:after="0" w:line="100" w:lineRule="atLeast"/>
              <w:rPr>
                <w:rFonts w:eastAsia="Times New Roman" w:cs="Cambria"/>
                <w:sz w:val="20"/>
                <w:szCs w:val="20"/>
              </w:rPr>
            </w:pPr>
            <w:r w:rsidRPr="00DB6B24">
              <w:rPr>
                <w:rFonts w:eastAsia="Times New Roman" w:cs="Cambria"/>
                <w:sz w:val="20"/>
                <w:szCs w:val="20"/>
              </w:rPr>
              <w:t>n/a</w:t>
            </w:r>
          </w:p>
        </w:tc>
      </w:tr>
    </w:tbl>
    <w:p w14:paraId="316CC4FF" w14:textId="77777777" w:rsidR="00E7464D" w:rsidRPr="00446603" w:rsidRDefault="00E7464D" w:rsidP="00E7464D">
      <w:pPr>
        <w:rPr>
          <w:sz w:val="20"/>
          <w:szCs w:val="20"/>
        </w:rPr>
      </w:pPr>
    </w:p>
    <w:tbl>
      <w:tblPr>
        <w:tblW w:w="5000" w:type="pct"/>
        <w:tblLayout w:type="fixed"/>
        <w:tblLook w:val="0000" w:firstRow="0" w:lastRow="0" w:firstColumn="0" w:lastColumn="0" w:noHBand="0" w:noVBand="0"/>
      </w:tblPr>
      <w:tblGrid>
        <w:gridCol w:w="1799"/>
        <w:gridCol w:w="4424"/>
        <w:gridCol w:w="1679"/>
        <w:gridCol w:w="1526"/>
        <w:gridCol w:w="1677"/>
        <w:gridCol w:w="1526"/>
        <w:gridCol w:w="1317"/>
      </w:tblGrid>
      <w:tr w:rsidR="00E7464D" w:rsidRPr="00927695" w14:paraId="61DB481F" w14:textId="77777777" w:rsidTr="00446603">
        <w:trPr>
          <w:trHeight w:val="917"/>
        </w:trPr>
        <w:tc>
          <w:tcPr>
            <w:tcW w:w="645" w:type="pct"/>
            <w:tcBorders>
              <w:top w:val="single" w:sz="4" w:space="0" w:color="000000"/>
              <w:left w:val="single" w:sz="4" w:space="0" w:color="000000"/>
              <w:bottom w:val="single" w:sz="4" w:space="0" w:color="000000"/>
            </w:tcBorders>
            <w:shd w:val="clear" w:color="auto" w:fill="auto"/>
            <w:vAlign w:val="center"/>
          </w:tcPr>
          <w:p w14:paraId="34CE332B" w14:textId="77777777" w:rsidR="00E7464D" w:rsidRPr="00446603" w:rsidRDefault="00E7464D" w:rsidP="00B21797">
            <w:pPr>
              <w:spacing w:after="0" w:line="100" w:lineRule="atLeast"/>
              <w:rPr>
                <w:rFonts w:eastAsia="Times New Roman" w:cs="Times New Roman"/>
                <w:b/>
                <w:kern w:val="1"/>
                <w:sz w:val="20"/>
                <w:szCs w:val="20"/>
              </w:rPr>
            </w:pPr>
            <w:r w:rsidRPr="00446603">
              <w:rPr>
                <w:sz w:val="20"/>
                <w:szCs w:val="20"/>
              </w:rPr>
              <w:lastRenderedPageBreak/>
              <w:br w:type="page"/>
            </w:r>
            <w:r w:rsidRPr="00446603">
              <w:rPr>
                <w:b/>
                <w:kern w:val="1"/>
                <w:sz w:val="20"/>
                <w:szCs w:val="20"/>
              </w:rPr>
              <w:t xml:space="preserve">Tipul de acțiune </w:t>
            </w:r>
          </w:p>
        </w:tc>
        <w:tc>
          <w:tcPr>
            <w:tcW w:w="1586" w:type="pct"/>
            <w:tcBorders>
              <w:top w:val="single" w:sz="4" w:space="0" w:color="000000"/>
              <w:left w:val="single" w:sz="4" w:space="0" w:color="000000"/>
              <w:bottom w:val="single" w:sz="4" w:space="0" w:color="000000"/>
            </w:tcBorders>
            <w:shd w:val="clear" w:color="auto" w:fill="auto"/>
            <w:vAlign w:val="center"/>
          </w:tcPr>
          <w:p w14:paraId="658DCBDD" w14:textId="71FE0C04" w:rsidR="00D532C0" w:rsidRPr="003A1AF1" w:rsidRDefault="00E7464D" w:rsidP="00B21797">
            <w:pPr>
              <w:spacing w:after="0" w:line="100" w:lineRule="atLeast"/>
              <w:rPr>
                <w:b/>
                <w:kern w:val="1"/>
                <w:sz w:val="20"/>
                <w:szCs w:val="20"/>
              </w:rPr>
            </w:pPr>
            <w:r w:rsidRPr="00446603">
              <w:rPr>
                <w:b/>
                <w:kern w:val="1"/>
                <w:sz w:val="20"/>
                <w:szCs w:val="20"/>
              </w:rPr>
              <w:t xml:space="preserve">Obiectivul 2: </w:t>
            </w:r>
            <w:r w:rsidR="00D532C0" w:rsidRPr="009C1443">
              <w:rPr>
                <w:b/>
                <w:bCs/>
                <w:sz w:val="20"/>
                <w:szCs w:val="20"/>
              </w:rPr>
              <w:t>Ajustarea codurilor şi normelor existente în domeniul construcţiilor sau a altor coduri şi norme din acest domeniu, pentru a corespunde condiţiilor de climă şi evenimentelor extreme</w:t>
            </w:r>
          </w:p>
        </w:tc>
        <w:tc>
          <w:tcPr>
            <w:tcW w:w="602" w:type="pct"/>
            <w:tcBorders>
              <w:top w:val="single" w:sz="4" w:space="0" w:color="000000"/>
              <w:left w:val="single" w:sz="4" w:space="0" w:color="000000"/>
              <w:bottom w:val="single" w:sz="4" w:space="0" w:color="000000"/>
            </w:tcBorders>
            <w:shd w:val="clear" w:color="auto" w:fill="auto"/>
            <w:vAlign w:val="center"/>
          </w:tcPr>
          <w:p w14:paraId="0BD2D5EC" w14:textId="77777777" w:rsidR="00E7464D" w:rsidRPr="00446603" w:rsidRDefault="00E7464D" w:rsidP="00B21797">
            <w:pPr>
              <w:spacing w:after="0" w:line="100" w:lineRule="atLeast"/>
              <w:jc w:val="center"/>
              <w:rPr>
                <w:rFonts w:eastAsia="Times New Roman" w:cs="Times New Roman"/>
                <w:b/>
                <w:kern w:val="1"/>
                <w:sz w:val="20"/>
                <w:szCs w:val="20"/>
              </w:rPr>
            </w:pPr>
            <w:r w:rsidRPr="00446603">
              <w:rPr>
                <w:b/>
                <w:kern w:val="1"/>
                <w:sz w:val="20"/>
                <w:szCs w:val="20"/>
              </w:rPr>
              <w:t>Date estimate pentru începere/și finalizare (an)</w:t>
            </w:r>
          </w:p>
        </w:tc>
        <w:tc>
          <w:tcPr>
            <w:tcW w:w="547" w:type="pct"/>
            <w:tcBorders>
              <w:top w:val="single" w:sz="4" w:space="0" w:color="000000"/>
              <w:left w:val="single" w:sz="4" w:space="0" w:color="000000"/>
              <w:bottom w:val="single" w:sz="4" w:space="0" w:color="000000"/>
            </w:tcBorders>
            <w:shd w:val="clear" w:color="auto" w:fill="auto"/>
            <w:vAlign w:val="center"/>
          </w:tcPr>
          <w:p w14:paraId="32658325" w14:textId="77777777" w:rsidR="00E7464D" w:rsidRPr="00446603" w:rsidRDefault="00E7464D" w:rsidP="00B21797">
            <w:pPr>
              <w:spacing w:after="0" w:line="100" w:lineRule="atLeast"/>
              <w:jc w:val="center"/>
              <w:rPr>
                <w:rFonts w:eastAsia="Times New Roman" w:cs="Times New Roman"/>
                <w:b/>
                <w:kern w:val="1"/>
                <w:sz w:val="20"/>
                <w:szCs w:val="20"/>
              </w:rPr>
            </w:pPr>
            <w:r w:rsidRPr="00446603">
              <w:rPr>
                <w:b/>
                <w:kern w:val="1"/>
                <w:sz w:val="20"/>
                <w:szCs w:val="20"/>
              </w:rPr>
              <w:t>Organism responsabil</w:t>
            </w:r>
          </w:p>
        </w:tc>
        <w:tc>
          <w:tcPr>
            <w:tcW w:w="601" w:type="pct"/>
            <w:tcBorders>
              <w:top w:val="single" w:sz="4" w:space="0" w:color="000000"/>
              <w:left w:val="single" w:sz="4" w:space="0" w:color="000000"/>
              <w:bottom w:val="single" w:sz="4" w:space="0" w:color="000000"/>
            </w:tcBorders>
            <w:shd w:val="clear" w:color="auto" w:fill="auto"/>
            <w:vAlign w:val="center"/>
          </w:tcPr>
          <w:p w14:paraId="7B64F60F" w14:textId="77777777" w:rsidR="00E7464D" w:rsidRPr="00446603" w:rsidRDefault="00E7464D" w:rsidP="00B21797">
            <w:pPr>
              <w:spacing w:after="0" w:line="100" w:lineRule="atLeast"/>
              <w:jc w:val="center"/>
              <w:rPr>
                <w:rFonts w:eastAsia="Times New Roman" w:cs="Times New Roman"/>
                <w:b/>
                <w:kern w:val="1"/>
                <w:sz w:val="20"/>
                <w:szCs w:val="20"/>
              </w:rPr>
            </w:pPr>
            <w:r w:rsidRPr="00446603">
              <w:rPr>
                <w:b/>
                <w:kern w:val="1"/>
                <w:sz w:val="20"/>
                <w:szCs w:val="20"/>
              </w:rPr>
              <w:t>Indicator de rezultat/unitate de măsură</w:t>
            </w:r>
          </w:p>
        </w:tc>
        <w:tc>
          <w:tcPr>
            <w:tcW w:w="547" w:type="pct"/>
            <w:tcBorders>
              <w:top w:val="single" w:sz="4" w:space="0" w:color="000000"/>
              <w:left w:val="single" w:sz="4" w:space="0" w:color="000000"/>
              <w:bottom w:val="single" w:sz="4" w:space="0" w:color="000000"/>
            </w:tcBorders>
            <w:shd w:val="clear" w:color="auto" w:fill="auto"/>
            <w:vAlign w:val="center"/>
          </w:tcPr>
          <w:p w14:paraId="6B40928F" w14:textId="77777777" w:rsidR="00E7464D" w:rsidRPr="00446603" w:rsidRDefault="00E7464D" w:rsidP="00B21797">
            <w:pPr>
              <w:spacing w:after="0" w:line="100" w:lineRule="atLeast"/>
              <w:jc w:val="center"/>
              <w:rPr>
                <w:rFonts w:eastAsia="Times New Roman" w:cs="Times New Roman"/>
                <w:b/>
                <w:kern w:val="1"/>
                <w:sz w:val="20"/>
                <w:szCs w:val="20"/>
              </w:rPr>
            </w:pPr>
            <w:r w:rsidRPr="00446603">
              <w:rPr>
                <w:b/>
                <w:kern w:val="1"/>
                <w:sz w:val="20"/>
                <w:szCs w:val="20"/>
              </w:rPr>
              <w:t>Sursă de finanțare (UE/bugetul de stat/altele)</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3748F" w14:textId="77777777" w:rsidR="00E7464D" w:rsidRPr="00446603" w:rsidRDefault="00E7464D" w:rsidP="00B21797">
            <w:pPr>
              <w:spacing w:after="0" w:line="100" w:lineRule="atLeast"/>
              <w:jc w:val="center"/>
              <w:rPr>
                <w:rFonts w:eastAsia="Times New Roman" w:cs="Times New Roman"/>
                <w:sz w:val="20"/>
                <w:szCs w:val="20"/>
              </w:rPr>
            </w:pPr>
            <w:r w:rsidRPr="00446603">
              <w:rPr>
                <w:b/>
                <w:kern w:val="1"/>
                <w:sz w:val="20"/>
                <w:szCs w:val="20"/>
              </w:rPr>
              <w:t>Valoare estimată (mil. €)</w:t>
            </w:r>
          </w:p>
        </w:tc>
      </w:tr>
      <w:tr w:rsidR="00E7464D" w:rsidRPr="00927695" w14:paraId="1AF6F603" w14:textId="77777777" w:rsidTr="00446603">
        <w:trPr>
          <w:trHeight w:val="188"/>
        </w:trPr>
        <w:tc>
          <w:tcPr>
            <w:tcW w:w="645" w:type="pct"/>
            <w:tcBorders>
              <w:top w:val="single" w:sz="4" w:space="0" w:color="000000"/>
              <w:left w:val="single" w:sz="4" w:space="0" w:color="000000"/>
              <w:bottom w:val="single" w:sz="4" w:space="0" w:color="000000"/>
            </w:tcBorders>
            <w:shd w:val="clear" w:color="auto" w:fill="auto"/>
            <w:vAlign w:val="center"/>
          </w:tcPr>
          <w:p w14:paraId="346AB39D" w14:textId="77777777" w:rsidR="00E7464D" w:rsidRPr="00446603" w:rsidRDefault="00E7464D" w:rsidP="00B21797">
            <w:pPr>
              <w:spacing w:after="0" w:line="100" w:lineRule="atLeast"/>
              <w:rPr>
                <w:rFonts w:eastAsia="Times New Roman" w:cs="Cambria"/>
                <w:sz w:val="20"/>
                <w:szCs w:val="20"/>
              </w:rPr>
            </w:pPr>
            <w:r w:rsidRPr="00446603">
              <w:rPr>
                <w:b/>
                <w:sz w:val="20"/>
                <w:szCs w:val="20"/>
              </w:rPr>
              <w:t>Politică</w:t>
            </w:r>
          </w:p>
        </w:tc>
        <w:tc>
          <w:tcPr>
            <w:tcW w:w="1586" w:type="pct"/>
            <w:tcBorders>
              <w:top w:val="single" w:sz="4" w:space="0" w:color="000000"/>
              <w:left w:val="single" w:sz="4" w:space="0" w:color="000000"/>
              <w:bottom w:val="single" w:sz="4" w:space="0" w:color="000000"/>
            </w:tcBorders>
            <w:shd w:val="clear" w:color="auto" w:fill="auto"/>
          </w:tcPr>
          <w:p w14:paraId="7C796C84" w14:textId="77777777" w:rsidR="00E7464D" w:rsidRPr="00446603" w:rsidRDefault="00E7464D" w:rsidP="00B21797">
            <w:pPr>
              <w:snapToGrid w:val="0"/>
              <w:spacing w:after="0" w:line="100" w:lineRule="atLeast"/>
              <w:rPr>
                <w:rFonts w:eastAsia="Times New Roman" w:cs="Cambria"/>
                <w:sz w:val="20"/>
                <w:szCs w:val="20"/>
              </w:rPr>
            </w:pPr>
            <w:r w:rsidRPr="00446603">
              <w:rPr>
                <w:sz w:val="20"/>
                <w:szCs w:val="20"/>
              </w:rPr>
              <w:t xml:space="preserve">Modificarea codurilor pentru construcții și a altor politici relevante cu privire la construcții (inclusiv regulile de zonare) pentru a reflecta condițiile climatice viitoare </w:t>
            </w:r>
          </w:p>
        </w:tc>
        <w:tc>
          <w:tcPr>
            <w:tcW w:w="602" w:type="pct"/>
            <w:tcBorders>
              <w:top w:val="single" w:sz="4" w:space="0" w:color="000000"/>
              <w:left w:val="single" w:sz="4" w:space="0" w:color="000000"/>
              <w:bottom w:val="single" w:sz="4" w:space="0" w:color="000000"/>
            </w:tcBorders>
            <w:shd w:val="clear" w:color="auto" w:fill="auto"/>
          </w:tcPr>
          <w:p w14:paraId="59450607" w14:textId="77777777" w:rsidR="00E7464D" w:rsidRPr="00446603" w:rsidRDefault="00E7464D" w:rsidP="00B21797">
            <w:pPr>
              <w:snapToGrid w:val="0"/>
              <w:spacing w:after="0" w:line="100" w:lineRule="atLeast"/>
              <w:rPr>
                <w:rFonts w:eastAsia="Times New Roman" w:cs="Cambria"/>
                <w:sz w:val="20"/>
                <w:szCs w:val="20"/>
              </w:rPr>
            </w:pPr>
            <w:r w:rsidRPr="00446603">
              <w:rPr>
                <w:sz w:val="20"/>
                <w:szCs w:val="20"/>
              </w:rPr>
              <w:t>Până în 2020</w:t>
            </w:r>
          </w:p>
        </w:tc>
        <w:tc>
          <w:tcPr>
            <w:tcW w:w="547" w:type="pct"/>
            <w:tcBorders>
              <w:top w:val="single" w:sz="4" w:space="0" w:color="000000"/>
              <w:left w:val="single" w:sz="4" w:space="0" w:color="000000"/>
              <w:bottom w:val="single" w:sz="4" w:space="0" w:color="000000"/>
            </w:tcBorders>
            <w:shd w:val="clear" w:color="auto" w:fill="auto"/>
          </w:tcPr>
          <w:p w14:paraId="480520F8" w14:textId="3F4734CD" w:rsidR="00E7464D" w:rsidRPr="00446603" w:rsidRDefault="00E7464D" w:rsidP="00B21797">
            <w:pPr>
              <w:rPr>
                <w:sz w:val="20"/>
                <w:szCs w:val="20"/>
              </w:rPr>
            </w:pPr>
            <w:r w:rsidRPr="00446603">
              <w:rPr>
                <w:sz w:val="20"/>
                <w:szCs w:val="20"/>
              </w:rPr>
              <w:t xml:space="preserve">Administrația </w:t>
            </w:r>
            <w:r w:rsidR="0020077E">
              <w:rPr>
                <w:sz w:val="20"/>
                <w:szCs w:val="20"/>
              </w:rPr>
              <w:t>N</w:t>
            </w:r>
            <w:r w:rsidRPr="00446603">
              <w:rPr>
                <w:sz w:val="20"/>
                <w:szCs w:val="20"/>
              </w:rPr>
              <w:t xml:space="preserve">ațională de </w:t>
            </w:r>
            <w:r w:rsidR="0020077E">
              <w:rPr>
                <w:sz w:val="20"/>
                <w:szCs w:val="20"/>
              </w:rPr>
              <w:t>M</w:t>
            </w:r>
            <w:r w:rsidRPr="00446603">
              <w:rPr>
                <w:sz w:val="20"/>
                <w:szCs w:val="20"/>
              </w:rPr>
              <w:t xml:space="preserve">eteorologie </w:t>
            </w:r>
          </w:p>
          <w:p w14:paraId="07CEAF8D" w14:textId="77777777" w:rsidR="00E7464D" w:rsidRPr="00446603" w:rsidRDefault="00E7464D" w:rsidP="00B21797">
            <w:pPr>
              <w:rPr>
                <w:sz w:val="20"/>
                <w:szCs w:val="20"/>
              </w:rPr>
            </w:pPr>
            <w:r w:rsidRPr="00446603">
              <w:rPr>
                <w:sz w:val="20"/>
                <w:szCs w:val="20"/>
              </w:rPr>
              <w:t>MDRAP</w:t>
            </w:r>
          </w:p>
          <w:p w14:paraId="1F316574" w14:textId="77777777" w:rsidR="00E7464D" w:rsidRPr="00446603" w:rsidRDefault="00E7464D" w:rsidP="00B21797">
            <w:pPr>
              <w:snapToGrid w:val="0"/>
              <w:spacing w:after="0" w:line="100" w:lineRule="atLeast"/>
              <w:rPr>
                <w:rFonts w:eastAsia="Times New Roman" w:cs="Cambria"/>
                <w:sz w:val="20"/>
                <w:szCs w:val="20"/>
              </w:rPr>
            </w:pPr>
            <w:r w:rsidRPr="00446603">
              <w:rPr>
                <w:sz w:val="20"/>
                <w:szCs w:val="20"/>
              </w:rPr>
              <w:t>Autoritățile locale</w:t>
            </w:r>
          </w:p>
        </w:tc>
        <w:tc>
          <w:tcPr>
            <w:tcW w:w="601" w:type="pct"/>
            <w:tcBorders>
              <w:top w:val="single" w:sz="4" w:space="0" w:color="000000"/>
              <w:left w:val="single" w:sz="4" w:space="0" w:color="000000"/>
              <w:bottom w:val="single" w:sz="4" w:space="0" w:color="000000"/>
            </w:tcBorders>
            <w:shd w:val="clear" w:color="auto" w:fill="auto"/>
          </w:tcPr>
          <w:p w14:paraId="450DD394" w14:textId="774DFDB5" w:rsidR="00E7464D" w:rsidRPr="00446603" w:rsidRDefault="00E7464D" w:rsidP="00B21797">
            <w:pPr>
              <w:rPr>
                <w:sz w:val="20"/>
                <w:szCs w:val="20"/>
              </w:rPr>
            </w:pPr>
            <w:r w:rsidRPr="00446603">
              <w:rPr>
                <w:sz w:val="20"/>
                <w:szCs w:val="20"/>
              </w:rPr>
              <w:t>Num</w:t>
            </w:r>
            <w:r w:rsidR="00EE3CB3">
              <w:rPr>
                <w:sz w:val="20"/>
                <w:szCs w:val="20"/>
              </w:rPr>
              <w:t>ă</w:t>
            </w:r>
            <w:r w:rsidRPr="00446603">
              <w:rPr>
                <w:sz w:val="20"/>
                <w:szCs w:val="20"/>
              </w:rPr>
              <w:t xml:space="preserve">r de coduri </w:t>
            </w:r>
            <w:r w:rsidR="00EE3CB3">
              <w:rPr>
                <w:sz w:val="20"/>
                <w:szCs w:val="20"/>
              </w:rPr>
              <w:t>ş</w:t>
            </w:r>
            <w:r w:rsidRPr="00446603">
              <w:rPr>
                <w:sz w:val="20"/>
                <w:szCs w:val="20"/>
              </w:rPr>
              <w:t>i norme modificate</w:t>
            </w:r>
          </w:p>
          <w:p w14:paraId="3E7AB6B3" w14:textId="77777777" w:rsidR="00E7464D" w:rsidRPr="00446603" w:rsidRDefault="00E7464D" w:rsidP="00B21797">
            <w:pPr>
              <w:rPr>
                <w:sz w:val="20"/>
                <w:szCs w:val="20"/>
              </w:rPr>
            </w:pPr>
          </w:p>
          <w:p w14:paraId="04BFB404" w14:textId="77777777" w:rsidR="00E7464D" w:rsidRPr="00446603" w:rsidRDefault="00E7464D" w:rsidP="00B21797">
            <w:pPr>
              <w:rPr>
                <w:sz w:val="20"/>
                <w:szCs w:val="20"/>
              </w:rPr>
            </w:pPr>
          </w:p>
          <w:p w14:paraId="4969BFC4" w14:textId="77777777" w:rsidR="00E7464D" w:rsidRPr="00446603" w:rsidRDefault="00E7464D" w:rsidP="00B21797">
            <w:pPr>
              <w:snapToGrid w:val="0"/>
              <w:spacing w:after="0" w:line="100" w:lineRule="atLeast"/>
              <w:rPr>
                <w:rFonts w:eastAsia="Times New Roman" w:cs="Cambria"/>
                <w:sz w:val="20"/>
                <w:szCs w:val="20"/>
              </w:rPr>
            </w:pPr>
          </w:p>
        </w:tc>
        <w:tc>
          <w:tcPr>
            <w:tcW w:w="547" w:type="pct"/>
            <w:tcBorders>
              <w:top w:val="single" w:sz="4" w:space="0" w:color="000000"/>
              <w:left w:val="single" w:sz="4" w:space="0" w:color="000000"/>
              <w:bottom w:val="single" w:sz="4" w:space="0" w:color="000000"/>
            </w:tcBorders>
            <w:shd w:val="clear" w:color="auto" w:fill="auto"/>
          </w:tcPr>
          <w:p w14:paraId="78EE9286" w14:textId="77777777" w:rsidR="00E7464D" w:rsidRPr="00446603" w:rsidRDefault="00E7464D" w:rsidP="00B21797">
            <w:pPr>
              <w:rPr>
                <w:sz w:val="20"/>
                <w:szCs w:val="20"/>
              </w:rPr>
            </w:pPr>
            <w:r w:rsidRPr="00446603">
              <w:rPr>
                <w:sz w:val="20"/>
                <w:szCs w:val="20"/>
              </w:rPr>
              <w:t>Bugetul de stat</w:t>
            </w:r>
          </w:p>
          <w:p w14:paraId="73781417" w14:textId="77777777" w:rsidR="00E7464D" w:rsidRPr="00446603" w:rsidRDefault="00E7464D" w:rsidP="00B21797">
            <w:pPr>
              <w:snapToGrid w:val="0"/>
              <w:spacing w:after="0" w:line="100" w:lineRule="atLeast"/>
              <w:rPr>
                <w:rFonts w:eastAsia="Times New Roman" w:cs="Cambria"/>
                <w:sz w:val="20"/>
                <w:szCs w:val="20"/>
              </w:rPr>
            </w:pPr>
            <w:r w:rsidRPr="00446603">
              <w:rPr>
                <w:sz w:val="20"/>
                <w:szCs w:val="20"/>
              </w:rPr>
              <w:t>Autoritățile locale</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14:paraId="60A7A878" w14:textId="1FC9FC8E" w:rsidR="00E7464D" w:rsidRPr="00446603" w:rsidRDefault="00B92A27" w:rsidP="00B21797">
            <w:pPr>
              <w:snapToGrid w:val="0"/>
              <w:spacing w:after="0" w:line="100" w:lineRule="atLeast"/>
              <w:rPr>
                <w:rFonts w:eastAsia="Times New Roman" w:cs="Cambria"/>
                <w:sz w:val="20"/>
                <w:szCs w:val="20"/>
              </w:rPr>
            </w:pPr>
            <w:r>
              <w:rPr>
                <w:rFonts w:eastAsia="Times New Roman" w:cs="Cambria"/>
                <w:sz w:val="20"/>
                <w:szCs w:val="20"/>
              </w:rPr>
              <w:t>n/a</w:t>
            </w:r>
          </w:p>
        </w:tc>
      </w:tr>
      <w:tr w:rsidR="00E7464D" w:rsidRPr="00927695" w14:paraId="4057B5E6" w14:textId="77777777" w:rsidTr="00446603">
        <w:tc>
          <w:tcPr>
            <w:tcW w:w="645" w:type="pct"/>
            <w:tcBorders>
              <w:top w:val="single" w:sz="4" w:space="0" w:color="000000"/>
              <w:left w:val="single" w:sz="4" w:space="0" w:color="000000"/>
              <w:bottom w:val="single" w:sz="4" w:space="0" w:color="000000"/>
            </w:tcBorders>
            <w:shd w:val="clear" w:color="auto" w:fill="auto"/>
            <w:vAlign w:val="center"/>
          </w:tcPr>
          <w:p w14:paraId="0F489295" w14:textId="77777777" w:rsidR="00E7464D" w:rsidRPr="00446603" w:rsidRDefault="00E7464D" w:rsidP="00446603">
            <w:pPr>
              <w:spacing w:after="0"/>
              <w:rPr>
                <w:b/>
                <w:sz w:val="20"/>
                <w:szCs w:val="20"/>
              </w:rPr>
            </w:pPr>
            <w:r w:rsidRPr="00446603">
              <w:rPr>
                <w:b/>
                <w:sz w:val="20"/>
                <w:szCs w:val="20"/>
              </w:rPr>
              <w:t>Instituțională/</w:t>
            </w:r>
          </w:p>
          <w:p w14:paraId="6E2C0829" w14:textId="77777777" w:rsidR="00E7464D" w:rsidRPr="00446603" w:rsidRDefault="00E7464D">
            <w:pPr>
              <w:spacing w:before="240" w:after="0" w:line="100" w:lineRule="atLeast"/>
              <w:rPr>
                <w:rFonts w:eastAsia="Times New Roman" w:cs="Cambria"/>
                <w:sz w:val="20"/>
                <w:szCs w:val="20"/>
              </w:rPr>
            </w:pPr>
            <w:r w:rsidRPr="00446603">
              <w:rPr>
                <w:b/>
                <w:sz w:val="20"/>
                <w:szCs w:val="20"/>
              </w:rPr>
              <w:t>consolidarea capacității</w:t>
            </w:r>
          </w:p>
        </w:tc>
        <w:tc>
          <w:tcPr>
            <w:tcW w:w="1586" w:type="pct"/>
            <w:tcBorders>
              <w:top w:val="single" w:sz="4" w:space="0" w:color="000000"/>
              <w:left w:val="single" w:sz="4" w:space="0" w:color="000000"/>
              <w:bottom w:val="single" w:sz="4" w:space="0" w:color="000000"/>
            </w:tcBorders>
            <w:shd w:val="clear" w:color="auto" w:fill="auto"/>
          </w:tcPr>
          <w:p w14:paraId="24EA454B" w14:textId="77777777" w:rsidR="007644D7" w:rsidRPr="00223936" w:rsidRDefault="007644D7" w:rsidP="007644D7">
            <w:pPr>
              <w:spacing w:after="0"/>
              <w:rPr>
                <w:sz w:val="20"/>
                <w:szCs w:val="20"/>
              </w:rPr>
            </w:pPr>
            <w:r w:rsidRPr="00223936">
              <w:rPr>
                <w:sz w:val="20"/>
                <w:szCs w:val="20"/>
              </w:rPr>
              <w:t>Proiectarea rezultatelor modelelor climatice la scară fină pentru diferite regiuni din România</w:t>
            </w:r>
          </w:p>
          <w:p w14:paraId="05CEB495" w14:textId="77777777" w:rsidR="00C77014" w:rsidRDefault="00C77014" w:rsidP="00446603">
            <w:pPr>
              <w:spacing w:after="0"/>
              <w:rPr>
                <w:sz w:val="20"/>
                <w:szCs w:val="20"/>
              </w:rPr>
            </w:pPr>
          </w:p>
          <w:p w14:paraId="426AB05A" w14:textId="77777777" w:rsidR="00E7464D" w:rsidRPr="00223936" w:rsidRDefault="00E7464D" w:rsidP="00446603">
            <w:pPr>
              <w:spacing w:after="0"/>
              <w:rPr>
                <w:sz w:val="20"/>
                <w:szCs w:val="20"/>
              </w:rPr>
            </w:pPr>
            <w:r w:rsidRPr="00223936">
              <w:rPr>
                <w:sz w:val="20"/>
                <w:szCs w:val="20"/>
              </w:rPr>
              <w:t>Dezvoltarea de programe de formare pentru funcționarii administrațiilor locale și ai altor părți interesate cu privire la modul de reflectare adecvată a datelor privind schimbările climatice în codurile și politicile naționale și locale privind construcțiile</w:t>
            </w:r>
          </w:p>
          <w:p w14:paraId="11FC3215" w14:textId="77777777" w:rsidR="00E7464D" w:rsidRPr="00223936" w:rsidRDefault="00E7464D">
            <w:pPr>
              <w:snapToGrid w:val="0"/>
              <w:spacing w:before="240" w:after="0" w:line="100" w:lineRule="atLeast"/>
              <w:rPr>
                <w:rFonts w:eastAsia="Times New Roman" w:cs="Cambria"/>
                <w:sz w:val="20"/>
                <w:szCs w:val="20"/>
              </w:rPr>
            </w:pPr>
            <w:r w:rsidRPr="00223936">
              <w:rPr>
                <w:sz w:val="20"/>
                <w:szCs w:val="20"/>
              </w:rPr>
              <w:t>Dezvoltarea de programe de formare și a altor forme de diseminare a informațiilor pentru a ajuta comunicarea datelor privind riscul schimbărilor climatice către proprietari și administratori de clădiri</w:t>
            </w:r>
          </w:p>
        </w:tc>
        <w:tc>
          <w:tcPr>
            <w:tcW w:w="602" w:type="pct"/>
            <w:tcBorders>
              <w:top w:val="single" w:sz="4" w:space="0" w:color="000000"/>
              <w:left w:val="single" w:sz="4" w:space="0" w:color="000000"/>
              <w:bottom w:val="single" w:sz="4" w:space="0" w:color="000000"/>
            </w:tcBorders>
            <w:shd w:val="clear" w:color="auto" w:fill="auto"/>
          </w:tcPr>
          <w:p w14:paraId="131A0AC0" w14:textId="77777777" w:rsidR="00E7464D" w:rsidRPr="00446603" w:rsidRDefault="00E7464D">
            <w:pPr>
              <w:snapToGrid w:val="0"/>
              <w:spacing w:after="0" w:line="100" w:lineRule="atLeast"/>
              <w:rPr>
                <w:rFonts w:eastAsia="Times New Roman" w:cs="Cambria"/>
                <w:sz w:val="20"/>
                <w:szCs w:val="20"/>
              </w:rPr>
            </w:pPr>
            <w:r w:rsidRPr="00446603">
              <w:rPr>
                <w:sz w:val="20"/>
                <w:szCs w:val="20"/>
              </w:rPr>
              <w:t>Până în 2020</w:t>
            </w:r>
          </w:p>
        </w:tc>
        <w:tc>
          <w:tcPr>
            <w:tcW w:w="547" w:type="pct"/>
            <w:tcBorders>
              <w:top w:val="single" w:sz="4" w:space="0" w:color="000000"/>
              <w:left w:val="single" w:sz="4" w:space="0" w:color="000000"/>
              <w:bottom w:val="single" w:sz="4" w:space="0" w:color="000000"/>
            </w:tcBorders>
            <w:shd w:val="clear" w:color="auto" w:fill="auto"/>
          </w:tcPr>
          <w:p w14:paraId="691B2749" w14:textId="197A429F" w:rsidR="00E7464D" w:rsidRPr="00446603" w:rsidRDefault="00E7464D" w:rsidP="00446603">
            <w:pPr>
              <w:spacing w:after="0"/>
              <w:rPr>
                <w:sz w:val="20"/>
                <w:szCs w:val="20"/>
              </w:rPr>
            </w:pPr>
            <w:r w:rsidRPr="00446603">
              <w:rPr>
                <w:sz w:val="20"/>
                <w:szCs w:val="20"/>
              </w:rPr>
              <w:t xml:space="preserve">Administrația </w:t>
            </w:r>
            <w:r w:rsidR="007644D7">
              <w:rPr>
                <w:sz w:val="20"/>
                <w:szCs w:val="20"/>
              </w:rPr>
              <w:t>N</w:t>
            </w:r>
            <w:r w:rsidRPr="00446603">
              <w:rPr>
                <w:sz w:val="20"/>
                <w:szCs w:val="20"/>
              </w:rPr>
              <w:t xml:space="preserve">ațională de </w:t>
            </w:r>
            <w:r w:rsidR="007644D7">
              <w:rPr>
                <w:sz w:val="20"/>
                <w:szCs w:val="20"/>
              </w:rPr>
              <w:t>M</w:t>
            </w:r>
            <w:r w:rsidRPr="00446603">
              <w:rPr>
                <w:sz w:val="20"/>
                <w:szCs w:val="20"/>
              </w:rPr>
              <w:t xml:space="preserve">eteorologie </w:t>
            </w:r>
          </w:p>
          <w:p w14:paraId="51BF1CEC" w14:textId="77777777" w:rsidR="00E7464D" w:rsidRPr="00446603" w:rsidRDefault="00E7464D" w:rsidP="00446603">
            <w:pPr>
              <w:spacing w:after="0"/>
              <w:rPr>
                <w:sz w:val="20"/>
                <w:szCs w:val="20"/>
              </w:rPr>
            </w:pPr>
          </w:p>
          <w:p w14:paraId="2BC557D0" w14:textId="77777777" w:rsidR="00E7464D" w:rsidRPr="00446603" w:rsidRDefault="00E7464D" w:rsidP="00446603">
            <w:pPr>
              <w:spacing w:after="0"/>
              <w:rPr>
                <w:sz w:val="20"/>
                <w:szCs w:val="20"/>
              </w:rPr>
            </w:pPr>
            <w:r w:rsidRPr="00446603">
              <w:rPr>
                <w:sz w:val="20"/>
                <w:szCs w:val="20"/>
              </w:rPr>
              <w:t>MDRAP</w:t>
            </w:r>
          </w:p>
          <w:p w14:paraId="4CC68461" w14:textId="77777777" w:rsidR="00E7464D" w:rsidRPr="00446603" w:rsidRDefault="00E7464D" w:rsidP="00446603">
            <w:pPr>
              <w:spacing w:after="0"/>
              <w:rPr>
                <w:sz w:val="20"/>
                <w:szCs w:val="20"/>
              </w:rPr>
            </w:pPr>
          </w:p>
          <w:p w14:paraId="76D15174" w14:textId="77777777" w:rsidR="00E7464D" w:rsidRPr="00446603" w:rsidRDefault="00E7464D" w:rsidP="00446603">
            <w:pPr>
              <w:spacing w:after="0"/>
              <w:rPr>
                <w:sz w:val="20"/>
                <w:szCs w:val="20"/>
              </w:rPr>
            </w:pPr>
            <w:r w:rsidRPr="00446603">
              <w:rPr>
                <w:sz w:val="20"/>
                <w:szCs w:val="20"/>
              </w:rPr>
              <w:t>Autoritățile locale</w:t>
            </w:r>
          </w:p>
          <w:p w14:paraId="572ED5A3" w14:textId="77777777" w:rsidR="00E7464D" w:rsidRPr="00446603" w:rsidRDefault="00E7464D">
            <w:pPr>
              <w:snapToGrid w:val="0"/>
              <w:spacing w:before="240" w:after="0" w:line="100" w:lineRule="atLeast"/>
              <w:rPr>
                <w:rFonts w:eastAsia="Times New Roman" w:cs="Cambria"/>
                <w:sz w:val="20"/>
                <w:szCs w:val="20"/>
              </w:rPr>
            </w:pPr>
          </w:p>
        </w:tc>
        <w:tc>
          <w:tcPr>
            <w:tcW w:w="601" w:type="pct"/>
            <w:tcBorders>
              <w:top w:val="single" w:sz="4" w:space="0" w:color="000000"/>
              <w:left w:val="single" w:sz="4" w:space="0" w:color="000000"/>
              <w:bottom w:val="single" w:sz="4" w:space="0" w:color="000000"/>
            </w:tcBorders>
            <w:shd w:val="clear" w:color="auto" w:fill="auto"/>
          </w:tcPr>
          <w:p w14:paraId="6E5BF32D" w14:textId="3C281A5B" w:rsidR="00C77014" w:rsidRDefault="00C77014" w:rsidP="00446603">
            <w:pPr>
              <w:spacing w:after="0"/>
              <w:rPr>
                <w:sz w:val="20"/>
                <w:szCs w:val="20"/>
              </w:rPr>
            </w:pPr>
            <w:r>
              <w:rPr>
                <w:sz w:val="20"/>
                <w:szCs w:val="20"/>
              </w:rPr>
              <w:t>Numar de modele climatice regionale</w:t>
            </w:r>
          </w:p>
          <w:p w14:paraId="3AC6A9DA" w14:textId="26757A56" w:rsidR="00E7464D" w:rsidRPr="00446603" w:rsidRDefault="00E7464D" w:rsidP="00446603">
            <w:pPr>
              <w:spacing w:after="0"/>
              <w:rPr>
                <w:sz w:val="20"/>
                <w:szCs w:val="20"/>
              </w:rPr>
            </w:pPr>
            <w:r w:rsidRPr="00446603">
              <w:rPr>
                <w:sz w:val="20"/>
                <w:szCs w:val="20"/>
              </w:rPr>
              <w:t xml:space="preserve">Număr de persoane care </w:t>
            </w:r>
            <w:r w:rsidR="008366C7">
              <w:rPr>
                <w:sz w:val="20"/>
                <w:szCs w:val="20"/>
              </w:rPr>
              <w:t xml:space="preserve">au </w:t>
            </w:r>
            <w:r w:rsidRPr="00446603">
              <w:rPr>
                <w:sz w:val="20"/>
                <w:szCs w:val="20"/>
              </w:rPr>
              <w:t>participat la programele locale de formare privind modificarea codurilor pentru construcții</w:t>
            </w:r>
          </w:p>
          <w:p w14:paraId="726EEFA7" w14:textId="6D3BB52A" w:rsidR="00E7464D" w:rsidRPr="00446603" w:rsidRDefault="00E7464D" w:rsidP="00446603">
            <w:pPr>
              <w:spacing w:after="0"/>
              <w:rPr>
                <w:sz w:val="20"/>
                <w:szCs w:val="20"/>
              </w:rPr>
            </w:pPr>
            <w:r w:rsidRPr="00446603">
              <w:rPr>
                <w:sz w:val="20"/>
                <w:szCs w:val="20"/>
              </w:rPr>
              <w:t>Num</w:t>
            </w:r>
            <w:r w:rsidR="00EE3CB3">
              <w:rPr>
                <w:sz w:val="20"/>
                <w:szCs w:val="20"/>
              </w:rPr>
              <w:t>ă</w:t>
            </w:r>
            <w:r w:rsidRPr="00446603">
              <w:rPr>
                <w:sz w:val="20"/>
                <w:szCs w:val="20"/>
              </w:rPr>
              <w:t>r campanii de con</w:t>
            </w:r>
            <w:r w:rsidR="00EE3CB3">
              <w:rPr>
                <w:sz w:val="20"/>
                <w:szCs w:val="20"/>
              </w:rPr>
              <w:t>ş</w:t>
            </w:r>
            <w:r w:rsidRPr="00446603">
              <w:rPr>
                <w:sz w:val="20"/>
                <w:szCs w:val="20"/>
              </w:rPr>
              <w:t>tientizare</w:t>
            </w:r>
          </w:p>
          <w:p w14:paraId="24ECC33E" w14:textId="77777777" w:rsidR="00E7464D" w:rsidRPr="00446603" w:rsidRDefault="00E7464D" w:rsidP="00446603">
            <w:pPr>
              <w:spacing w:after="0"/>
              <w:rPr>
                <w:sz w:val="20"/>
                <w:szCs w:val="20"/>
              </w:rPr>
            </w:pPr>
          </w:p>
          <w:p w14:paraId="2A0AF8D1" w14:textId="77777777" w:rsidR="00E7464D" w:rsidRPr="00446603" w:rsidRDefault="00E7464D">
            <w:pPr>
              <w:snapToGrid w:val="0"/>
              <w:spacing w:before="240" w:after="0" w:line="100" w:lineRule="atLeast"/>
              <w:rPr>
                <w:sz w:val="20"/>
                <w:szCs w:val="20"/>
              </w:rPr>
            </w:pPr>
          </w:p>
        </w:tc>
        <w:tc>
          <w:tcPr>
            <w:tcW w:w="547" w:type="pct"/>
            <w:tcBorders>
              <w:top w:val="single" w:sz="4" w:space="0" w:color="000000"/>
              <w:left w:val="single" w:sz="4" w:space="0" w:color="000000"/>
              <w:bottom w:val="single" w:sz="4" w:space="0" w:color="000000"/>
            </w:tcBorders>
            <w:shd w:val="clear" w:color="auto" w:fill="auto"/>
          </w:tcPr>
          <w:p w14:paraId="01F834DC" w14:textId="77777777" w:rsidR="00E7464D" w:rsidRPr="00446603" w:rsidRDefault="00E7464D" w:rsidP="00446603">
            <w:pPr>
              <w:spacing w:after="0"/>
              <w:rPr>
                <w:sz w:val="20"/>
                <w:szCs w:val="20"/>
              </w:rPr>
            </w:pPr>
            <w:r w:rsidRPr="00446603">
              <w:rPr>
                <w:sz w:val="20"/>
                <w:szCs w:val="20"/>
              </w:rPr>
              <w:t>Bugetul de stat</w:t>
            </w:r>
          </w:p>
          <w:p w14:paraId="2A10819D" w14:textId="77777777" w:rsidR="00E7464D" w:rsidRPr="00446603" w:rsidRDefault="00E7464D" w:rsidP="00446603">
            <w:pPr>
              <w:spacing w:after="0"/>
              <w:rPr>
                <w:sz w:val="20"/>
                <w:szCs w:val="20"/>
              </w:rPr>
            </w:pPr>
            <w:r w:rsidRPr="00446603">
              <w:rPr>
                <w:sz w:val="20"/>
                <w:szCs w:val="20"/>
              </w:rPr>
              <w:t>Autoritățile locale</w:t>
            </w:r>
          </w:p>
          <w:p w14:paraId="4F316D15" w14:textId="77777777" w:rsidR="00E7464D" w:rsidRPr="00446603" w:rsidRDefault="00E7464D">
            <w:pPr>
              <w:snapToGrid w:val="0"/>
              <w:spacing w:before="240" w:after="0" w:line="100" w:lineRule="atLeast"/>
              <w:rPr>
                <w:sz w:val="20"/>
                <w:szCs w:val="20"/>
              </w:rPr>
            </w:pPr>
            <w:r w:rsidRPr="00446603">
              <w:rPr>
                <w:sz w:val="20"/>
                <w:szCs w:val="20"/>
              </w:rPr>
              <w:t>POCU</w:t>
            </w:r>
          </w:p>
          <w:p w14:paraId="36328B95" w14:textId="77777777" w:rsidR="00E7464D" w:rsidRPr="00446603" w:rsidRDefault="00E7464D">
            <w:pPr>
              <w:snapToGrid w:val="0"/>
              <w:spacing w:before="240" w:after="0" w:line="100" w:lineRule="atLeast"/>
              <w:rPr>
                <w:sz w:val="20"/>
                <w:szCs w:val="20"/>
              </w:rPr>
            </w:pPr>
            <w:r w:rsidRPr="00446603">
              <w:rPr>
                <w:sz w:val="20"/>
                <w:szCs w:val="20"/>
              </w:rPr>
              <w:t>POCA</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14:paraId="7524591C" w14:textId="5601480C" w:rsidR="00E7464D" w:rsidRDefault="00C77014" w:rsidP="00C77014">
            <w:pPr>
              <w:snapToGrid w:val="0"/>
              <w:spacing w:before="240" w:after="0" w:line="100" w:lineRule="atLeast"/>
              <w:rPr>
                <w:sz w:val="20"/>
                <w:szCs w:val="20"/>
              </w:rPr>
            </w:pPr>
            <w:r>
              <w:rPr>
                <w:sz w:val="20"/>
                <w:szCs w:val="20"/>
              </w:rPr>
              <w:t>1,5</w:t>
            </w:r>
          </w:p>
          <w:p w14:paraId="0E7B8FD8" w14:textId="77777777" w:rsidR="00C77014" w:rsidRDefault="00C77014" w:rsidP="00C77014">
            <w:pPr>
              <w:snapToGrid w:val="0"/>
              <w:spacing w:before="240" w:after="0" w:line="100" w:lineRule="atLeast"/>
              <w:rPr>
                <w:sz w:val="20"/>
                <w:szCs w:val="20"/>
              </w:rPr>
            </w:pPr>
          </w:p>
          <w:p w14:paraId="354A10EF" w14:textId="757874E4" w:rsidR="00C77014" w:rsidRDefault="00C77014" w:rsidP="00C77014">
            <w:pPr>
              <w:snapToGrid w:val="0"/>
              <w:spacing w:before="240" w:after="0" w:line="100" w:lineRule="atLeast"/>
              <w:rPr>
                <w:sz w:val="20"/>
                <w:szCs w:val="20"/>
              </w:rPr>
            </w:pPr>
            <w:r>
              <w:rPr>
                <w:sz w:val="20"/>
                <w:szCs w:val="20"/>
              </w:rPr>
              <w:t>1</w:t>
            </w:r>
          </w:p>
          <w:p w14:paraId="29294764" w14:textId="77777777" w:rsidR="00C77014" w:rsidRDefault="00C77014" w:rsidP="00C77014">
            <w:pPr>
              <w:snapToGrid w:val="0"/>
              <w:spacing w:before="240" w:after="0" w:line="100" w:lineRule="atLeast"/>
              <w:rPr>
                <w:sz w:val="20"/>
                <w:szCs w:val="20"/>
              </w:rPr>
            </w:pPr>
          </w:p>
          <w:p w14:paraId="2FA484D8" w14:textId="77777777" w:rsidR="00C77014" w:rsidRDefault="00C77014" w:rsidP="00C77014">
            <w:pPr>
              <w:snapToGrid w:val="0"/>
              <w:spacing w:before="240" w:after="0" w:line="100" w:lineRule="atLeast"/>
              <w:rPr>
                <w:sz w:val="20"/>
                <w:szCs w:val="20"/>
              </w:rPr>
            </w:pPr>
          </w:p>
          <w:p w14:paraId="5589312D" w14:textId="77777777" w:rsidR="00C77014" w:rsidRDefault="00C77014" w:rsidP="00C77014">
            <w:pPr>
              <w:snapToGrid w:val="0"/>
              <w:spacing w:before="240" w:after="0" w:line="100" w:lineRule="atLeast"/>
              <w:rPr>
                <w:sz w:val="20"/>
                <w:szCs w:val="20"/>
              </w:rPr>
            </w:pPr>
          </w:p>
          <w:p w14:paraId="0B307BF8" w14:textId="5E108CCB" w:rsidR="00C77014" w:rsidRDefault="00C77014" w:rsidP="00C77014">
            <w:pPr>
              <w:snapToGrid w:val="0"/>
              <w:spacing w:before="240" w:after="0" w:line="100" w:lineRule="atLeast"/>
              <w:rPr>
                <w:sz w:val="20"/>
                <w:szCs w:val="20"/>
              </w:rPr>
            </w:pPr>
            <w:r>
              <w:rPr>
                <w:sz w:val="20"/>
                <w:szCs w:val="20"/>
              </w:rPr>
              <w:t>1</w:t>
            </w:r>
          </w:p>
          <w:p w14:paraId="4C219B82" w14:textId="0E412B3C" w:rsidR="00C77014" w:rsidRPr="00446603" w:rsidRDefault="00C77014" w:rsidP="00C77014">
            <w:pPr>
              <w:snapToGrid w:val="0"/>
              <w:spacing w:before="240" w:after="0" w:line="100" w:lineRule="atLeast"/>
              <w:rPr>
                <w:rFonts w:eastAsia="Times New Roman" w:cs="Cambria"/>
                <w:sz w:val="20"/>
                <w:szCs w:val="20"/>
              </w:rPr>
            </w:pPr>
          </w:p>
        </w:tc>
      </w:tr>
      <w:tr w:rsidR="00E7464D" w:rsidRPr="00927695" w14:paraId="1B3DBC1E" w14:textId="77777777" w:rsidTr="00446603">
        <w:tc>
          <w:tcPr>
            <w:tcW w:w="645" w:type="pct"/>
            <w:tcBorders>
              <w:top w:val="single" w:sz="4" w:space="0" w:color="000000"/>
              <w:left w:val="single" w:sz="4" w:space="0" w:color="000000"/>
              <w:bottom w:val="single" w:sz="4" w:space="0" w:color="000000"/>
            </w:tcBorders>
            <w:shd w:val="clear" w:color="auto" w:fill="auto"/>
            <w:vAlign w:val="center"/>
          </w:tcPr>
          <w:p w14:paraId="7FEA1311" w14:textId="77777777" w:rsidR="00E7464D" w:rsidRPr="00446603" w:rsidRDefault="00E7464D" w:rsidP="00B21797">
            <w:pPr>
              <w:spacing w:after="0" w:line="100" w:lineRule="atLeast"/>
              <w:rPr>
                <w:rFonts w:eastAsia="Times New Roman" w:cs="Times New Roman"/>
                <w:sz w:val="20"/>
                <w:szCs w:val="20"/>
              </w:rPr>
            </w:pPr>
            <w:r w:rsidRPr="00446603">
              <w:rPr>
                <w:b/>
                <w:sz w:val="20"/>
                <w:szCs w:val="20"/>
              </w:rPr>
              <w:lastRenderedPageBreak/>
              <w:t>Investițională</w:t>
            </w:r>
          </w:p>
        </w:tc>
        <w:tc>
          <w:tcPr>
            <w:tcW w:w="1586" w:type="pct"/>
            <w:tcBorders>
              <w:top w:val="single" w:sz="4" w:space="0" w:color="000000"/>
              <w:left w:val="single" w:sz="4" w:space="0" w:color="000000"/>
              <w:bottom w:val="single" w:sz="4" w:space="0" w:color="000000"/>
            </w:tcBorders>
            <w:shd w:val="clear" w:color="auto" w:fill="auto"/>
          </w:tcPr>
          <w:p w14:paraId="51EA5D33" w14:textId="77777777" w:rsidR="00E7464D" w:rsidRPr="00446603" w:rsidRDefault="00E7464D" w:rsidP="00B21797">
            <w:pPr>
              <w:snapToGrid w:val="0"/>
              <w:spacing w:after="0" w:line="100" w:lineRule="atLeast"/>
              <w:rPr>
                <w:rFonts w:eastAsia="Times New Roman" w:cs="Cambria"/>
                <w:sz w:val="20"/>
                <w:szCs w:val="20"/>
              </w:rPr>
            </w:pPr>
            <w:r w:rsidRPr="00446603">
              <w:rPr>
                <w:sz w:val="20"/>
                <w:szCs w:val="20"/>
              </w:rPr>
              <w:t>Investiţii în sisteme hidro - meteorologice avansate pentru a facilita o mai bună modelare a schimbărilor climatice la nivelul întregii țări</w:t>
            </w:r>
          </w:p>
        </w:tc>
        <w:tc>
          <w:tcPr>
            <w:tcW w:w="602" w:type="pct"/>
            <w:tcBorders>
              <w:top w:val="single" w:sz="4" w:space="0" w:color="000000"/>
              <w:left w:val="single" w:sz="4" w:space="0" w:color="000000"/>
              <w:bottom w:val="single" w:sz="4" w:space="0" w:color="000000"/>
            </w:tcBorders>
            <w:shd w:val="clear" w:color="auto" w:fill="auto"/>
          </w:tcPr>
          <w:p w14:paraId="27064844" w14:textId="77777777" w:rsidR="00E7464D" w:rsidRPr="00446603" w:rsidRDefault="00E7464D" w:rsidP="00B21797">
            <w:pPr>
              <w:snapToGrid w:val="0"/>
              <w:spacing w:after="0" w:line="100" w:lineRule="atLeast"/>
              <w:rPr>
                <w:rFonts w:eastAsia="Times New Roman" w:cs="Cambria"/>
                <w:sz w:val="20"/>
                <w:szCs w:val="20"/>
              </w:rPr>
            </w:pPr>
            <w:r w:rsidRPr="00446603">
              <w:rPr>
                <w:sz w:val="20"/>
                <w:szCs w:val="20"/>
              </w:rPr>
              <w:t>Până în 2020</w:t>
            </w:r>
          </w:p>
        </w:tc>
        <w:tc>
          <w:tcPr>
            <w:tcW w:w="547" w:type="pct"/>
            <w:tcBorders>
              <w:top w:val="single" w:sz="4" w:space="0" w:color="000000"/>
              <w:left w:val="single" w:sz="4" w:space="0" w:color="000000"/>
              <w:bottom w:val="single" w:sz="4" w:space="0" w:color="000000"/>
            </w:tcBorders>
            <w:shd w:val="clear" w:color="auto" w:fill="auto"/>
          </w:tcPr>
          <w:p w14:paraId="370F3145" w14:textId="51533CBC" w:rsidR="00E7464D" w:rsidRPr="00446603" w:rsidRDefault="00E7464D" w:rsidP="00B21797">
            <w:pPr>
              <w:rPr>
                <w:sz w:val="20"/>
                <w:szCs w:val="20"/>
              </w:rPr>
            </w:pPr>
            <w:r w:rsidRPr="00446603">
              <w:rPr>
                <w:sz w:val="20"/>
                <w:szCs w:val="20"/>
              </w:rPr>
              <w:t xml:space="preserve">Administrația </w:t>
            </w:r>
            <w:r w:rsidR="003B7AAE">
              <w:rPr>
                <w:sz w:val="20"/>
                <w:szCs w:val="20"/>
              </w:rPr>
              <w:t>N</w:t>
            </w:r>
            <w:r w:rsidRPr="00446603">
              <w:rPr>
                <w:sz w:val="20"/>
                <w:szCs w:val="20"/>
              </w:rPr>
              <w:t xml:space="preserve">ațională de </w:t>
            </w:r>
            <w:r w:rsidR="003B7AAE">
              <w:rPr>
                <w:sz w:val="20"/>
                <w:szCs w:val="20"/>
              </w:rPr>
              <w:t>M</w:t>
            </w:r>
            <w:r w:rsidRPr="00446603">
              <w:rPr>
                <w:sz w:val="20"/>
                <w:szCs w:val="20"/>
              </w:rPr>
              <w:t xml:space="preserve">eteorologie </w:t>
            </w:r>
          </w:p>
          <w:p w14:paraId="5CE1F25D" w14:textId="77777777" w:rsidR="00E7464D" w:rsidRPr="00446603" w:rsidRDefault="00E7464D" w:rsidP="00B21797">
            <w:pPr>
              <w:snapToGrid w:val="0"/>
              <w:spacing w:after="0" w:line="100" w:lineRule="atLeast"/>
              <w:rPr>
                <w:rFonts w:eastAsia="Times New Roman" w:cs="Cambria"/>
                <w:sz w:val="20"/>
                <w:szCs w:val="20"/>
              </w:rPr>
            </w:pPr>
          </w:p>
        </w:tc>
        <w:tc>
          <w:tcPr>
            <w:tcW w:w="601" w:type="pct"/>
            <w:tcBorders>
              <w:top w:val="single" w:sz="4" w:space="0" w:color="000000"/>
              <w:left w:val="single" w:sz="4" w:space="0" w:color="000000"/>
              <w:bottom w:val="single" w:sz="4" w:space="0" w:color="000000"/>
            </w:tcBorders>
            <w:shd w:val="clear" w:color="auto" w:fill="auto"/>
          </w:tcPr>
          <w:p w14:paraId="3D757CDE" w14:textId="24C21503" w:rsidR="00E7464D" w:rsidRPr="00446603" w:rsidRDefault="00E7464D" w:rsidP="00440B51">
            <w:pPr>
              <w:rPr>
                <w:rFonts w:eastAsia="Times New Roman" w:cs="Cambria"/>
                <w:sz w:val="20"/>
                <w:szCs w:val="20"/>
              </w:rPr>
            </w:pPr>
            <w:r w:rsidRPr="00446603">
              <w:rPr>
                <w:sz w:val="20"/>
                <w:szCs w:val="20"/>
              </w:rPr>
              <w:t xml:space="preserve">Stații meteorologice care pot contribui la modelarea datelor privind schimbările climatice in cadrul Administrației </w:t>
            </w:r>
            <w:r w:rsidR="003B7AAE">
              <w:rPr>
                <w:sz w:val="20"/>
                <w:szCs w:val="20"/>
              </w:rPr>
              <w:t>N</w:t>
            </w:r>
            <w:r w:rsidRPr="00446603">
              <w:rPr>
                <w:sz w:val="20"/>
                <w:szCs w:val="20"/>
              </w:rPr>
              <w:t xml:space="preserve">aționale de </w:t>
            </w:r>
            <w:r w:rsidR="003B7AAE">
              <w:rPr>
                <w:sz w:val="20"/>
                <w:szCs w:val="20"/>
              </w:rPr>
              <w:t>M</w:t>
            </w:r>
            <w:r w:rsidRPr="00446603">
              <w:rPr>
                <w:sz w:val="20"/>
                <w:szCs w:val="20"/>
              </w:rPr>
              <w:t xml:space="preserve">eteorologie </w:t>
            </w:r>
          </w:p>
        </w:tc>
        <w:tc>
          <w:tcPr>
            <w:tcW w:w="547" w:type="pct"/>
            <w:tcBorders>
              <w:top w:val="single" w:sz="4" w:space="0" w:color="000000"/>
              <w:left w:val="single" w:sz="4" w:space="0" w:color="000000"/>
              <w:bottom w:val="single" w:sz="4" w:space="0" w:color="000000"/>
            </w:tcBorders>
            <w:shd w:val="clear" w:color="auto" w:fill="auto"/>
          </w:tcPr>
          <w:p w14:paraId="5F4431E7" w14:textId="77777777" w:rsidR="00E7464D" w:rsidRPr="00446603" w:rsidRDefault="00E7464D" w:rsidP="00B21797">
            <w:pPr>
              <w:snapToGrid w:val="0"/>
              <w:spacing w:after="0" w:line="100" w:lineRule="atLeast"/>
              <w:rPr>
                <w:sz w:val="20"/>
                <w:szCs w:val="20"/>
              </w:rPr>
            </w:pPr>
            <w:r w:rsidRPr="00446603">
              <w:rPr>
                <w:sz w:val="20"/>
                <w:szCs w:val="20"/>
              </w:rPr>
              <w:t>Bugetul de stat</w:t>
            </w:r>
          </w:p>
          <w:p w14:paraId="563B6247" w14:textId="666763F5" w:rsidR="00E7464D" w:rsidRPr="00446603" w:rsidRDefault="00E7464D" w:rsidP="00B21797">
            <w:pPr>
              <w:snapToGrid w:val="0"/>
              <w:spacing w:after="0" w:line="100" w:lineRule="atLeast"/>
              <w:rPr>
                <w:rFonts w:eastAsia="Times New Roman" w:cs="Cambria"/>
                <w:sz w:val="20"/>
                <w:szCs w:val="20"/>
              </w:rPr>
            </w:pPr>
            <w:r w:rsidRPr="00446603">
              <w:rPr>
                <w:sz w:val="20"/>
                <w:szCs w:val="20"/>
              </w:rPr>
              <w:t>POIM - AP5 -  Promovarea adaptării la schimbările climatice, prevenirea şi gestionarea riscurilor - F</w:t>
            </w:r>
            <w:r w:rsidR="00F41D60">
              <w:rPr>
                <w:sz w:val="20"/>
                <w:szCs w:val="20"/>
              </w:rPr>
              <w:t>C</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14:paraId="3F362532" w14:textId="20143B0F" w:rsidR="00E7464D" w:rsidRPr="00446603" w:rsidRDefault="00B92A27" w:rsidP="00B21797">
            <w:pPr>
              <w:snapToGrid w:val="0"/>
              <w:spacing w:after="0" w:line="100" w:lineRule="atLeast"/>
              <w:rPr>
                <w:rFonts w:eastAsia="Times New Roman" w:cs="Cambria"/>
                <w:sz w:val="20"/>
                <w:szCs w:val="20"/>
              </w:rPr>
            </w:pPr>
            <w:r>
              <w:rPr>
                <w:rFonts w:eastAsia="Times New Roman" w:cs="Cambria"/>
                <w:sz w:val="20"/>
                <w:szCs w:val="20"/>
              </w:rPr>
              <w:t>n/a</w:t>
            </w:r>
          </w:p>
        </w:tc>
      </w:tr>
    </w:tbl>
    <w:p w14:paraId="2A669348" w14:textId="77777777" w:rsidR="00E7464D" w:rsidRPr="00446603" w:rsidRDefault="00E7464D" w:rsidP="00E7464D">
      <w:pPr>
        <w:rPr>
          <w:color w:val="FF0000"/>
          <w:sz w:val="20"/>
          <w:szCs w:val="20"/>
        </w:rPr>
      </w:pPr>
    </w:p>
    <w:tbl>
      <w:tblPr>
        <w:tblW w:w="5000" w:type="pct"/>
        <w:tblLayout w:type="fixed"/>
        <w:tblLook w:val="0000" w:firstRow="0" w:lastRow="0" w:firstColumn="0" w:lastColumn="0" w:noHBand="0" w:noVBand="0"/>
      </w:tblPr>
      <w:tblGrid>
        <w:gridCol w:w="1799"/>
        <w:gridCol w:w="4424"/>
        <w:gridCol w:w="1679"/>
        <w:gridCol w:w="1526"/>
        <w:gridCol w:w="1677"/>
        <w:gridCol w:w="1526"/>
        <w:gridCol w:w="1317"/>
      </w:tblGrid>
      <w:tr w:rsidR="00E7464D" w:rsidRPr="00927695" w14:paraId="365850CD" w14:textId="77777777" w:rsidTr="00446603">
        <w:trPr>
          <w:trHeight w:val="917"/>
        </w:trPr>
        <w:tc>
          <w:tcPr>
            <w:tcW w:w="645" w:type="pct"/>
            <w:tcBorders>
              <w:top w:val="single" w:sz="4" w:space="0" w:color="000000"/>
              <w:left w:val="single" w:sz="4" w:space="0" w:color="000000"/>
              <w:bottom w:val="single" w:sz="4" w:space="0" w:color="000000"/>
            </w:tcBorders>
            <w:shd w:val="clear" w:color="auto" w:fill="auto"/>
            <w:vAlign w:val="center"/>
          </w:tcPr>
          <w:p w14:paraId="3C2CF677" w14:textId="77777777" w:rsidR="00E7464D" w:rsidRPr="00446603" w:rsidRDefault="00E7464D" w:rsidP="00B21797">
            <w:pPr>
              <w:spacing w:after="0" w:line="100" w:lineRule="atLeast"/>
              <w:rPr>
                <w:rFonts w:eastAsia="Times New Roman" w:cs="Times New Roman"/>
                <w:b/>
                <w:kern w:val="1"/>
                <w:sz w:val="20"/>
                <w:szCs w:val="20"/>
              </w:rPr>
            </w:pPr>
            <w:r w:rsidRPr="00446603">
              <w:rPr>
                <w:b/>
                <w:kern w:val="1"/>
                <w:sz w:val="20"/>
                <w:szCs w:val="20"/>
              </w:rPr>
              <w:t xml:space="preserve">Tipul de acțiune </w:t>
            </w:r>
          </w:p>
        </w:tc>
        <w:tc>
          <w:tcPr>
            <w:tcW w:w="1586" w:type="pct"/>
            <w:tcBorders>
              <w:top w:val="single" w:sz="4" w:space="0" w:color="000000"/>
              <w:left w:val="single" w:sz="4" w:space="0" w:color="000000"/>
              <w:bottom w:val="single" w:sz="4" w:space="0" w:color="000000"/>
            </w:tcBorders>
            <w:shd w:val="clear" w:color="auto" w:fill="auto"/>
            <w:vAlign w:val="center"/>
          </w:tcPr>
          <w:p w14:paraId="7AF370AC" w14:textId="77777777" w:rsidR="00E7464D" w:rsidRDefault="00E7464D" w:rsidP="004E6E8E">
            <w:pPr>
              <w:spacing w:after="0" w:line="100" w:lineRule="atLeast"/>
              <w:rPr>
                <w:b/>
                <w:bCs/>
                <w:sz w:val="20"/>
                <w:szCs w:val="20"/>
              </w:rPr>
            </w:pPr>
            <w:r w:rsidRPr="00446603">
              <w:rPr>
                <w:b/>
                <w:kern w:val="1"/>
                <w:sz w:val="20"/>
                <w:szCs w:val="20"/>
              </w:rPr>
              <w:t xml:space="preserve">Obiectivul 3: </w:t>
            </w:r>
            <w:r w:rsidR="004E6E8E" w:rsidRPr="004E6E8E">
              <w:rPr>
                <w:b/>
                <w:bCs/>
                <w:sz w:val="20"/>
                <w:szCs w:val="20"/>
              </w:rPr>
              <w:t>Adaptarea planurilor de analiză și acoperire a riscurilor și planurilor de apărare împotriva situațiilor de urgență specifice la schimbările climatice</w:t>
            </w:r>
          </w:p>
          <w:p w14:paraId="23F80DBF" w14:textId="2772A033" w:rsidR="00D532C0" w:rsidRPr="00446603" w:rsidRDefault="00D532C0" w:rsidP="004E6E8E">
            <w:pPr>
              <w:spacing w:after="0" w:line="100" w:lineRule="atLeast"/>
              <w:rPr>
                <w:rFonts w:eastAsia="Times New Roman" w:cs="Times New Roman"/>
                <w:b/>
                <w:kern w:val="1"/>
                <w:sz w:val="20"/>
                <w:szCs w:val="20"/>
              </w:rPr>
            </w:pPr>
          </w:p>
        </w:tc>
        <w:tc>
          <w:tcPr>
            <w:tcW w:w="602" w:type="pct"/>
            <w:tcBorders>
              <w:top w:val="single" w:sz="4" w:space="0" w:color="000000"/>
              <w:left w:val="single" w:sz="4" w:space="0" w:color="000000"/>
              <w:bottom w:val="single" w:sz="4" w:space="0" w:color="000000"/>
            </w:tcBorders>
            <w:shd w:val="clear" w:color="auto" w:fill="auto"/>
            <w:vAlign w:val="center"/>
          </w:tcPr>
          <w:p w14:paraId="7E341C0B" w14:textId="77777777" w:rsidR="00E7464D" w:rsidRPr="00446603" w:rsidRDefault="00E7464D" w:rsidP="00B21797">
            <w:pPr>
              <w:spacing w:after="0" w:line="100" w:lineRule="atLeast"/>
              <w:jc w:val="center"/>
              <w:rPr>
                <w:rFonts w:eastAsia="Times New Roman" w:cs="Times New Roman"/>
                <w:b/>
                <w:kern w:val="1"/>
                <w:sz w:val="20"/>
                <w:szCs w:val="20"/>
              </w:rPr>
            </w:pPr>
            <w:r w:rsidRPr="00446603">
              <w:rPr>
                <w:b/>
                <w:kern w:val="1"/>
                <w:sz w:val="20"/>
                <w:szCs w:val="20"/>
              </w:rPr>
              <w:t>Date estimate pentru începere/și finalizare (an)</w:t>
            </w:r>
          </w:p>
        </w:tc>
        <w:tc>
          <w:tcPr>
            <w:tcW w:w="547" w:type="pct"/>
            <w:tcBorders>
              <w:top w:val="single" w:sz="4" w:space="0" w:color="000000"/>
              <w:left w:val="single" w:sz="4" w:space="0" w:color="000000"/>
              <w:bottom w:val="single" w:sz="4" w:space="0" w:color="000000"/>
            </w:tcBorders>
            <w:shd w:val="clear" w:color="auto" w:fill="auto"/>
            <w:vAlign w:val="center"/>
          </w:tcPr>
          <w:p w14:paraId="3024D306" w14:textId="77777777" w:rsidR="00E7464D" w:rsidRPr="00446603" w:rsidRDefault="00E7464D" w:rsidP="00B21797">
            <w:pPr>
              <w:spacing w:after="0" w:line="100" w:lineRule="atLeast"/>
              <w:jc w:val="center"/>
              <w:rPr>
                <w:rFonts w:eastAsia="Times New Roman" w:cs="Times New Roman"/>
                <w:b/>
                <w:kern w:val="1"/>
                <w:sz w:val="20"/>
                <w:szCs w:val="20"/>
              </w:rPr>
            </w:pPr>
            <w:r w:rsidRPr="00446603">
              <w:rPr>
                <w:b/>
                <w:kern w:val="1"/>
                <w:sz w:val="20"/>
                <w:szCs w:val="20"/>
              </w:rPr>
              <w:t>Organism responsabil</w:t>
            </w:r>
          </w:p>
        </w:tc>
        <w:tc>
          <w:tcPr>
            <w:tcW w:w="601" w:type="pct"/>
            <w:tcBorders>
              <w:top w:val="single" w:sz="4" w:space="0" w:color="000000"/>
              <w:left w:val="single" w:sz="4" w:space="0" w:color="000000"/>
              <w:bottom w:val="single" w:sz="4" w:space="0" w:color="000000"/>
            </w:tcBorders>
            <w:shd w:val="clear" w:color="auto" w:fill="auto"/>
            <w:vAlign w:val="center"/>
          </w:tcPr>
          <w:p w14:paraId="0FC05EEE" w14:textId="77777777" w:rsidR="00E7464D" w:rsidRPr="00446603" w:rsidRDefault="00E7464D" w:rsidP="00B21797">
            <w:pPr>
              <w:spacing w:after="0" w:line="100" w:lineRule="atLeast"/>
              <w:jc w:val="center"/>
              <w:rPr>
                <w:rFonts w:eastAsia="Times New Roman" w:cs="Times New Roman"/>
                <w:b/>
                <w:kern w:val="1"/>
                <w:sz w:val="20"/>
                <w:szCs w:val="20"/>
              </w:rPr>
            </w:pPr>
            <w:r w:rsidRPr="00446603">
              <w:rPr>
                <w:b/>
                <w:kern w:val="1"/>
                <w:sz w:val="20"/>
                <w:szCs w:val="20"/>
              </w:rPr>
              <w:t>Indicator de rezultat/unitate de măsură</w:t>
            </w:r>
          </w:p>
        </w:tc>
        <w:tc>
          <w:tcPr>
            <w:tcW w:w="547" w:type="pct"/>
            <w:tcBorders>
              <w:top w:val="single" w:sz="4" w:space="0" w:color="000000"/>
              <w:left w:val="single" w:sz="4" w:space="0" w:color="000000"/>
              <w:bottom w:val="single" w:sz="4" w:space="0" w:color="000000"/>
            </w:tcBorders>
            <w:shd w:val="clear" w:color="auto" w:fill="auto"/>
            <w:vAlign w:val="center"/>
          </w:tcPr>
          <w:p w14:paraId="62068A74" w14:textId="77777777" w:rsidR="00E7464D" w:rsidRPr="00446603" w:rsidRDefault="00E7464D" w:rsidP="00B21797">
            <w:pPr>
              <w:spacing w:after="0" w:line="100" w:lineRule="atLeast"/>
              <w:jc w:val="center"/>
              <w:rPr>
                <w:rFonts w:eastAsia="Times New Roman" w:cs="Times New Roman"/>
                <w:b/>
                <w:kern w:val="1"/>
                <w:sz w:val="20"/>
                <w:szCs w:val="20"/>
              </w:rPr>
            </w:pPr>
            <w:r w:rsidRPr="00446603">
              <w:rPr>
                <w:b/>
                <w:kern w:val="1"/>
                <w:sz w:val="20"/>
                <w:szCs w:val="20"/>
              </w:rPr>
              <w:t>Sursă de finanțare (UE/bugetul de stat/altele)</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FA749C" w14:textId="77777777" w:rsidR="00E7464D" w:rsidRPr="00446603" w:rsidRDefault="00E7464D" w:rsidP="00B21797">
            <w:pPr>
              <w:spacing w:after="0" w:line="100" w:lineRule="atLeast"/>
              <w:jc w:val="center"/>
              <w:rPr>
                <w:rFonts w:eastAsia="Times New Roman" w:cs="Times New Roman"/>
                <w:sz w:val="20"/>
                <w:szCs w:val="20"/>
              </w:rPr>
            </w:pPr>
            <w:r w:rsidRPr="00446603">
              <w:rPr>
                <w:b/>
                <w:kern w:val="1"/>
                <w:sz w:val="20"/>
                <w:szCs w:val="20"/>
              </w:rPr>
              <w:t>Valoare estimată (mil. €)</w:t>
            </w:r>
          </w:p>
        </w:tc>
      </w:tr>
      <w:tr w:rsidR="00E7464D" w:rsidRPr="00927695" w14:paraId="10ECD4FE" w14:textId="77777777" w:rsidTr="00446603">
        <w:trPr>
          <w:trHeight w:val="188"/>
        </w:trPr>
        <w:tc>
          <w:tcPr>
            <w:tcW w:w="645" w:type="pct"/>
            <w:tcBorders>
              <w:top w:val="single" w:sz="4" w:space="0" w:color="000000"/>
              <w:left w:val="single" w:sz="4" w:space="0" w:color="000000"/>
              <w:bottom w:val="single" w:sz="4" w:space="0" w:color="000000"/>
            </w:tcBorders>
            <w:shd w:val="clear" w:color="auto" w:fill="auto"/>
            <w:vAlign w:val="center"/>
          </w:tcPr>
          <w:p w14:paraId="752090ED" w14:textId="77777777" w:rsidR="00E7464D" w:rsidRPr="00446603" w:rsidRDefault="00E7464D" w:rsidP="00B21797">
            <w:pPr>
              <w:spacing w:after="0" w:line="100" w:lineRule="atLeast"/>
              <w:rPr>
                <w:rFonts w:eastAsia="Times New Roman" w:cs="Cambria"/>
                <w:sz w:val="20"/>
                <w:szCs w:val="20"/>
              </w:rPr>
            </w:pPr>
            <w:r w:rsidRPr="00446603">
              <w:rPr>
                <w:b/>
                <w:sz w:val="20"/>
                <w:szCs w:val="20"/>
              </w:rPr>
              <w:t>Politică</w:t>
            </w:r>
          </w:p>
        </w:tc>
        <w:tc>
          <w:tcPr>
            <w:tcW w:w="1586" w:type="pct"/>
            <w:tcBorders>
              <w:top w:val="single" w:sz="4" w:space="0" w:color="000000"/>
              <w:left w:val="single" w:sz="4" w:space="0" w:color="000000"/>
              <w:bottom w:val="single" w:sz="4" w:space="0" w:color="000000"/>
            </w:tcBorders>
            <w:shd w:val="clear" w:color="auto" w:fill="auto"/>
          </w:tcPr>
          <w:p w14:paraId="7D64C6BC" w14:textId="38DD4463" w:rsidR="00E7464D" w:rsidRPr="00446603" w:rsidRDefault="00E7464D" w:rsidP="003C339B">
            <w:pPr>
              <w:snapToGrid w:val="0"/>
              <w:spacing w:after="0" w:line="100" w:lineRule="atLeast"/>
              <w:rPr>
                <w:rFonts w:eastAsia="Times New Roman" w:cs="Cambria"/>
                <w:sz w:val="20"/>
                <w:szCs w:val="20"/>
              </w:rPr>
            </w:pPr>
            <w:r w:rsidRPr="00446603">
              <w:rPr>
                <w:sz w:val="20"/>
                <w:szCs w:val="20"/>
              </w:rPr>
              <w:t xml:space="preserve">Pregătirea de ghiduri actualizate în contextul schimbărilor climatice privind </w:t>
            </w:r>
            <w:r w:rsidR="003C339B" w:rsidRPr="003C339B">
              <w:rPr>
                <w:sz w:val="20"/>
                <w:szCs w:val="20"/>
              </w:rPr>
              <w:t>procesul de elaborare şi conţinutul</w:t>
            </w:r>
            <w:r w:rsidR="003C339B" w:rsidRPr="003C339B" w:rsidDel="003C339B">
              <w:rPr>
                <w:sz w:val="20"/>
                <w:szCs w:val="20"/>
              </w:rPr>
              <w:t xml:space="preserve"> </w:t>
            </w:r>
            <w:r w:rsidR="00686B1B" w:rsidRPr="00686B1B">
              <w:rPr>
                <w:sz w:val="20"/>
                <w:szCs w:val="20"/>
              </w:rPr>
              <w:t xml:space="preserve">planurilor de analiză </w:t>
            </w:r>
            <w:r w:rsidR="00BD23DD">
              <w:rPr>
                <w:sz w:val="20"/>
                <w:szCs w:val="20"/>
              </w:rPr>
              <w:t xml:space="preserve">si </w:t>
            </w:r>
            <w:r w:rsidR="003C339B">
              <w:rPr>
                <w:sz w:val="20"/>
                <w:szCs w:val="20"/>
              </w:rPr>
              <w:t xml:space="preserve">acoperire </w:t>
            </w:r>
            <w:r w:rsidR="00BD23DD">
              <w:rPr>
                <w:sz w:val="20"/>
                <w:szCs w:val="20"/>
              </w:rPr>
              <w:t xml:space="preserve">a </w:t>
            </w:r>
            <w:r w:rsidR="00686B1B" w:rsidRPr="00686B1B">
              <w:rPr>
                <w:sz w:val="20"/>
                <w:szCs w:val="20"/>
              </w:rPr>
              <w:t>riscurilor, respectiv planurilor de apărare împotriva situațiilor de urgență specifice</w:t>
            </w:r>
          </w:p>
        </w:tc>
        <w:tc>
          <w:tcPr>
            <w:tcW w:w="602" w:type="pct"/>
            <w:tcBorders>
              <w:top w:val="single" w:sz="4" w:space="0" w:color="000000"/>
              <w:left w:val="single" w:sz="4" w:space="0" w:color="000000"/>
              <w:bottom w:val="single" w:sz="4" w:space="0" w:color="000000"/>
            </w:tcBorders>
            <w:shd w:val="clear" w:color="auto" w:fill="auto"/>
          </w:tcPr>
          <w:p w14:paraId="1E291734" w14:textId="77777777" w:rsidR="00E7464D" w:rsidRPr="00446603" w:rsidRDefault="00E7464D" w:rsidP="00B21797">
            <w:pPr>
              <w:snapToGrid w:val="0"/>
              <w:spacing w:after="0" w:line="100" w:lineRule="atLeast"/>
              <w:rPr>
                <w:rFonts w:eastAsia="Times New Roman" w:cs="Cambria"/>
                <w:sz w:val="20"/>
                <w:szCs w:val="20"/>
              </w:rPr>
            </w:pPr>
            <w:r w:rsidRPr="00446603">
              <w:rPr>
                <w:sz w:val="20"/>
                <w:szCs w:val="20"/>
              </w:rPr>
              <w:t>Până în 2020</w:t>
            </w:r>
          </w:p>
        </w:tc>
        <w:tc>
          <w:tcPr>
            <w:tcW w:w="547" w:type="pct"/>
            <w:tcBorders>
              <w:top w:val="single" w:sz="4" w:space="0" w:color="000000"/>
              <w:left w:val="single" w:sz="4" w:space="0" w:color="000000"/>
              <w:bottom w:val="single" w:sz="4" w:space="0" w:color="000000"/>
            </w:tcBorders>
            <w:shd w:val="clear" w:color="auto" w:fill="auto"/>
          </w:tcPr>
          <w:p w14:paraId="296BF7F0" w14:textId="77777777" w:rsidR="00E7464D" w:rsidRPr="00446603" w:rsidRDefault="00E7464D" w:rsidP="00B21797">
            <w:pPr>
              <w:snapToGrid w:val="0"/>
              <w:spacing w:after="0" w:line="100" w:lineRule="atLeast"/>
              <w:rPr>
                <w:rFonts w:eastAsia="Times New Roman" w:cs="Cambria"/>
                <w:sz w:val="20"/>
                <w:szCs w:val="20"/>
              </w:rPr>
            </w:pPr>
            <w:r w:rsidRPr="00446603">
              <w:rPr>
                <w:sz w:val="20"/>
                <w:szCs w:val="20"/>
              </w:rPr>
              <w:t>Inspectoratul General pentru Situații de Urgență</w:t>
            </w:r>
          </w:p>
        </w:tc>
        <w:tc>
          <w:tcPr>
            <w:tcW w:w="601" w:type="pct"/>
            <w:tcBorders>
              <w:top w:val="single" w:sz="4" w:space="0" w:color="000000"/>
              <w:left w:val="single" w:sz="4" w:space="0" w:color="000000"/>
              <w:bottom w:val="single" w:sz="4" w:space="0" w:color="000000"/>
            </w:tcBorders>
            <w:shd w:val="clear" w:color="auto" w:fill="auto"/>
          </w:tcPr>
          <w:p w14:paraId="2E13880F" w14:textId="77777777" w:rsidR="00E7464D" w:rsidRPr="00446603" w:rsidRDefault="00E7464D" w:rsidP="00B21797">
            <w:pPr>
              <w:snapToGrid w:val="0"/>
              <w:spacing w:after="0" w:line="100" w:lineRule="atLeast"/>
              <w:rPr>
                <w:rFonts w:eastAsia="Times New Roman" w:cs="Cambria"/>
                <w:sz w:val="20"/>
                <w:szCs w:val="20"/>
              </w:rPr>
            </w:pPr>
            <w:r w:rsidRPr="00446603">
              <w:rPr>
                <w:sz w:val="20"/>
                <w:szCs w:val="20"/>
              </w:rPr>
              <w:t>Revizuirea ghidului de planificare</w:t>
            </w:r>
          </w:p>
        </w:tc>
        <w:tc>
          <w:tcPr>
            <w:tcW w:w="547" w:type="pct"/>
            <w:tcBorders>
              <w:top w:val="single" w:sz="4" w:space="0" w:color="000000"/>
              <w:left w:val="single" w:sz="4" w:space="0" w:color="000000"/>
              <w:bottom w:val="single" w:sz="4" w:space="0" w:color="000000"/>
            </w:tcBorders>
            <w:shd w:val="clear" w:color="auto" w:fill="auto"/>
          </w:tcPr>
          <w:p w14:paraId="3E576112" w14:textId="77777777" w:rsidR="00E7464D" w:rsidRPr="00446603" w:rsidRDefault="00E7464D" w:rsidP="00B21797">
            <w:pPr>
              <w:snapToGrid w:val="0"/>
              <w:spacing w:after="0" w:line="100" w:lineRule="atLeast"/>
              <w:rPr>
                <w:rFonts w:eastAsia="Times New Roman" w:cs="Cambria"/>
                <w:sz w:val="20"/>
                <w:szCs w:val="20"/>
              </w:rPr>
            </w:pPr>
            <w:r w:rsidRPr="00446603">
              <w:rPr>
                <w:sz w:val="20"/>
                <w:szCs w:val="20"/>
              </w:rPr>
              <w:t>Bugetul de stat</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14:paraId="3933BD2A" w14:textId="77777777" w:rsidR="00E7464D" w:rsidRPr="00446603" w:rsidRDefault="00E7464D" w:rsidP="00B21797">
            <w:pPr>
              <w:snapToGrid w:val="0"/>
              <w:spacing w:after="0" w:line="100" w:lineRule="atLeast"/>
              <w:rPr>
                <w:rFonts w:eastAsia="Times New Roman" w:cs="Cambria"/>
                <w:sz w:val="20"/>
                <w:szCs w:val="20"/>
              </w:rPr>
            </w:pPr>
            <w:r w:rsidRPr="00446603">
              <w:rPr>
                <w:sz w:val="20"/>
                <w:szCs w:val="20"/>
              </w:rPr>
              <w:t>0,3</w:t>
            </w:r>
          </w:p>
        </w:tc>
      </w:tr>
      <w:tr w:rsidR="00E7464D" w:rsidRPr="00927695" w14:paraId="5B21213A" w14:textId="77777777" w:rsidTr="00446603">
        <w:tc>
          <w:tcPr>
            <w:tcW w:w="645" w:type="pct"/>
            <w:tcBorders>
              <w:top w:val="single" w:sz="4" w:space="0" w:color="000000"/>
              <w:left w:val="single" w:sz="4" w:space="0" w:color="000000"/>
              <w:bottom w:val="single" w:sz="4" w:space="0" w:color="000000"/>
            </w:tcBorders>
            <w:shd w:val="clear" w:color="auto" w:fill="auto"/>
            <w:vAlign w:val="center"/>
          </w:tcPr>
          <w:p w14:paraId="68B3DADB" w14:textId="77777777" w:rsidR="00E7464D" w:rsidRPr="00446603" w:rsidRDefault="00E7464D" w:rsidP="00B21797">
            <w:pPr>
              <w:spacing w:after="0"/>
              <w:rPr>
                <w:b/>
                <w:sz w:val="20"/>
                <w:szCs w:val="20"/>
              </w:rPr>
            </w:pPr>
            <w:r w:rsidRPr="00446603">
              <w:rPr>
                <w:b/>
                <w:sz w:val="20"/>
                <w:szCs w:val="20"/>
              </w:rPr>
              <w:t>Instituțională/</w:t>
            </w:r>
          </w:p>
          <w:p w14:paraId="56DFE171" w14:textId="77777777" w:rsidR="00E7464D" w:rsidRPr="00446603" w:rsidRDefault="00E7464D" w:rsidP="00B21797">
            <w:pPr>
              <w:spacing w:before="240" w:after="0" w:line="100" w:lineRule="atLeast"/>
              <w:rPr>
                <w:rFonts w:eastAsia="Times New Roman" w:cs="Cambria"/>
                <w:sz w:val="20"/>
                <w:szCs w:val="20"/>
              </w:rPr>
            </w:pPr>
            <w:r w:rsidRPr="00446603">
              <w:rPr>
                <w:b/>
                <w:sz w:val="20"/>
                <w:szCs w:val="20"/>
              </w:rPr>
              <w:t>consolidarea capacității</w:t>
            </w:r>
          </w:p>
        </w:tc>
        <w:tc>
          <w:tcPr>
            <w:tcW w:w="1586" w:type="pct"/>
            <w:tcBorders>
              <w:top w:val="single" w:sz="4" w:space="0" w:color="000000"/>
              <w:left w:val="single" w:sz="4" w:space="0" w:color="000000"/>
              <w:bottom w:val="single" w:sz="4" w:space="0" w:color="000000"/>
            </w:tcBorders>
            <w:shd w:val="clear" w:color="auto" w:fill="auto"/>
          </w:tcPr>
          <w:p w14:paraId="65D89CBE" w14:textId="77777777" w:rsidR="00E7464D" w:rsidRPr="00446603" w:rsidRDefault="00E7464D" w:rsidP="00B21797">
            <w:pPr>
              <w:snapToGrid w:val="0"/>
              <w:spacing w:after="0" w:line="100" w:lineRule="atLeast"/>
              <w:rPr>
                <w:rFonts w:eastAsia="Times New Roman" w:cs="Cambria"/>
                <w:sz w:val="20"/>
                <w:szCs w:val="20"/>
              </w:rPr>
            </w:pPr>
            <w:r w:rsidRPr="00446603">
              <w:rPr>
                <w:sz w:val="20"/>
                <w:szCs w:val="20"/>
              </w:rPr>
              <w:t>Dezvoltarea de programe de formare pentru părțile interesate la nivel local privind noul ghid/noua politică de gestionare a dezastrelor</w:t>
            </w:r>
          </w:p>
        </w:tc>
        <w:tc>
          <w:tcPr>
            <w:tcW w:w="602" w:type="pct"/>
            <w:tcBorders>
              <w:top w:val="single" w:sz="4" w:space="0" w:color="000000"/>
              <w:left w:val="single" w:sz="4" w:space="0" w:color="000000"/>
              <w:bottom w:val="single" w:sz="4" w:space="0" w:color="000000"/>
            </w:tcBorders>
            <w:shd w:val="clear" w:color="auto" w:fill="auto"/>
          </w:tcPr>
          <w:p w14:paraId="4202060E" w14:textId="77777777" w:rsidR="00E7464D" w:rsidRPr="00446603" w:rsidRDefault="00E7464D" w:rsidP="00B21797">
            <w:pPr>
              <w:snapToGrid w:val="0"/>
              <w:spacing w:after="0" w:line="100" w:lineRule="atLeast"/>
              <w:rPr>
                <w:rFonts w:eastAsia="Times New Roman" w:cs="Cambria"/>
                <w:sz w:val="20"/>
                <w:szCs w:val="20"/>
              </w:rPr>
            </w:pPr>
            <w:r w:rsidRPr="00446603">
              <w:rPr>
                <w:sz w:val="20"/>
                <w:szCs w:val="20"/>
              </w:rPr>
              <w:t>Până în 2020</w:t>
            </w:r>
          </w:p>
        </w:tc>
        <w:tc>
          <w:tcPr>
            <w:tcW w:w="547" w:type="pct"/>
            <w:tcBorders>
              <w:top w:val="single" w:sz="4" w:space="0" w:color="000000"/>
              <w:left w:val="single" w:sz="4" w:space="0" w:color="000000"/>
              <w:bottom w:val="single" w:sz="4" w:space="0" w:color="000000"/>
            </w:tcBorders>
            <w:shd w:val="clear" w:color="auto" w:fill="auto"/>
          </w:tcPr>
          <w:p w14:paraId="62AF298A" w14:textId="77777777" w:rsidR="00E7464D" w:rsidRPr="00446603" w:rsidRDefault="00E7464D" w:rsidP="00B21797">
            <w:pPr>
              <w:snapToGrid w:val="0"/>
              <w:spacing w:after="0" w:line="100" w:lineRule="atLeast"/>
              <w:rPr>
                <w:rFonts w:eastAsia="Times New Roman" w:cs="Cambria"/>
                <w:sz w:val="20"/>
                <w:szCs w:val="20"/>
              </w:rPr>
            </w:pPr>
            <w:r w:rsidRPr="00446603">
              <w:rPr>
                <w:sz w:val="20"/>
                <w:szCs w:val="20"/>
              </w:rPr>
              <w:t>Inspectoratul General pentru Situații de Urgență</w:t>
            </w:r>
          </w:p>
        </w:tc>
        <w:tc>
          <w:tcPr>
            <w:tcW w:w="601" w:type="pct"/>
            <w:tcBorders>
              <w:top w:val="single" w:sz="4" w:space="0" w:color="000000"/>
              <w:left w:val="single" w:sz="4" w:space="0" w:color="000000"/>
              <w:bottom w:val="single" w:sz="4" w:space="0" w:color="000000"/>
            </w:tcBorders>
            <w:shd w:val="clear" w:color="auto" w:fill="auto"/>
          </w:tcPr>
          <w:p w14:paraId="74D986E5" w14:textId="77777777" w:rsidR="00E7464D" w:rsidRPr="00446603" w:rsidRDefault="00E7464D" w:rsidP="00B21797">
            <w:pPr>
              <w:spacing w:after="0"/>
              <w:rPr>
                <w:sz w:val="20"/>
                <w:szCs w:val="20"/>
              </w:rPr>
            </w:pPr>
            <w:r w:rsidRPr="00446603">
              <w:rPr>
                <w:sz w:val="20"/>
                <w:szCs w:val="20"/>
              </w:rPr>
              <w:t>Nr. de autorități locale care au participat la programele de formare</w:t>
            </w:r>
          </w:p>
          <w:p w14:paraId="5818F162" w14:textId="21F569E9" w:rsidR="00E7464D" w:rsidRPr="00446603" w:rsidRDefault="00E7464D" w:rsidP="00B21797">
            <w:pPr>
              <w:snapToGrid w:val="0"/>
              <w:spacing w:before="240" w:after="0" w:line="100" w:lineRule="atLeast"/>
              <w:rPr>
                <w:rFonts w:eastAsia="Times New Roman" w:cs="Cambria"/>
                <w:sz w:val="20"/>
                <w:szCs w:val="20"/>
              </w:rPr>
            </w:pPr>
            <w:r w:rsidRPr="00446603">
              <w:rPr>
                <w:sz w:val="20"/>
                <w:szCs w:val="20"/>
              </w:rPr>
              <w:t xml:space="preserve">Nr de planuri </w:t>
            </w:r>
            <w:r w:rsidR="006352CC">
              <w:rPr>
                <w:sz w:val="20"/>
                <w:szCs w:val="20"/>
              </w:rPr>
              <w:t xml:space="preserve">analiză şi acoperire a riscurilor </w:t>
            </w:r>
            <w:r w:rsidRPr="00446603">
              <w:rPr>
                <w:sz w:val="20"/>
                <w:szCs w:val="20"/>
              </w:rPr>
              <w:t xml:space="preserve">care </w:t>
            </w:r>
            <w:r w:rsidRPr="00446603">
              <w:rPr>
                <w:sz w:val="20"/>
                <w:szCs w:val="20"/>
              </w:rPr>
              <w:lastRenderedPageBreak/>
              <w:t xml:space="preserve">sunt </w:t>
            </w:r>
            <w:r w:rsidR="00C605ED">
              <w:rPr>
                <w:sz w:val="20"/>
                <w:szCs w:val="20"/>
              </w:rPr>
              <w:t xml:space="preserve">actualizate  </w:t>
            </w:r>
            <w:r w:rsidRPr="00446603">
              <w:rPr>
                <w:sz w:val="20"/>
                <w:szCs w:val="20"/>
              </w:rPr>
              <w:t xml:space="preserve">cu ultimele date privind </w:t>
            </w:r>
            <w:r w:rsidR="00222195" w:rsidRPr="00927695">
              <w:rPr>
                <w:sz w:val="20"/>
                <w:szCs w:val="20"/>
              </w:rPr>
              <w:t>schimbăril</w:t>
            </w:r>
            <w:r w:rsidR="00E267BB">
              <w:rPr>
                <w:sz w:val="20"/>
                <w:szCs w:val="20"/>
              </w:rPr>
              <w:t>e</w:t>
            </w:r>
            <w:r w:rsidRPr="00446603">
              <w:rPr>
                <w:sz w:val="20"/>
                <w:szCs w:val="20"/>
              </w:rPr>
              <w:t xml:space="preserve"> climatice</w:t>
            </w:r>
          </w:p>
        </w:tc>
        <w:tc>
          <w:tcPr>
            <w:tcW w:w="547" w:type="pct"/>
            <w:tcBorders>
              <w:top w:val="single" w:sz="4" w:space="0" w:color="000000"/>
              <w:left w:val="single" w:sz="4" w:space="0" w:color="000000"/>
              <w:bottom w:val="single" w:sz="4" w:space="0" w:color="000000"/>
            </w:tcBorders>
            <w:shd w:val="clear" w:color="auto" w:fill="auto"/>
          </w:tcPr>
          <w:p w14:paraId="4FF10F8C" w14:textId="77777777" w:rsidR="00E7464D" w:rsidRPr="00446603" w:rsidRDefault="00E7464D" w:rsidP="00B21797">
            <w:pPr>
              <w:snapToGrid w:val="0"/>
              <w:spacing w:after="0" w:line="100" w:lineRule="atLeast"/>
              <w:rPr>
                <w:rFonts w:eastAsia="Times New Roman" w:cs="Cambria"/>
                <w:sz w:val="20"/>
                <w:szCs w:val="20"/>
              </w:rPr>
            </w:pPr>
            <w:r w:rsidRPr="00446603">
              <w:rPr>
                <w:sz w:val="20"/>
                <w:szCs w:val="20"/>
              </w:rPr>
              <w:lastRenderedPageBreak/>
              <w:t>POCA</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14:paraId="6DEE4A9E" w14:textId="77777777" w:rsidR="00E7464D" w:rsidRPr="00446603" w:rsidRDefault="00E7464D" w:rsidP="00B21797">
            <w:pPr>
              <w:spacing w:after="0"/>
              <w:rPr>
                <w:sz w:val="20"/>
                <w:szCs w:val="20"/>
              </w:rPr>
            </w:pPr>
            <w:r w:rsidRPr="00446603">
              <w:rPr>
                <w:sz w:val="20"/>
                <w:szCs w:val="20"/>
              </w:rPr>
              <w:t>0,5</w:t>
            </w:r>
          </w:p>
          <w:p w14:paraId="69B18AA7" w14:textId="77777777" w:rsidR="00E7464D" w:rsidRPr="00446603" w:rsidRDefault="00E7464D" w:rsidP="00B21797">
            <w:pPr>
              <w:snapToGrid w:val="0"/>
              <w:spacing w:before="240" w:after="0" w:line="100" w:lineRule="atLeast"/>
              <w:rPr>
                <w:rFonts w:eastAsia="Times New Roman" w:cs="Cambria"/>
                <w:sz w:val="20"/>
                <w:szCs w:val="20"/>
              </w:rPr>
            </w:pPr>
          </w:p>
        </w:tc>
      </w:tr>
      <w:tr w:rsidR="00E7464D" w:rsidRPr="00927695" w14:paraId="39E5114B" w14:textId="77777777" w:rsidTr="00446603">
        <w:trPr>
          <w:trHeight w:val="917"/>
        </w:trPr>
        <w:tc>
          <w:tcPr>
            <w:tcW w:w="645" w:type="pct"/>
            <w:tcBorders>
              <w:top w:val="single" w:sz="4" w:space="0" w:color="000000"/>
              <w:left w:val="single" w:sz="4" w:space="0" w:color="000000"/>
              <w:bottom w:val="single" w:sz="4" w:space="0" w:color="000000"/>
            </w:tcBorders>
            <w:shd w:val="clear" w:color="auto" w:fill="auto"/>
            <w:vAlign w:val="center"/>
          </w:tcPr>
          <w:p w14:paraId="210491E1" w14:textId="77777777" w:rsidR="00E7464D" w:rsidRPr="00446603" w:rsidRDefault="00E7464D" w:rsidP="00B21797">
            <w:pPr>
              <w:spacing w:after="0" w:line="100" w:lineRule="atLeast"/>
              <w:rPr>
                <w:rFonts w:eastAsia="Times New Roman" w:cs="Times New Roman"/>
                <w:b/>
                <w:kern w:val="1"/>
                <w:sz w:val="20"/>
                <w:szCs w:val="20"/>
              </w:rPr>
            </w:pPr>
            <w:r w:rsidRPr="00446603">
              <w:rPr>
                <w:b/>
                <w:kern w:val="1"/>
                <w:sz w:val="20"/>
                <w:szCs w:val="20"/>
              </w:rPr>
              <w:lastRenderedPageBreak/>
              <w:t xml:space="preserve">Tipul de acțiune </w:t>
            </w:r>
          </w:p>
        </w:tc>
        <w:tc>
          <w:tcPr>
            <w:tcW w:w="1586" w:type="pct"/>
            <w:tcBorders>
              <w:top w:val="single" w:sz="4" w:space="0" w:color="000000"/>
              <w:left w:val="single" w:sz="4" w:space="0" w:color="000000"/>
              <w:bottom w:val="single" w:sz="4" w:space="0" w:color="000000"/>
            </w:tcBorders>
            <w:shd w:val="clear" w:color="auto" w:fill="auto"/>
            <w:vAlign w:val="center"/>
          </w:tcPr>
          <w:p w14:paraId="475D161E" w14:textId="0FA32E94" w:rsidR="00E7464D" w:rsidRPr="00446603" w:rsidRDefault="00E7464D" w:rsidP="00B21797">
            <w:pPr>
              <w:spacing w:after="0" w:line="100" w:lineRule="atLeast"/>
              <w:rPr>
                <w:rFonts w:eastAsia="Times New Roman" w:cs="Times New Roman"/>
                <w:b/>
                <w:kern w:val="1"/>
                <w:sz w:val="20"/>
                <w:szCs w:val="20"/>
              </w:rPr>
            </w:pPr>
            <w:r w:rsidRPr="00446603">
              <w:rPr>
                <w:b/>
                <w:kern w:val="1"/>
                <w:sz w:val="20"/>
                <w:szCs w:val="20"/>
              </w:rPr>
              <w:t>Obiectivul 4: Consolidarea capacității  local</w:t>
            </w:r>
            <w:r w:rsidR="00D532C0">
              <w:rPr>
                <w:b/>
                <w:kern w:val="1"/>
                <w:sz w:val="20"/>
                <w:szCs w:val="20"/>
              </w:rPr>
              <w:t>e</w:t>
            </w:r>
          </w:p>
        </w:tc>
        <w:tc>
          <w:tcPr>
            <w:tcW w:w="602" w:type="pct"/>
            <w:tcBorders>
              <w:top w:val="single" w:sz="4" w:space="0" w:color="000000"/>
              <w:left w:val="single" w:sz="4" w:space="0" w:color="000000"/>
              <w:bottom w:val="single" w:sz="4" w:space="0" w:color="000000"/>
            </w:tcBorders>
            <w:shd w:val="clear" w:color="auto" w:fill="auto"/>
            <w:vAlign w:val="center"/>
          </w:tcPr>
          <w:p w14:paraId="59264B46" w14:textId="77777777" w:rsidR="00E7464D" w:rsidRPr="00446603" w:rsidRDefault="00E7464D" w:rsidP="00B21797">
            <w:pPr>
              <w:spacing w:after="0" w:line="100" w:lineRule="atLeast"/>
              <w:jc w:val="center"/>
              <w:rPr>
                <w:rFonts w:eastAsia="Times New Roman" w:cs="Times New Roman"/>
                <w:b/>
                <w:kern w:val="1"/>
                <w:sz w:val="20"/>
                <w:szCs w:val="20"/>
              </w:rPr>
            </w:pPr>
            <w:r w:rsidRPr="00446603">
              <w:rPr>
                <w:b/>
                <w:kern w:val="1"/>
                <w:sz w:val="20"/>
                <w:szCs w:val="20"/>
              </w:rPr>
              <w:t>Date estimate pentru începere/și finalizare (an)</w:t>
            </w:r>
          </w:p>
        </w:tc>
        <w:tc>
          <w:tcPr>
            <w:tcW w:w="547" w:type="pct"/>
            <w:tcBorders>
              <w:top w:val="single" w:sz="4" w:space="0" w:color="000000"/>
              <w:left w:val="single" w:sz="4" w:space="0" w:color="000000"/>
              <w:bottom w:val="single" w:sz="4" w:space="0" w:color="000000"/>
            </w:tcBorders>
            <w:shd w:val="clear" w:color="auto" w:fill="auto"/>
            <w:vAlign w:val="center"/>
          </w:tcPr>
          <w:p w14:paraId="2D22961F" w14:textId="77777777" w:rsidR="00E7464D" w:rsidRPr="00446603" w:rsidRDefault="00E7464D" w:rsidP="00B21797">
            <w:pPr>
              <w:spacing w:after="0" w:line="100" w:lineRule="atLeast"/>
              <w:jc w:val="center"/>
              <w:rPr>
                <w:rFonts w:eastAsia="Times New Roman" w:cs="Times New Roman"/>
                <w:b/>
                <w:kern w:val="1"/>
                <w:sz w:val="20"/>
                <w:szCs w:val="20"/>
              </w:rPr>
            </w:pPr>
            <w:r w:rsidRPr="00446603">
              <w:rPr>
                <w:b/>
                <w:kern w:val="1"/>
                <w:sz w:val="20"/>
                <w:szCs w:val="20"/>
              </w:rPr>
              <w:t>Organism responsabil</w:t>
            </w:r>
          </w:p>
        </w:tc>
        <w:tc>
          <w:tcPr>
            <w:tcW w:w="601" w:type="pct"/>
            <w:tcBorders>
              <w:top w:val="single" w:sz="4" w:space="0" w:color="000000"/>
              <w:left w:val="single" w:sz="4" w:space="0" w:color="000000"/>
              <w:bottom w:val="single" w:sz="4" w:space="0" w:color="000000"/>
            </w:tcBorders>
            <w:shd w:val="clear" w:color="auto" w:fill="auto"/>
            <w:vAlign w:val="center"/>
          </w:tcPr>
          <w:p w14:paraId="22E5E700" w14:textId="77777777" w:rsidR="00E7464D" w:rsidRPr="00446603" w:rsidRDefault="00E7464D" w:rsidP="00B21797">
            <w:pPr>
              <w:spacing w:after="0" w:line="100" w:lineRule="atLeast"/>
              <w:jc w:val="center"/>
              <w:rPr>
                <w:rFonts w:eastAsia="Times New Roman" w:cs="Times New Roman"/>
                <w:b/>
                <w:kern w:val="1"/>
                <w:sz w:val="20"/>
                <w:szCs w:val="20"/>
              </w:rPr>
            </w:pPr>
            <w:r w:rsidRPr="00446603">
              <w:rPr>
                <w:b/>
                <w:kern w:val="1"/>
                <w:sz w:val="20"/>
                <w:szCs w:val="20"/>
              </w:rPr>
              <w:t>Indicator de rezultat/unitate de măsură</w:t>
            </w:r>
          </w:p>
        </w:tc>
        <w:tc>
          <w:tcPr>
            <w:tcW w:w="547" w:type="pct"/>
            <w:tcBorders>
              <w:top w:val="single" w:sz="4" w:space="0" w:color="000000"/>
              <w:left w:val="single" w:sz="4" w:space="0" w:color="000000"/>
              <w:bottom w:val="single" w:sz="4" w:space="0" w:color="000000"/>
            </w:tcBorders>
            <w:shd w:val="clear" w:color="auto" w:fill="auto"/>
            <w:vAlign w:val="center"/>
          </w:tcPr>
          <w:p w14:paraId="68DBA644" w14:textId="77777777" w:rsidR="00E7464D" w:rsidRPr="00446603" w:rsidRDefault="00E7464D" w:rsidP="00B21797">
            <w:pPr>
              <w:spacing w:after="0" w:line="100" w:lineRule="atLeast"/>
              <w:jc w:val="center"/>
              <w:rPr>
                <w:rFonts w:eastAsia="Times New Roman" w:cs="Times New Roman"/>
                <w:b/>
                <w:kern w:val="1"/>
                <w:sz w:val="20"/>
                <w:szCs w:val="20"/>
              </w:rPr>
            </w:pPr>
            <w:r w:rsidRPr="00446603">
              <w:rPr>
                <w:b/>
                <w:kern w:val="1"/>
                <w:sz w:val="20"/>
                <w:szCs w:val="20"/>
              </w:rPr>
              <w:t>Sursă de finanțare (UE/bugetul de stat/altele)</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86728B" w14:textId="77777777" w:rsidR="00E7464D" w:rsidRPr="00446603" w:rsidRDefault="00E7464D" w:rsidP="00B21797">
            <w:pPr>
              <w:spacing w:after="0" w:line="100" w:lineRule="atLeast"/>
              <w:jc w:val="center"/>
              <w:rPr>
                <w:rFonts w:eastAsia="Times New Roman" w:cs="Times New Roman"/>
                <w:sz w:val="20"/>
                <w:szCs w:val="20"/>
              </w:rPr>
            </w:pPr>
            <w:r w:rsidRPr="00446603">
              <w:rPr>
                <w:b/>
                <w:kern w:val="1"/>
                <w:sz w:val="20"/>
                <w:szCs w:val="20"/>
              </w:rPr>
              <w:t>Valoare estimată (mil. €)</w:t>
            </w:r>
          </w:p>
        </w:tc>
      </w:tr>
      <w:tr w:rsidR="00E7464D" w:rsidRPr="00927695" w14:paraId="2F347BBE" w14:textId="77777777" w:rsidTr="00446603">
        <w:trPr>
          <w:trHeight w:val="188"/>
        </w:trPr>
        <w:tc>
          <w:tcPr>
            <w:tcW w:w="645" w:type="pct"/>
            <w:tcBorders>
              <w:top w:val="single" w:sz="4" w:space="0" w:color="000000"/>
              <w:left w:val="single" w:sz="4" w:space="0" w:color="000000"/>
              <w:bottom w:val="single" w:sz="4" w:space="0" w:color="000000"/>
            </w:tcBorders>
            <w:shd w:val="clear" w:color="auto" w:fill="auto"/>
            <w:vAlign w:val="center"/>
          </w:tcPr>
          <w:p w14:paraId="23D53913" w14:textId="77777777" w:rsidR="00E7464D" w:rsidRPr="00446603" w:rsidRDefault="00E7464D" w:rsidP="00B21797">
            <w:pPr>
              <w:spacing w:after="0" w:line="100" w:lineRule="atLeast"/>
              <w:rPr>
                <w:rFonts w:eastAsia="Times New Roman" w:cs="Cambria"/>
                <w:sz w:val="20"/>
                <w:szCs w:val="20"/>
              </w:rPr>
            </w:pPr>
            <w:r w:rsidRPr="00446603">
              <w:rPr>
                <w:b/>
                <w:sz w:val="20"/>
                <w:szCs w:val="20"/>
              </w:rPr>
              <w:t>Politică</w:t>
            </w:r>
          </w:p>
        </w:tc>
        <w:tc>
          <w:tcPr>
            <w:tcW w:w="1586" w:type="pct"/>
            <w:tcBorders>
              <w:top w:val="single" w:sz="4" w:space="0" w:color="000000"/>
              <w:left w:val="single" w:sz="4" w:space="0" w:color="000000"/>
              <w:bottom w:val="single" w:sz="4" w:space="0" w:color="000000"/>
            </w:tcBorders>
            <w:shd w:val="clear" w:color="auto" w:fill="auto"/>
          </w:tcPr>
          <w:p w14:paraId="45FB44AD" w14:textId="77777777" w:rsidR="00E7464D" w:rsidRPr="00446603" w:rsidRDefault="00E7464D" w:rsidP="00B21797">
            <w:pPr>
              <w:snapToGrid w:val="0"/>
              <w:spacing w:after="0" w:line="100" w:lineRule="atLeast"/>
              <w:rPr>
                <w:rFonts w:eastAsia="Times New Roman" w:cs="Cambria"/>
                <w:sz w:val="20"/>
                <w:szCs w:val="20"/>
              </w:rPr>
            </w:pPr>
            <w:r w:rsidRPr="00446603">
              <w:rPr>
                <w:sz w:val="20"/>
                <w:szCs w:val="20"/>
              </w:rPr>
              <w:t xml:space="preserve">Dezvoltarea de programe de formare axate pe schimbările climatice destinate funcționarilor autorităților locale și altor părți interesate de la nivel local </w:t>
            </w:r>
          </w:p>
        </w:tc>
        <w:tc>
          <w:tcPr>
            <w:tcW w:w="602" w:type="pct"/>
            <w:tcBorders>
              <w:top w:val="single" w:sz="4" w:space="0" w:color="000000"/>
              <w:left w:val="single" w:sz="4" w:space="0" w:color="000000"/>
              <w:bottom w:val="single" w:sz="4" w:space="0" w:color="000000"/>
            </w:tcBorders>
            <w:shd w:val="clear" w:color="auto" w:fill="auto"/>
          </w:tcPr>
          <w:p w14:paraId="53867238" w14:textId="77777777" w:rsidR="00E7464D" w:rsidRPr="00446603" w:rsidRDefault="00E7464D" w:rsidP="00B21797">
            <w:pPr>
              <w:snapToGrid w:val="0"/>
              <w:spacing w:after="0" w:line="100" w:lineRule="atLeast"/>
              <w:rPr>
                <w:rFonts w:eastAsia="Times New Roman" w:cs="Cambria"/>
                <w:sz w:val="20"/>
                <w:szCs w:val="20"/>
              </w:rPr>
            </w:pPr>
            <w:r w:rsidRPr="00446603">
              <w:rPr>
                <w:sz w:val="20"/>
                <w:szCs w:val="20"/>
              </w:rPr>
              <w:t>Până în 2020</w:t>
            </w:r>
          </w:p>
        </w:tc>
        <w:tc>
          <w:tcPr>
            <w:tcW w:w="547" w:type="pct"/>
            <w:tcBorders>
              <w:top w:val="single" w:sz="4" w:space="0" w:color="000000"/>
              <w:left w:val="single" w:sz="4" w:space="0" w:color="000000"/>
              <w:bottom w:val="single" w:sz="4" w:space="0" w:color="000000"/>
            </w:tcBorders>
            <w:shd w:val="clear" w:color="auto" w:fill="auto"/>
          </w:tcPr>
          <w:p w14:paraId="67D8B239" w14:textId="77777777" w:rsidR="00E7464D" w:rsidRPr="00446603" w:rsidRDefault="00E7464D" w:rsidP="00B21797">
            <w:pPr>
              <w:snapToGrid w:val="0"/>
              <w:spacing w:after="0" w:line="100" w:lineRule="atLeast"/>
              <w:rPr>
                <w:rFonts w:eastAsia="Times New Roman" w:cs="Cambria"/>
                <w:sz w:val="20"/>
                <w:szCs w:val="20"/>
              </w:rPr>
            </w:pPr>
            <w:r w:rsidRPr="00446603">
              <w:rPr>
                <w:sz w:val="20"/>
                <w:szCs w:val="20"/>
              </w:rPr>
              <w:t>MMAP</w:t>
            </w:r>
          </w:p>
        </w:tc>
        <w:tc>
          <w:tcPr>
            <w:tcW w:w="601" w:type="pct"/>
            <w:tcBorders>
              <w:top w:val="single" w:sz="4" w:space="0" w:color="000000"/>
              <w:left w:val="single" w:sz="4" w:space="0" w:color="000000"/>
              <w:bottom w:val="single" w:sz="4" w:space="0" w:color="000000"/>
            </w:tcBorders>
            <w:shd w:val="clear" w:color="auto" w:fill="auto"/>
          </w:tcPr>
          <w:p w14:paraId="7F3A136A" w14:textId="77777777" w:rsidR="00E7464D" w:rsidRPr="00446603" w:rsidRDefault="00E7464D" w:rsidP="00B21797">
            <w:pPr>
              <w:snapToGrid w:val="0"/>
              <w:spacing w:after="0" w:line="100" w:lineRule="atLeast"/>
              <w:rPr>
                <w:rFonts w:eastAsia="Times New Roman" w:cs="Cambria"/>
                <w:sz w:val="20"/>
                <w:szCs w:val="20"/>
              </w:rPr>
            </w:pPr>
            <w:r w:rsidRPr="00446603">
              <w:rPr>
                <w:sz w:val="20"/>
                <w:szCs w:val="20"/>
              </w:rPr>
              <w:t xml:space="preserve">Numărul și tipul de programe elaborate pentru diferite tipuri de public </w:t>
            </w:r>
          </w:p>
        </w:tc>
        <w:tc>
          <w:tcPr>
            <w:tcW w:w="547" w:type="pct"/>
            <w:tcBorders>
              <w:top w:val="single" w:sz="4" w:space="0" w:color="000000"/>
              <w:left w:val="single" w:sz="4" w:space="0" w:color="000000"/>
              <w:bottom w:val="single" w:sz="4" w:space="0" w:color="000000"/>
            </w:tcBorders>
            <w:shd w:val="clear" w:color="auto" w:fill="auto"/>
          </w:tcPr>
          <w:p w14:paraId="7207BA1F" w14:textId="77777777" w:rsidR="00E7464D" w:rsidRPr="00446603" w:rsidRDefault="00E7464D" w:rsidP="00B21797">
            <w:pPr>
              <w:snapToGrid w:val="0"/>
              <w:spacing w:after="0" w:line="100" w:lineRule="atLeast"/>
              <w:rPr>
                <w:sz w:val="20"/>
                <w:szCs w:val="20"/>
              </w:rPr>
            </w:pPr>
            <w:r w:rsidRPr="00446603">
              <w:rPr>
                <w:sz w:val="20"/>
                <w:szCs w:val="20"/>
              </w:rPr>
              <w:t>Bugetul de stat</w:t>
            </w:r>
          </w:p>
          <w:p w14:paraId="2D7C37C4" w14:textId="77777777" w:rsidR="00E7464D" w:rsidRPr="00446603" w:rsidRDefault="00E7464D" w:rsidP="00B21797">
            <w:pPr>
              <w:snapToGrid w:val="0"/>
              <w:spacing w:after="0" w:line="100" w:lineRule="atLeast"/>
              <w:rPr>
                <w:rFonts w:eastAsia="Times New Roman" w:cs="Cambria"/>
                <w:sz w:val="20"/>
                <w:szCs w:val="20"/>
              </w:rPr>
            </w:pPr>
            <w:r w:rsidRPr="00446603">
              <w:rPr>
                <w:sz w:val="20"/>
                <w:szCs w:val="20"/>
              </w:rPr>
              <w:t>Fonduri private</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14:paraId="11742177" w14:textId="77777777" w:rsidR="00E7464D" w:rsidRPr="00446603" w:rsidRDefault="00E7464D" w:rsidP="00B21797">
            <w:pPr>
              <w:snapToGrid w:val="0"/>
              <w:spacing w:after="0" w:line="100" w:lineRule="atLeast"/>
              <w:rPr>
                <w:rFonts w:eastAsia="Times New Roman" w:cs="Cambria"/>
                <w:sz w:val="20"/>
                <w:szCs w:val="20"/>
              </w:rPr>
            </w:pPr>
            <w:r w:rsidRPr="00446603">
              <w:rPr>
                <w:sz w:val="20"/>
                <w:szCs w:val="20"/>
              </w:rPr>
              <w:t>0,3</w:t>
            </w:r>
          </w:p>
        </w:tc>
      </w:tr>
      <w:tr w:rsidR="00E7464D" w:rsidRPr="00927695" w14:paraId="44F184BF" w14:textId="77777777" w:rsidTr="00446603">
        <w:tc>
          <w:tcPr>
            <w:tcW w:w="645" w:type="pct"/>
            <w:tcBorders>
              <w:top w:val="single" w:sz="4" w:space="0" w:color="000000"/>
              <w:left w:val="single" w:sz="4" w:space="0" w:color="000000"/>
              <w:bottom w:val="single" w:sz="4" w:space="0" w:color="000000"/>
            </w:tcBorders>
            <w:shd w:val="clear" w:color="auto" w:fill="auto"/>
            <w:vAlign w:val="center"/>
          </w:tcPr>
          <w:p w14:paraId="0B7BF3A1" w14:textId="77777777" w:rsidR="00E7464D" w:rsidRPr="00446603" w:rsidRDefault="00E7464D" w:rsidP="00B21797">
            <w:pPr>
              <w:spacing w:after="0"/>
              <w:rPr>
                <w:b/>
                <w:sz w:val="20"/>
                <w:szCs w:val="20"/>
              </w:rPr>
            </w:pPr>
            <w:r w:rsidRPr="00446603">
              <w:rPr>
                <w:b/>
                <w:sz w:val="20"/>
                <w:szCs w:val="20"/>
              </w:rPr>
              <w:t>Instituțională/</w:t>
            </w:r>
          </w:p>
          <w:p w14:paraId="2D3E2588" w14:textId="77777777" w:rsidR="00E7464D" w:rsidRPr="00446603" w:rsidRDefault="00E7464D" w:rsidP="00B21797">
            <w:pPr>
              <w:spacing w:before="240" w:after="0" w:line="100" w:lineRule="atLeast"/>
              <w:rPr>
                <w:rFonts w:eastAsia="Times New Roman" w:cs="Cambria"/>
                <w:sz w:val="20"/>
                <w:szCs w:val="20"/>
              </w:rPr>
            </w:pPr>
            <w:r w:rsidRPr="00446603">
              <w:rPr>
                <w:b/>
                <w:sz w:val="20"/>
                <w:szCs w:val="20"/>
              </w:rPr>
              <w:t>consolidarea capacității</w:t>
            </w:r>
          </w:p>
        </w:tc>
        <w:tc>
          <w:tcPr>
            <w:tcW w:w="1586" w:type="pct"/>
            <w:tcBorders>
              <w:top w:val="single" w:sz="4" w:space="0" w:color="000000"/>
              <w:left w:val="single" w:sz="4" w:space="0" w:color="000000"/>
              <w:bottom w:val="single" w:sz="4" w:space="0" w:color="000000"/>
            </w:tcBorders>
            <w:shd w:val="clear" w:color="auto" w:fill="auto"/>
          </w:tcPr>
          <w:p w14:paraId="4432952B" w14:textId="77777777" w:rsidR="00E7464D" w:rsidRPr="00446603" w:rsidRDefault="00E7464D" w:rsidP="00B21797">
            <w:pPr>
              <w:spacing w:after="0"/>
              <w:rPr>
                <w:sz w:val="20"/>
                <w:szCs w:val="20"/>
              </w:rPr>
            </w:pPr>
            <w:r w:rsidRPr="00446603">
              <w:rPr>
                <w:sz w:val="20"/>
                <w:szCs w:val="20"/>
              </w:rPr>
              <w:t>Implementarea programelor de formare axate pe schimbările climatice și a altor măsuri de consolidare a capacității care vizează funcționarii autorităților locale și alte părți interesate de la nivel local</w:t>
            </w:r>
          </w:p>
          <w:p w14:paraId="63916664" w14:textId="77777777" w:rsidR="00E7464D" w:rsidRPr="00446603" w:rsidRDefault="00E7464D" w:rsidP="00B21797">
            <w:pPr>
              <w:spacing w:after="0"/>
              <w:rPr>
                <w:sz w:val="20"/>
                <w:szCs w:val="20"/>
              </w:rPr>
            </w:pPr>
          </w:p>
          <w:p w14:paraId="5C11E703" w14:textId="77777777" w:rsidR="00E7464D" w:rsidRPr="00446603" w:rsidRDefault="00E7464D" w:rsidP="00B21797">
            <w:pPr>
              <w:snapToGrid w:val="0"/>
              <w:spacing w:before="240" w:after="0" w:line="100" w:lineRule="atLeast"/>
              <w:rPr>
                <w:rFonts w:eastAsia="Times New Roman" w:cs="Cambria"/>
                <w:sz w:val="20"/>
                <w:szCs w:val="20"/>
              </w:rPr>
            </w:pPr>
            <w:r w:rsidRPr="00446603">
              <w:rPr>
                <w:sz w:val="20"/>
                <w:szCs w:val="20"/>
              </w:rPr>
              <w:t>Dezvoltarea unei programe la nivel universitar și de liceu privind schimbările climatice destinată studenților și elevilor</w:t>
            </w:r>
          </w:p>
        </w:tc>
        <w:tc>
          <w:tcPr>
            <w:tcW w:w="602" w:type="pct"/>
            <w:tcBorders>
              <w:top w:val="single" w:sz="4" w:space="0" w:color="000000"/>
              <w:left w:val="single" w:sz="4" w:space="0" w:color="000000"/>
              <w:bottom w:val="single" w:sz="4" w:space="0" w:color="000000"/>
            </w:tcBorders>
            <w:shd w:val="clear" w:color="auto" w:fill="auto"/>
          </w:tcPr>
          <w:p w14:paraId="35D85261" w14:textId="77777777" w:rsidR="00E7464D" w:rsidRPr="00446603" w:rsidRDefault="00E7464D" w:rsidP="00B21797">
            <w:pPr>
              <w:snapToGrid w:val="0"/>
              <w:spacing w:after="0" w:line="100" w:lineRule="atLeast"/>
              <w:rPr>
                <w:rFonts w:eastAsia="Times New Roman" w:cs="Cambria"/>
                <w:sz w:val="20"/>
                <w:szCs w:val="20"/>
              </w:rPr>
            </w:pPr>
            <w:r w:rsidRPr="00446603">
              <w:rPr>
                <w:sz w:val="20"/>
                <w:szCs w:val="20"/>
              </w:rPr>
              <w:t>Până în 2020</w:t>
            </w:r>
          </w:p>
        </w:tc>
        <w:tc>
          <w:tcPr>
            <w:tcW w:w="547" w:type="pct"/>
            <w:tcBorders>
              <w:top w:val="single" w:sz="4" w:space="0" w:color="000000"/>
              <w:left w:val="single" w:sz="4" w:space="0" w:color="000000"/>
              <w:bottom w:val="single" w:sz="4" w:space="0" w:color="000000"/>
            </w:tcBorders>
            <w:shd w:val="clear" w:color="auto" w:fill="auto"/>
          </w:tcPr>
          <w:p w14:paraId="46DD297B" w14:textId="77777777" w:rsidR="00E7464D" w:rsidRPr="00446603" w:rsidRDefault="00E7464D" w:rsidP="00B21797">
            <w:pPr>
              <w:spacing w:after="0"/>
              <w:rPr>
                <w:sz w:val="20"/>
                <w:szCs w:val="20"/>
              </w:rPr>
            </w:pPr>
            <w:r w:rsidRPr="00446603">
              <w:rPr>
                <w:sz w:val="20"/>
                <w:szCs w:val="20"/>
              </w:rPr>
              <w:t>MMAP</w:t>
            </w:r>
          </w:p>
          <w:p w14:paraId="2D8D3026" w14:textId="77777777" w:rsidR="00E7464D" w:rsidRPr="00446603" w:rsidRDefault="00E7464D" w:rsidP="00B21797">
            <w:pPr>
              <w:spacing w:after="0"/>
              <w:rPr>
                <w:sz w:val="20"/>
                <w:szCs w:val="20"/>
              </w:rPr>
            </w:pPr>
          </w:p>
          <w:p w14:paraId="1C7CDAD4" w14:textId="77777777" w:rsidR="00E7464D" w:rsidRPr="00446603" w:rsidRDefault="00E7464D" w:rsidP="00B21797">
            <w:pPr>
              <w:snapToGrid w:val="0"/>
              <w:spacing w:before="240" w:after="0" w:line="100" w:lineRule="atLeast"/>
              <w:rPr>
                <w:rFonts w:eastAsia="Times New Roman" w:cs="Cambria"/>
                <w:sz w:val="20"/>
                <w:szCs w:val="20"/>
              </w:rPr>
            </w:pPr>
            <w:r w:rsidRPr="00446603">
              <w:rPr>
                <w:sz w:val="20"/>
                <w:szCs w:val="20"/>
              </w:rPr>
              <w:t>Ministerul Educației și Cercetării Științifice</w:t>
            </w:r>
          </w:p>
        </w:tc>
        <w:tc>
          <w:tcPr>
            <w:tcW w:w="601" w:type="pct"/>
            <w:tcBorders>
              <w:top w:val="single" w:sz="4" w:space="0" w:color="000000"/>
              <w:left w:val="single" w:sz="4" w:space="0" w:color="000000"/>
              <w:bottom w:val="single" w:sz="4" w:space="0" w:color="000000"/>
            </w:tcBorders>
            <w:shd w:val="clear" w:color="auto" w:fill="auto"/>
          </w:tcPr>
          <w:p w14:paraId="7CE3B341" w14:textId="77777777" w:rsidR="00E7464D" w:rsidRPr="00446603" w:rsidRDefault="00E7464D" w:rsidP="00B21797">
            <w:pPr>
              <w:spacing w:after="0"/>
              <w:rPr>
                <w:sz w:val="20"/>
                <w:szCs w:val="20"/>
              </w:rPr>
            </w:pPr>
            <w:r w:rsidRPr="00446603">
              <w:rPr>
                <w:sz w:val="20"/>
                <w:szCs w:val="20"/>
              </w:rPr>
              <w:t>Număr de participanți la programele de formare axate pe schimbările climatice</w:t>
            </w:r>
          </w:p>
          <w:p w14:paraId="4660C650" w14:textId="77777777" w:rsidR="00E7464D" w:rsidRPr="00446603" w:rsidRDefault="00E7464D" w:rsidP="00B21797">
            <w:pPr>
              <w:spacing w:after="0"/>
              <w:rPr>
                <w:sz w:val="20"/>
                <w:szCs w:val="20"/>
              </w:rPr>
            </w:pPr>
          </w:p>
          <w:p w14:paraId="09A4D517" w14:textId="77777777" w:rsidR="00E7464D" w:rsidRPr="00446603" w:rsidRDefault="00E7464D" w:rsidP="00B21797">
            <w:pPr>
              <w:spacing w:after="0"/>
              <w:rPr>
                <w:sz w:val="20"/>
                <w:szCs w:val="20"/>
              </w:rPr>
            </w:pPr>
            <w:r w:rsidRPr="00446603">
              <w:rPr>
                <w:sz w:val="20"/>
                <w:szCs w:val="20"/>
              </w:rPr>
              <w:t>Număr de studenți și elevi participanți în cadrul programei privind schimbările climatice</w:t>
            </w:r>
          </w:p>
          <w:p w14:paraId="138F87A9" w14:textId="77777777" w:rsidR="00E7464D" w:rsidRPr="00446603" w:rsidRDefault="00E7464D" w:rsidP="00B21797">
            <w:pPr>
              <w:spacing w:after="0"/>
              <w:rPr>
                <w:sz w:val="20"/>
                <w:szCs w:val="20"/>
              </w:rPr>
            </w:pPr>
          </w:p>
          <w:p w14:paraId="045409A2" w14:textId="77777777" w:rsidR="00E7464D" w:rsidRPr="00446603" w:rsidRDefault="00E7464D" w:rsidP="00B21797">
            <w:pPr>
              <w:snapToGrid w:val="0"/>
              <w:spacing w:before="240" w:after="0" w:line="100" w:lineRule="atLeast"/>
              <w:rPr>
                <w:rFonts w:eastAsia="Times New Roman" w:cs="Cambria"/>
                <w:sz w:val="20"/>
                <w:szCs w:val="20"/>
              </w:rPr>
            </w:pPr>
          </w:p>
        </w:tc>
        <w:tc>
          <w:tcPr>
            <w:tcW w:w="547" w:type="pct"/>
            <w:tcBorders>
              <w:top w:val="single" w:sz="4" w:space="0" w:color="000000"/>
              <w:left w:val="single" w:sz="4" w:space="0" w:color="000000"/>
              <w:bottom w:val="single" w:sz="4" w:space="0" w:color="000000"/>
            </w:tcBorders>
            <w:shd w:val="clear" w:color="auto" w:fill="auto"/>
          </w:tcPr>
          <w:p w14:paraId="270237E9" w14:textId="77777777" w:rsidR="00E7464D" w:rsidRPr="00446603" w:rsidRDefault="00E7464D" w:rsidP="00B21797">
            <w:pPr>
              <w:snapToGrid w:val="0"/>
              <w:spacing w:before="240" w:after="0" w:line="100" w:lineRule="atLeast"/>
              <w:rPr>
                <w:sz w:val="20"/>
                <w:szCs w:val="20"/>
              </w:rPr>
            </w:pPr>
            <w:r w:rsidRPr="00446603">
              <w:rPr>
                <w:sz w:val="20"/>
                <w:szCs w:val="20"/>
              </w:rPr>
              <w:t>Bugetul de stat</w:t>
            </w:r>
          </w:p>
          <w:p w14:paraId="1B27B7FE" w14:textId="77777777" w:rsidR="00E7464D" w:rsidRPr="00446603" w:rsidRDefault="00E7464D" w:rsidP="00B21797">
            <w:pPr>
              <w:snapToGrid w:val="0"/>
              <w:spacing w:before="240" w:after="0" w:line="100" w:lineRule="atLeast"/>
              <w:rPr>
                <w:sz w:val="20"/>
                <w:szCs w:val="20"/>
              </w:rPr>
            </w:pPr>
            <w:r w:rsidRPr="00446603">
              <w:rPr>
                <w:sz w:val="20"/>
                <w:szCs w:val="20"/>
              </w:rPr>
              <w:t>POCA</w:t>
            </w:r>
          </w:p>
          <w:p w14:paraId="5DCA56A6" w14:textId="77777777" w:rsidR="00E7464D" w:rsidRPr="00446603" w:rsidRDefault="00E7464D" w:rsidP="00B21797">
            <w:pPr>
              <w:snapToGrid w:val="0"/>
              <w:spacing w:before="240" w:after="0" w:line="100" w:lineRule="atLeast"/>
              <w:rPr>
                <w:rFonts w:eastAsia="Times New Roman" w:cs="Cambria"/>
                <w:sz w:val="20"/>
                <w:szCs w:val="20"/>
              </w:rPr>
            </w:pPr>
            <w:r w:rsidRPr="00446603">
              <w:rPr>
                <w:sz w:val="20"/>
                <w:szCs w:val="20"/>
              </w:rPr>
              <w:t>POCU</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14:paraId="366B142B" w14:textId="77777777" w:rsidR="00E7464D" w:rsidRPr="00446603" w:rsidRDefault="00E7464D" w:rsidP="00B21797">
            <w:pPr>
              <w:snapToGrid w:val="0"/>
              <w:spacing w:before="240" w:after="0" w:line="100" w:lineRule="atLeast"/>
              <w:rPr>
                <w:rFonts w:eastAsia="Times New Roman" w:cs="Cambria"/>
                <w:sz w:val="20"/>
                <w:szCs w:val="20"/>
              </w:rPr>
            </w:pPr>
            <w:r w:rsidRPr="00446603">
              <w:rPr>
                <w:sz w:val="20"/>
                <w:szCs w:val="20"/>
              </w:rPr>
              <w:t>1,5</w:t>
            </w:r>
          </w:p>
        </w:tc>
      </w:tr>
    </w:tbl>
    <w:p w14:paraId="007E6609" w14:textId="77777777" w:rsidR="00E7464D" w:rsidRPr="00927695" w:rsidRDefault="00E7464D" w:rsidP="00E7464D">
      <w:pPr>
        <w:rPr>
          <w:b/>
          <w:sz w:val="28"/>
        </w:rPr>
      </w:pPr>
      <w:r w:rsidRPr="00927695">
        <w:rPr>
          <w:b/>
          <w:sz w:val="28"/>
        </w:rPr>
        <w:br w:type="page"/>
      </w:r>
    </w:p>
    <w:p w14:paraId="6F29818B" w14:textId="77777777" w:rsidR="00E7464D" w:rsidRPr="00927695" w:rsidRDefault="00E7464D" w:rsidP="00446603">
      <w:pPr>
        <w:pStyle w:val="Heading2"/>
        <w:numPr>
          <w:ilvl w:val="1"/>
          <w:numId w:val="4"/>
        </w:numPr>
        <w:spacing w:after="240"/>
        <w:rPr>
          <w:rFonts w:asciiTheme="minorHAnsi" w:hAnsiTheme="minorHAnsi"/>
          <w:noProof/>
        </w:rPr>
      </w:pPr>
      <w:bookmarkStart w:id="165" w:name="_Toc429668448"/>
      <w:r w:rsidRPr="00927695">
        <w:rPr>
          <w:rFonts w:asciiTheme="minorHAnsi" w:hAnsiTheme="minorHAnsi"/>
          <w:noProof/>
        </w:rPr>
        <w:lastRenderedPageBreak/>
        <w:t>Transport</w:t>
      </w:r>
      <w:bookmarkEnd w:id="165"/>
    </w:p>
    <w:p w14:paraId="265B98E6" w14:textId="77777777" w:rsidR="00E7464D" w:rsidRPr="00927695" w:rsidRDefault="00E7464D" w:rsidP="00E7464D">
      <w:pPr>
        <w:jc w:val="center"/>
        <w:rPr>
          <w:b/>
          <w:sz w:val="28"/>
          <w:szCs w:val="28"/>
        </w:rPr>
      </w:pPr>
      <w:r w:rsidRPr="00927695">
        <w:rPr>
          <w:b/>
          <w:sz w:val="28"/>
        </w:rPr>
        <w:t>Acțiuni propuse</w:t>
      </w:r>
    </w:p>
    <w:tbl>
      <w:tblPr>
        <w:tblStyle w:val="TableGrid1"/>
        <w:tblW w:w="5000" w:type="pct"/>
        <w:jc w:val="center"/>
        <w:tblLayout w:type="fixed"/>
        <w:tblLook w:val="04A0" w:firstRow="1" w:lastRow="0" w:firstColumn="1" w:lastColumn="0" w:noHBand="0" w:noVBand="1"/>
      </w:tblPr>
      <w:tblGrid>
        <w:gridCol w:w="1703"/>
        <w:gridCol w:w="5103"/>
        <w:gridCol w:w="1393"/>
        <w:gridCol w:w="1361"/>
        <w:gridCol w:w="1819"/>
        <w:gridCol w:w="1481"/>
        <w:gridCol w:w="1088"/>
      </w:tblGrid>
      <w:tr w:rsidR="00E7464D" w:rsidRPr="00DB6B24" w14:paraId="69D00138" w14:textId="77777777" w:rsidTr="00446603">
        <w:trPr>
          <w:trHeight w:val="917"/>
          <w:jc w:val="center"/>
        </w:trPr>
        <w:tc>
          <w:tcPr>
            <w:tcW w:w="610" w:type="pct"/>
            <w:vAlign w:val="center"/>
          </w:tcPr>
          <w:p w14:paraId="23057C82" w14:textId="77777777" w:rsidR="00E7464D" w:rsidRPr="00DB6B24" w:rsidRDefault="00E7464D" w:rsidP="00B21797">
            <w:pPr>
              <w:rPr>
                <w:b/>
                <w:kern w:val="24"/>
                <w:sz w:val="20"/>
                <w:szCs w:val="20"/>
              </w:rPr>
            </w:pPr>
            <w:r w:rsidRPr="00DB6B24">
              <w:rPr>
                <w:b/>
                <w:kern w:val="24"/>
                <w:sz w:val="20"/>
                <w:szCs w:val="20"/>
              </w:rPr>
              <w:t>Tipul de acțiune</w:t>
            </w:r>
          </w:p>
          <w:p w14:paraId="24864F9C" w14:textId="77777777" w:rsidR="00E7464D" w:rsidRPr="00DB6B24" w:rsidRDefault="00E7464D" w:rsidP="00B21797">
            <w:pPr>
              <w:rPr>
                <w:b/>
                <w:kern w:val="24"/>
                <w:sz w:val="20"/>
                <w:szCs w:val="20"/>
              </w:rPr>
            </w:pPr>
          </w:p>
          <w:p w14:paraId="4FA8D8FB" w14:textId="77777777" w:rsidR="00E7464D" w:rsidRPr="00DB6B24" w:rsidRDefault="00E7464D" w:rsidP="00B21797">
            <w:pPr>
              <w:rPr>
                <w:b/>
                <w:sz w:val="20"/>
                <w:szCs w:val="20"/>
              </w:rPr>
            </w:pPr>
          </w:p>
        </w:tc>
        <w:tc>
          <w:tcPr>
            <w:tcW w:w="1829" w:type="pct"/>
            <w:vAlign w:val="center"/>
          </w:tcPr>
          <w:p w14:paraId="1B98EFB3" w14:textId="532F9A3F" w:rsidR="00E7464D" w:rsidRPr="00DB6B24" w:rsidRDefault="00E7464D" w:rsidP="00131396">
            <w:pPr>
              <w:rPr>
                <w:b/>
                <w:sz w:val="20"/>
                <w:szCs w:val="20"/>
              </w:rPr>
            </w:pPr>
            <w:r w:rsidRPr="00DB6B24">
              <w:rPr>
                <w:b/>
                <w:kern w:val="24"/>
                <w:sz w:val="20"/>
                <w:szCs w:val="20"/>
              </w:rPr>
              <w:t>Obiectivul 1:</w:t>
            </w:r>
            <w:r w:rsidR="00131396" w:rsidRPr="003A1AF1">
              <w:rPr>
                <w:rFonts w:eastAsia="Calibri"/>
                <w:b/>
                <w:bCs/>
                <w:sz w:val="20"/>
                <w:szCs w:val="20"/>
              </w:rPr>
              <w:t xml:space="preserve"> Considerente principale referitoare la schimbările climatice în procesele de planificare şi luare a deciziilor</w:t>
            </w:r>
            <w:r w:rsidRPr="00131396">
              <w:rPr>
                <w:sz w:val="20"/>
                <w:szCs w:val="20"/>
              </w:rPr>
              <w:tab/>
            </w:r>
          </w:p>
        </w:tc>
        <w:tc>
          <w:tcPr>
            <w:tcW w:w="499" w:type="pct"/>
            <w:vAlign w:val="center"/>
          </w:tcPr>
          <w:p w14:paraId="553069B0" w14:textId="77777777" w:rsidR="00E7464D" w:rsidRPr="00DB6B24" w:rsidRDefault="00E7464D" w:rsidP="00B21797">
            <w:pPr>
              <w:jc w:val="center"/>
              <w:rPr>
                <w:b/>
                <w:kern w:val="24"/>
                <w:sz w:val="20"/>
                <w:szCs w:val="20"/>
              </w:rPr>
            </w:pPr>
            <w:r w:rsidRPr="00DB6B24">
              <w:rPr>
                <w:b/>
                <w:kern w:val="24"/>
                <w:sz w:val="20"/>
                <w:szCs w:val="20"/>
              </w:rPr>
              <w:t>Date estimate pentru începere/și finalizare (an)</w:t>
            </w:r>
          </w:p>
        </w:tc>
        <w:tc>
          <w:tcPr>
            <w:tcW w:w="488" w:type="pct"/>
            <w:vAlign w:val="center"/>
          </w:tcPr>
          <w:p w14:paraId="3D535F9A" w14:textId="77777777" w:rsidR="00E7464D" w:rsidRPr="00DB6B24" w:rsidRDefault="00E7464D" w:rsidP="00B21797">
            <w:pPr>
              <w:jc w:val="center"/>
              <w:rPr>
                <w:b/>
                <w:kern w:val="24"/>
                <w:sz w:val="20"/>
                <w:szCs w:val="20"/>
              </w:rPr>
            </w:pPr>
            <w:r w:rsidRPr="00DB6B24">
              <w:rPr>
                <w:b/>
                <w:kern w:val="24"/>
                <w:sz w:val="20"/>
                <w:szCs w:val="20"/>
              </w:rPr>
              <w:t>Organism responsabil</w:t>
            </w:r>
          </w:p>
        </w:tc>
        <w:tc>
          <w:tcPr>
            <w:tcW w:w="652" w:type="pct"/>
            <w:vAlign w:val="center"/>
          </w:tcPr>
          <w:p w14:paraId="4287688B" w14:textId="77777777" w:rsidR="00E7464D" w:rsidRPr="00DB6B24" w:rsidRDefault="00E7464D" w:rsidP="00B21797">
            <w:pPr>
              <w:jc w:val="center"/>
              <w:rPr>
                <w:b/>
                <w:kern w:val="24"/>
                <w:sz w:val="20"/>
                <w:szCs w:val="20"/>
              </w:rPr>
            </w:pPr>
            <w:r w:rsidRPr="00DB6B24">
              <w:rPr>
                <w:b/>
                <w:kern w:val="24"/>
                <w:sz w:val="20"/>
                <w:szCs w:val="20"/>
              </w:rPr>
              <w:t>Indicator de rezultat/unitate de măsură</w:t>
            </w:r>
          </w:p>
        </w:tc>
        <w:tc>
          <w:tcPr>
            <w:tcW w:w="531" w:type="pct"/>
            <w:vAlign w:val="center"/>
          </w:tcPr>
          <w:p w14:paraId="5FC26EEA" w14:textId="77777777" w:rsidR="00E7464D" w:rsidRPr="00DB6B24" w:rsidRDefault="00E7464D" w:rsidP="00B21797">
            <w:pPr>
              <w:jc w:val="center"/>
              <w:rPr>
                <w:b/>
                <w:kern w:val="24"/>
                <w:sz w:val="20"/>
                <w:szCs w:val="20"/>
              </w:rPr>
            </w:pPr>
            <w:r w:rsidRPr="00DB6B24">
              <w:rPr>
                <w:b/>
                <w:kern w:val="24"/>
                <w:sz w:val="20"/>
                <w:szCs w:val="20"/>
              </w:rPr>
              <w:t>Sursă de finanțare (UE/bugetul de stat/altele)</w:t>
            </w:r>
          </w:p>
        </w:tc>
        <w:tc>
          <w:tcPr>
            <w:tcW w:w="390" w:type="pct"/>
            <w:vAlign w:val="center"/>
          </w:tcPr>
          <w:p w14:paraId="4125FFB8" w14:textId="77777777" w:rsidR="00E7464D" w:rsidRPr="00DB6B24" w:rsidRDefault="00E7464D" w:rsidP="00B21797">
            <w:pPr>
              <w:jc w:val="center"/>
              <w:rPr>
                <w:b/>
                <w:kern w:val="24"/>
                <w:sz w:val="20"/>
                <w:szCs w:val="20"/>
              </w:rPr>
            </w:pPr>
            <w:r w:rsidRPr="00DB6B24">
              <w:rPr>
                <w:b/>
                <w:kern w:val="24"/>
                <w:sz w:val="20"/>
                <w:szCs w:val="20"/>
              </w:rPr>
              <w:t>Valoare estimată (mil. €)</w:t>
            </w:r>
          </w:p>
        </w:tc>
      </w:tr>
      <w:tr w:rsidR="00E7464D" w:rsidRPr="00DB6B24" w14:paraId="4FB1B431" w14:textId="77777777" w:rsidTr="00446603">
        <w:trPr>
          <w:trHeight w:val="188"/>
          <w:jc w:val="center"/>
        </w:trPr>
        <w:tc>
          <w:tcPr>
            <w:tcW w:w="610" w:type="pct"/>
          </w:tcPr>
          <w:p w14:paraId="6BCBB734" w14:textId="77777777" w:rsidR="00E7464D" w:rsidRPr="00DB6B24" w:rsidRDefault="00E7464D" w:rsidP="00446603">
            <w:pPr>
              <w:rPr>
                <w:b/>
                <w:sz w:val="20"/>
                <w:szCs w:val="20"/>
              </w:rPr>
            </w:pPr>
            <w:r w:rsidRPr="00DB6B24">
              <w:rPr>
                <w:sz w:val="20"/>
                <w:szCs w:val="20"/>
              </w:rPr>
              <w:t>Politică publică</w:t>
            </w:r>
          </w:p>
        </w:tc>
        <w:tc>
          <w:tcPr>
            <w:tcW w:w="1829" w:type="pct"/>
          </w:tcPr>
          <w:p w14:paraId="01403B62" w14:textId="77777777" w:rsidR="00E7464D" w:rsidRPr="00DB6B24" w:rsidRDefault="00E7464D" w:rsidP="00446603">
            <w:pPr>
              <w:rPr>
                <w:sz w:val="20"/>
                <w:szCs w:val="20"/>
              </w:rPr>
            </w:pPr>
            <w:r w:rsidRPr="00DB6B24">
              <w:rPr>
                <w:sz w:val="20"/>
                <w:szCs w:val="20"/>
              </w:rPr>
              <w:t>Planificarea pregătirii pentru situații de urgență</w:t>
            </w:r>
          </w:p>
          <w:p w14:paraId="1832CAE3" w14:textId="77777777" w:rsidR="00E7464D" w:rsidRPr="00DB6B24" w:rsidRDefault="00E7464D" w:rsidP="00446603">
            <w:pPr>
              <w:rPr>
                <w:sz w:val="20"/>
                <w:szCs w:val="20"/>
              </w:rPr>
            </w:pPr>
            <w:r w:rsidRPr="00125569">
              <w:rPr>
                <w:sz w:val="20"/>
                <w:szCs w:val="20"/>
              </w:rPr>
              <w:t>Revizuirea standardelor de proiectare și de siguranță în domeniile rutier și feroviar</w:t>
            </w:r>
          </w:p>
        </w:tc>
        <w:tc>
          <w:tcPr>
            <w:tcW w:w="499" w:type="pct"/>
          </w:tcPr>
          <w:p w14:paraId="6F9E275A" w14:textId="77777777" w:rsidR="00E7464D" w:rsidRPr="00DB6B24" w:rsidRDefault="00E7464D" w:rsidP="00446603">
            <w:pPr>
              <w:rPr>
                <w:sz w:val="20"/>
                <w:szCs w:val="20"/>
              </w:rPr>
            </w:pPr>
            <w:r w:rsidRPr="00DB6B24">
              <w:rPr>
                <w:sz w:val="20"/>
                <w:szCs w:val="20"/>
              </w:rPr>
              <w:t>2016-2022</w:t>
            </w:r>
          </w:p>
          <w:p w14:paraId="21589894" w14:textId="77777777" w:rsidR="00E7464D" w:rsidRPr="00DB6B24" w:rsidRDefault="00E7464D" w:rsidP="00446603">
            <w:pPr>
              <w:rPr>
                <w:sz w:val="20"/>
                <w:szCs w:val="20"/>
              </w:rPr>
            </w:pPr>
          </w:p>
          <w:p w14:paraId="5EE21EC9" w14:textId="77777777" w:rsidR="00E7464D" w:rsidRPr="00DB6B24" w:rsidRDefault="00E7464D" w:rsidP="00446603">
            <w:pPr>
              <w:rPr>
                <w:sz w:val="20"/>
                <w:szCs w:val="20"/>
              </w:rPr>
            </w:pPr>
            <w:r w:rsidRPr="00DB6B24">
              <w:rPr>
                <w:sz w:val="20"/>
                <w:szCs w:val="20"/>
              </w:rPr>
              <w:t>2016-2022</w:t>
            </w:r>
          </w:p>
        </w:tc>
        <w:tc>
          <w:tcPr>
            <w:tcW w:w="488" w:type="pct"/>
          </w:tcPr>
          <w:p w14:paraId="23C3E7A1" w14:textId="77777777" w:rsidR="00E7464D" w:rsidRPr="00DB6B24" w:rsidRDefault="00E7464D" w:rsidP="00446603">
            <w:pPr>
              <w:rPr>
                <w:sz w:val="20"/>
                <w:szCs w:val="20"/>
              </w:rPr>
            </w:pPr>
            <w:r w:rsidRPr="00DB6B24">
              <w:rPr>
                <w:sz w:val="20"/>
                <w:szCs w:val="20"/>
              </w:rPr>
              <w:t>Ministerul Transporturilor</w:t>
            </w:r>
          </w:p>
          <w:p w14:paraId="2D99C077" w14:textId="77777777" w:rsidR="00E7464D" w:rsidRPr="00DB6B24" w:rsidRDefault="00E7464D" w:rsidP="00446603">
            <w:pPr>
              <w:rPr>
                <w:sz w:val="20"/>
                <w:szCs w:val="20"/>
              </w:rPr>
            </w:pPr>
            <w:r w:rsidRPr="00DB6B24">
              <w:rPr>
                <w:sz w:val="20"/>
                <w:szCs w:val="20"/>
              </w:rPr>
              <w:t>Ministerul Transporturilor</w:t>
            </w:r>
          </w:p>
        </w:tc>
        <w:tc>
          <w:tcPr>
            <w:tcW w:w="652" w:type="pct"/>
          </w:tcPr>
          <w:p w14:paraId="7E7958D0" w14:textId="77777777" w:rsidR="00E7464D" w:rsidRPr="00DB6B24" w:rsidRDefault="00E7464D" w:rsidP="00446603">
            <w:pPr>
              <w:rPr>
                <w:sz w:val="20"/>
                <w:szCs w:val="20"/>
              </w:rPr>
            </w:pPr>
            <w:r w:rsidRPr="00DB6B24">
              <w:rPr>
                <w:sz w:val="20"/>
                <w:szCs w:val="20"/>
              </w:rPr>
              <w:t>Document de planificare</w:t>
            </w:r>
          </w:p>
          <w:p w14:paraId="10511DA0" w14:textId="77777777" w:rsidR="00E7464D" w:rsidRPr="00DB6B24" w:rsidRDefault="00E7464D" w:rsidP="00446603">
            <w:pPr>
              <w:rPr>
                <w:sz w:val="20"/>
                <w:szCs w:val="20"/>
              </w:rPr>
            </w:pPr>
          </w:p>
          <w:p w14:paraId="12EA328F" w14:textId="643D456A" w:rsidR="00E7464D" w:rsidRPr="00DB6B24" w:rsidRDefault="00E7464D" w:rsidP="00446603">
            <w:pPr>
              <w:rPr>
                <w:sz w:val="20"/>
                <w:szCs w:val="20"/>
              </w:rPr>
            </w:pPr>
            <w:r w:rsidRPr="00DB6B24">
              <w:rPr>
                <w:sz w:val="20"/>
                <w:szCs w:val="20"/>
              </w:rPr>
              <w:t>Num</w:t>
            </w:r>
            <w:r w:rsidR="004216EC">
              <w:rPr>
                <w:sz w:val="20"/>
                <w:szCs w:val="20"/>
              </w:rPr>
              <w:t>ă</w:t>
            </w:r>
            <w:r w:rsidRPr="00DB6B24">
              <w:rPr>
                <w:sz w:val="20"/>
                <w:szCs w:val="20"/>
              </w:rPr>
              <w:t>r de standarde revizuite</w:t>
            </w:r>
          </w:p>
        </w:tc>
        <w:tc>
          <w:tcPr>
            <w:tcW w:w="531" w:type="pct"/>
          </w:tcPr>
          <w:p w14:paraId="3DA24A9A" w14:textId="77777777" w:rsidR="00E7464D" w:rsidRPr="00DB6B24" w:rsidRDefault="00E7464D" w:rsidP="00446603">
            <w:pPr>
              <w:rPr>
                <w:sz w:val="20"/>
                <w:szCs w:val="20"/>
              </w:rPr>
            </w:pPr>
            <w:r w:rsidRPr="00DB6B24">
              <w:rPr>
                <w:sz w:val="20"/>
                <w:szCs w:val="20"/>
              </w:rPr>
              <w:t>Bugetul de stat</w:t>
            </w:r>
          </w:p>
          <w:p w14:paraId="363DB1A9" w14:textId="022F98BC" w:rsidR="00E7464D" w:rsidRPr="00DB6B24" w:rsidRDefault="00E7464D" w:rsidP="00446603">
            <w:pPr>
              <w:rPr>
                <w:sz w:val="20"/>
                <w:szCs w:val="20"/>
              </w:rPr>
            </w:pPr>
          </w:p>
        </w:tc>
        <w:tc>
          <w:tcPr>
            <w:tcW w:w="390" w:type="pct"/>
          </w:tcPr>
          <w:p w14:paraId="77D56A7F" w14:textId="77777777" w:rsidR="00E7464D" w:rsidRPr="00DB6B24" w:rsidRDefault="00E7464D" w:rsidP="00446603">
            <w:pPr>
              <w:rPr>
                <w:sz w:val="20"/>
                <w:szCs w:val="20"/>
              </w:rPr>
            </w:pPr>
            <w:r w:rsidRPr="00DB6B24">
              <w:rPr>
                <w:sz w:val="20"/>
                <w:szCs w:val="20"/>
              </w:rPr>
              <w:t>n/a</w:t>
            </w:r>
          </w:p>
          <w:p w14:paraId="51637CA0" w14:textId="77777777" w:rsidR="00E7464D" w:rsidRPr="00DB6B24" w:rsidRDefault="00E7464D" w:rsidP="00446603">
            <w:pPr>
              <w:rPr>
                <w:sz w:val="20"/>
                <w:szCs w:val="20"/>
              </w:rPr>
            </w:pPr>
          </w:p>
          <w:p w14:paraId="70B0F4F1" w14:textId="77777777" w:rsidR="00E7464D" w:rsidRPr="00DB6B24" w:rsidRDefault="00E7464D" w:rsidP="00446603">
            <w:pPr>
              <w:rPr>
                <w:sz w:val="20"/>
                <w:szCs w:val="20"/>
              </w:rPr>
            </w:pPr>
            <w:r w:rsidRPr="00DB6B24">
              <w:rPr>
                <w:sz w:val="20"/>
                <w:szCs w:val="20"/>
              </w:rPr>
              <w:t>n/a</w:t>
            </w:r>
          </w:p>
        </w:tc>
      </w:tr>
      <w:tr w:rsidR="00E7464D" w:rsidRPr="00DB6B24" w14:paraId="220C2921" w14:textId="77777777" w:rsidTr="00446603">
        <w:trPr>
          <w:jc w:val="center"/>
        </w:trPr>
        <w:tc>
          <w:tcPr>
            <w:tcW w:w="610" w:type="pct"/>
          </w:tcPr>
          <w:p w14:paraId="6F5A9257" w14:textId="623922FA" w:rsidR="00E7464D" w:rsidRPr="00DB6B24" w:rsidRDefault="00E7464D" w:rsidP="00446603">
            <w:pPr>
              <w:rPr>
                <w:b/>
                <w:sz w:val="20"/>
                <w:szCs w:val="20"/>
              </w:rPr>
            </w:pPr>
            <w:r w:rsidRPr="00DB6B24">
              <w:rPr>
                <w:sz w:val="20"/>
                <w:szCs w:val="20"/>
              </w:rPr>
              <w:t>Instituțională/</w:t>
            </w:r>
            <w:r w:rsidR="004216EC">
              <w:rPr>
                <w:sz w:val="20"/>
                <w:szCs w:val="20"/>
              </w:rPr>
              <w:t xml:space="preserve"> </w:t>
            </w:r>
            <w:r w:rsidRPr="00DB6B24">
              <w:rPr>
                <w:sz w:val="20"/>
                <w:szCs w:val="20"/>
              </w:rPr>
              <w:t>consolidarea capacității</w:t>
            </w:r>
          </w:p>
        </w:tc>
        <w:tc>
          <w:tcPr>
            <w:tcW w:w="1829" w:type="pct"/>
          </w:tcPr>
          <w:p w14:paraId="00AD0BF2" w14:textId="77777777" w:rsidR="00E7464D" w:rsidRPr="00DB6B24" w:rsidRDefault="00E7464D" w:rsidP="00446603">
            <w:pPr>
              <w:rPr>
                <w:sz w:val="20"/>
                <w:szCs w:val="20"/>
              </w:rPr>
            </w:pPr>
            <w:r w:rsidRPr="00DB6B24">
              <w:rPr>
                <w:sz w:val="20"/>
                <w:szCs w:val="20"/>
              </w:rPr>
              <w:t>Revizuirea planificării și a documentației de elaborare a proiectelor</w:t>
            </w:r>
          </w:p>
        </w:tc>
        <w:tc>
          <w:tcPr>
            <w:tcW w:w="499" w:type="pct"/>
          </w:tcPr>
          <w:p w14:paraId="09AFEB9B" w14:textId="77777777" w:rsidR="00E7464D" w:rsidRPr="00DB6B24" w:rsidRDefault="00E7464D" w:rsidP="00446603">
            <w:pPr>
              <w:rPr>
                <w:sz w:val="20"/>
                <w:szCs w:val="20"/>
              </w:rPr>
            </w:pPr>
            <w:r w:rsidRPr="00DB6B24">
              <w:rPr>
                <w:sz w:val="20"/>
                <w:szCs w:val="20"/>
              </w:rPr>
              <w:t>2016-2022</w:t>
            </w:r>
          </w:p>
        </w:tc>
        <w:tc>
          <w:tcPr>
            <w:tcW w:w="488" w:type="pct"/>
          </w:tcPr>
          <w:p w14:paraId="3CEE3EA0" w14:textId="77777777" w:rsidR="00E7464D" w:rsidRPr="00DB6B24" w:rsidRDefault="00E7464D" w:rsidP="00446603">
            <w:pPr>
              <w:rPr>
                <w:sz w:val="20"/>
                <w:szCs w:val="20"/>
              </w:rPr>
            </w:pPr>
            <w:r w:rsidRPr="00DB6B24">
              <w:rPr>
                <w:sz w:val="20"/>
                <w:szCs w:val="20"/>
              </w:rPr>
              <w:t>Ministerul Transporturilor</w:t>
            </w:r>
          </w:p>
        </w:tc>
        <w:tc>
          <w:tcPr>
            <w:tcW w:w="652" w:type="pct"/>
          </w:tcPr>
          <w:p w14:paraId="1AE550A3" w14:textId="77777777" w:rsidR="00E7464D" w:rsidRPr="00DB6B24" w:rsidRDefault="00E7464D" w:rsidP="00446603">
            <w:pPr>
              <w:rPr>
                <w:sz w:val="20"/>
                <w:szCs w:val="20"/>
              </w:rPr>
            </w:pPr>
            <w:r w:rsidRPr="00DB6B24">
              <w:rPr>
                <w:sz w:val="20"/>
                <w:szCs w:val="20"/>
              </w:rPr>
              <w:t>Document de planificare revizuit</w:t>
            </w:r>
          </w:p>
        </w:tc>
        <w:tc>
          <w:tcPr>
            <w:tcW w:w="531" w:type="pct"/>
          </w:tcPr>
          <w:p w14:paraId="6A534A8A" w14:textId="77777777" w:rsidR="00E7464D" w:rsidRPr="00DB6B24" w:rsidRDefault="00E7464D" w:rsidP="00446603">
            <w:pPr>
              <w:rPr>
                <w:sz w:val="20"/>
                <w:szCs w:val="20"/>
              </w:rPr>
            </w:pPr>
            <w:r w:rsidRPr="00DB6B24">
              <w:rPr>
                <w:sz w:val="20"/>
                <w:szCs w:val="20"/>
              </w:rPr>
              <w:t>Bugetul de stat</w:t>
            </w:r>
          </w:p>
        </w:tc>
        <w:tc>
          <w:tcPr>
            <w:tcW w:w="390" w:type="pct"/>
          </w:tcPr>
          <w:p w14:paraId="185F7B5C" w14:textId="77777777" w:rsidR="00E7464D" w:rsidRPr="00DB6B24" w:rsidRDefault="00E7464D" w:rsidP="00446603">
            <w:pPr>
              <w:rPr>
                <w:sz w:val="20"/>
                <w:szCs w:val="20"/>
              </w:rPr>
            </w:pPr>
            <w:r w:rsidRPr="00DB6B24">
              <w:rPr>
                <w:sz w:val="20"/>
                <w:szCs w:val="20"/>
              </w:rPr>
              <w:t>n/a</w:t>
            </w:r>
          </w:p>
        </w:tc>
      </w:tr>
      <w:tr w:rsidR="00E7464D" w:rsidRPr="00DB6B24" w14:paraId="6BFF7520" w14:textId="77777777" w:rsidTr="00446603">
        <w:trPr>
          <w:jc w:val="center"/>
        </w:trPr>
        <w:tc>
          <w:tcPr>
            <w:tcW w:w="610" w:type="pct"/>
          </w:tcPr>
          <w:p w14:paraId="47928D03" w14:textId="77777777" w:rsidR="00E7464D" w:rsidRPr="00DB6B24" w:rsidRDefault="00E7464D" w:rsidP="00446603">
            <w:pPr>
              <w:rPr>
                <w:sz w:val="20"/>
                <w:szCs w:val="20"/>
              </w:rPr>
            </w:pPr>
            <w:r w:rsidRPr="00DB6B24">
              <w:rPr>
                <w:sz w:val="20"/>
                <w:szCs w:val="20"/>
              </w:rPr>
              <w:t>Investiție</w:t>
            </w:r>
          </w:p>
          <w:p w14:paraId="5C388481" w14:textId="77777777" w:rsidR="00E7464D" w:rsidRPr="00DB6B24" w:rsidRDefault="00E7464D" w:rsidP="00446603">
            <w:pPr>
              <w:rPr>
                <w:sz w:val="20"/>
                <w:szCs w:val="20"/>
              </w:rPr>
            </w:pPr>
          </w:p>
        </w:tc>
        <w:tc>
          <w:tcPr>
            <w:tcW w:w="1829" w:type="pct"/>
          </w:tcPr>
          <w:p w14:paraId="7F402F96" w14:textId="77777777" w:rsidR="00E7464D" w:rsidRPr="00DB6B24" w:rsidRDefault="00E7464D" w:rsidP="00446603">
            <w:pPr>
              <w:rPr>
                <w:sz w:val="20"/>
                <w:szCs w:val="20"/>
                <w:highlight w:val="yellow"/>
              </w:rPr>
            </w:pPr>
            <w:r w:rsidRPr="00DB6B24">
              <w:rPr>
                <w:sz w:val="20"/>
                <w:szCs w:val="20"/>
              </w:rPr>
              <w:t>Inventarul infrastructurii - zone vulnerabile la schimbările climatice</w:t>
            </w:r>
          </w:p>
        </w:tc>
        <w:tc>
          <w:tcPr>
            <w:tcW w:w="499" w:type="pct"/>
          </w:tcPr>
          <w:p w14:paraId="5C6E8ED1" w14:textId="77777777" w:rsidR="00E7464D" w:rsidRPr="00DB6B24" w:rsidRDefault="00E7464D" w:rsidP="00446603">
            <w:pPr>
              <w:rPr>
                <w:sz w:val="20"/>
                <w:szCs w:val="20"/>
              </w:rPr>
            </w:pPr>
            <w:r w:rsidRPr="00DB6B24">
              <w:rPr>
                <w:sz w:val="20"/>
                <w:szCs w:val="20"/>
              </w:rPr>
              <w:t>2016-2022</w:t>
            </w:r>
          </w:p>
        </w:tc>
        <w:tc>
          <w:tcPr>
            <w:tcW w:w="488" w:type="pct"/>
          </w:tcPr>
          <w:p w14:paraId="1869D58C" w14:textId="77777777" w:rsidR="00E7464D" w:rsidRPr="00DB6B24" w:rsidRDefault="00E7464D" w:rsidP="00446603">
            <w:pPr>
              <w:rPr>
                <w:sz w:val="20"/>
                <w:szCs w:val="20"/>
              </w:rPr>
            </w:pPr>
            <w:r w:rsidRPr="00DB6B24">
              <w:rPr>
                <w:sz w:val="20"/>
                <w:szCs w:val="20"/>
              </w:rPr>
              <w:t>Ministerul Transporturilor</w:t>
            </w:r>
          </w:p>
        </w:tc>
        <w:tc>
          <w:tcPr>
            <w:tcW w:w="652" w:type="pct"/>
          </w:tcPr>
          <w:p w14:paraId="2F322BBC" w14:textId="77777777" w:rsidR="00E7464D" w:rsidRPr="00DB6B24" w:rsidRDefault="00E7464D" w:rsidP="00446603">
            <w:pPr>
              <w:rPr>
                <w:sz w:val="20"/>
                <w:szCs w:val="20"/>
              </w:rPr>
            </w:pPr>
            <w:r w:rsidRPr="00DB6B24">
              <w:rPr>
                <w:sz w:val="20"/>
                <w:szCs w:val="20"/>
              </w:rPr>
              <w:t>Inventarul zonelor vulnerabile</w:t>
            </w:r>
          </w:p>
        </w:tc>
        <w:tc>
          <w:tcPr>
            <w:tcW w:w="531" w:type="pct"/>
          </w:tcPr>
          <w:p w14:paraId="32C496E7" w14:textId="77777777" w:rsidR="00E7464D" w:rsidRPr="00DB6B24" w:rsidRDefault="00E7464D" w:rsidP="00446603">
            <w:pPr>
              <w:rPr>
                <w:sz w:val="20"/>
                <w:szCs w:val="20"/>
              </w:rPr>
            </w:pPr>
            <w:r w:rsidRPr="00DB6B24">
              <w:rPr>
                <w:sz w:val="20"/>
                <w:szCs w:val="20"/>
              </w:rPr>
              <w:t>Bugetul de stat</w:t>
            </w:r>
          </w:p>
        </w:tc>
        <w:tc>
          <w:tcPr>
            <w:tcW w:w="390" w:type="pct"/>
          </w:tcPr>
          <w:p w14:paraId="3ADDD9F6" w14:textId="77777777" w:rsidR="00E7464D" w:rsidRPr="00DB6B24" w:rsidRDefault="00E7464D" w:rsidP="00446603">
            <w:pPr>
              <w:rPr>
                <w:sz w:val="20"/>
                <w:szCs w:val="20"/>
              </w:rPr>
            </w:pPr>
            <w:r w:rsidRPr="00DB6B24">
              <w:rPr>
                <w:sz w:val="20"/>
                <w:szCs w:val="20"/>
              </w:rPr>
              <w:t>n/a</w:t>
            </w:r>
          </w:p>
        </w:tc>
      </w:tr>
    </w:tbl>
    <w:p w14:paraId="423D46C2" w14:textId="77777777" w:rsidR="00E7464D" w:rsidRPr="00927695" w:rsidRDefault="00E7464D" w:rsidP="00E7464D">
      <w:pPr>
        <w:rPr>
          <w:sz w:val="20"/>
          <w:szCs w:val="20"/>
        </w:rPr>
      </w:pPr>
    </w:p>
    <w:tbl>
      <w:tblPr>
        <w:tblStyle w:val="TableGrid1"/>
        <w:tblW w:w="5000" w:type="pct"/>
        <w:jc w:val="center"/>
        <w:tblLayout w:type="fixed"/>
        <w:tblLook w:val="04A0" w:firstRow="1" w:lastRow="0" w:firstColumn="1" w:lastColumn="0" w:noHBand="0" w:noVBand="1"/>
      </w:tblPr>
      <w:tblGrid>
        <w:gridCol w:w="1621"/>
        <w:gridCol w:w="5088"/>
        <w:gridCol w:w="1389"/>
        <w:gridCol w:w="1473"/>
        <w:gridCol w:w="1816"/>
        <w:gridCol w:w="1476"/>
        <w:gridCol w:w="1085"/>
      </w:tblGrid>
      <w:tr w:rsidR="00E7464D" w:rsidRPr="00DB6B24" w14:paraId="11D99A0D" w14:textId="77777777" w:rsidTr="00446603">
        <w:trPr>
          <w:trHeight w:val="917"/>
          <w:jc w:val="center"/>
        </w:trPr>
        <w:tc>
          <w:tcPr>
            <w:tcW w:w="581" w:type="pct"/>
            <w:vAlign w:val="center"/>
          </w:tcPr>
          <w:p w14:paraId="43D05D50" w14:textId="77777777" w:rsidR="00E7464D" w:rsidRPr="00DB6B24" w:rsidRDefault="00E7464D" w:rsidP="00B21797">
            <w:pPr>
              <w:rPr>
                <w:b/>
                <w:sz w:val="20"/>
                <w:szCs w:val="20"/>
              </w:rPr>
            </w:pPr>
            <w:r w:rsidRPr="00DB6B24">
              <w:rPr>
                <w:b/>
                <w:kern w:val="24"/>
                <w:sz w:val="20"/>
                <w:szCs w:val="20"/>
              </w:rPr>
              <w:t xml:space="preserve">Tipul de acțiune </w:t>
            </w:r>
          </w:p>
        </w:tc>
        <w:tc>
          <w:tcPr>
            <w:tcW w:w="1824" w:type="pct"/>
            <w:vAlign w:val="center"/>
          </w:tcPr>
          <w:p w14:paraId="2B98A1ED" w14:textId="286C883B" w:rsidR="00E7464D" w:rsidRPr="00DB6B24" w:rsidRDefault="00E7464D" w:rsidP="007829B6">
            <w:pPr>
              <w:rPr>
                <w:b/>
                <w:sz w:val="20"/>
                <w:szCs w:val="20"/>
              </w:rPr>
            </w:pPr>
            <w:r w:rsidRPr="00DB6B24">
              <w:rPr>
                <w:b/>
                <w:kern w:val="24"/>
                <w:sz w:val="20"/>
                <w:szCs w:val="20"/>
              </w:rPr>
              <w:t xml:space="preserve">Obiectivul 2: </w:t>
            </w:r>
            <w:r w:rsidR="007829B6" w:rsidRPr="003A1AF1">
              <w:rPr>
                <w:rFonts w:eastAsia="Calibri"/>
                <w:b/>
                <w:bCs/>
                <w:sz w:val="20"/>
                <w:szCs w:val="20"/>
              </w:rPr>
              <w:t xml:space="preserve"> Evaluarea vulnerabilităţi sectorului transporturilor</w:t>
            </w:r>
          </w:p>
        </w:tc>
        <w:tc>
          <w:tcPr>
            <w:tcW w:w="498" w:type="pct"/>
            <w:vAlign w:val="center"/>
          </w:tcPr>
          <w:p w14:paraId="1988CF1A" w14:textId="77777777" w:rsidR="00E7464D" w:rsidRPr="00DB6B24" w:rsidRDefault="00E7464D" w:rsidP="00B21797">
            <w:pPr>
              <w:jc w:val="center"/>
              <w:rPr>
                <w:b/>
                <w:kern w:val="24"/>
                <w:sz w:val="20"/>
                <w:szCs w:val="20"/>
              </w:rPr>
            </w:pPr>
            <w:r w:rsidRPr="00DB6B24">
              <w:rPr>
                <w:b/>
                <w:kern w:val="24"/>
                <w:sz w:val="20"/>
                <w:szCs w:val="20"/>
              </w:rPr>
              <w:t>Date estimate pentru începere/și finalizare (an)</w:t>
            </w:r>
          </w:p>
        </w:tc>
        <w:tc>
          <w:tcPr>
            <w:tcW w:w="528" w:type="pct"/>
            <w:vAlign w:val="center"/>
          </w:tcPr>
          <w:p w14:paraId="307DCF4B" w14:textId="77777777" w:rsidR="00E7464D" w:rsidRPr="00DB6B24" w:rsidRDefault="00E7464D" w:rsidP="00B21797">
            <w:pPr>
              <w:jc w:val="center"/>
              <w:rPr>
                <w:b/>
                <w:kern w:val="24"/>
                <w:sz w:val="20"/>
                <w:szCs w:val="20"/>
              </w:rPr>
            </w:pPr>
            <w:r w:rsidRPr="00DB6B24">
              <w:rPr>
                <w:b/>
                <w:kern w:val="24"/>
                <w:sz w:val="20"/>
                <w:szCs w:val="20"/>
              </w:rPr>
              <w:t>Organism responsabil</w:t>
            </w:r>
          </w:p>
        </w:tc>
        <w:tc>
          <w:tcPr>
            <w:tcW w:w="651" w:type="pct"/>
            <w:vAlign w:val="center"/>
          </w:tcPr>
          <w:p w14:paraId="65864896" w14:textId="77777777" w:rsidR="00E7464D" w:rsidRPr="00DB6B24" w:rsidRDefault="00E7464D" w:rsidP="00B21797">
            <w:pPr>
              <w:jc w:val="center"/>
              <w:rPr>
                <w:b/>
                <w:kern w:val="24"/>
                <w:sz w:val="20"/>
                <w:szCs w:val="20"/>
              </w:rPr>
            </w:pPr>
            <w:r w:rsidRPr="00DB6B24">
              <w:rPr>
                <w:b/>
                <w:kern w:val="24"/>
                <w:sz w:val="20"/>
                <w:szCs w:val="20"/>
              </w:rPr>
              <w:t>Indicator de rezultat/unitate de măsură</w:t>
            </w:r>
          </w:p>
        </w:tc>
        <w:tc>
          <w:tcPr>
            <w:tcW w:w="529" w:type="pct"/>
            <w:vAlign w:val="center"/>
          </w:tcPr>
          <w:p w14:paraId="6B9B8240" w14:textId="77777777" w:rsidR="00E7464D" w:rsidRPr="00DB6B24" w:rsidRDefault="00E7464D" w:rsidP="00B21797">
            <w:pPr>
              <w:jc w:val="center"/>
              <w:rPr>
                <w:b/>
                <w:kern w:val="24"/>
                <w:sz w:val="20"/>
                <w:szCs w:val="20"/>
              </w:rPr>
            </w:pPr>
            <w:r w:rsidRPr="00DB6B24">
              <w:rPr>
                <w:b/>
                <w:kern w:val="24"/>
                <w:sz w:val="20"/>
                <w:szCs w:val="20"/>
              </w:rPr>
              <w:t>Sursă de finanțare (UE/bugetul de stat/altele)</w:t>
            </w:r>
          </w:p>
        </w:tc>
        <w:tc>
          <w:tcPr>
            <w:tcW w:w="389" w:type="pct"/>
            <w:vAlign w:val="center"/>
          </w:tcPr>
          <w:p w14:paraId="47E0B055" w14:textId="77777777" w:rsidR="00E7464D" w:rsidRPr="00DB6B24" w:rsidRDefault="00E7464D" w:rsidP="00B21797">
            <w:pPr>
              <w:jc w:val="center"/>
              <w:rPr>
                <w:b/>
                <w:kern w:val="24"/>
                <w:sz w:val="20"/>
                <w:szCs w:val="20"/>
              </w:rPr>
            </w:pPr>
            <w:r w:rsidRPr="00DB6B24">
              <w:rPr>
                <w:b/>
                <w:kern w:val="24"/>
                <w:sz w:val="20"/>
                <w:szCs w:val="20"/>
              </w:rPr>
              <w:t>Valoare estimată (mil. €)</w:t>
            </w:r>
          </w:p>
        </w:tc>
      </w:tr>
      <w:tr w:rsidR="00E7464D" w:rsidRPr="00DB6B24" w14:paraId="5D1B55FB" w14:textId="77777777" w:rsidTr="00446603">
        <w:trPr>
          <w:jc w:val="center"/>
        </w:trPr>
        <w:tc>
          <w:tcPr>
            <w:tcW w:w="581" w:type="pct"/>
          </w:tcPr>
          <w:p w14:paraId="63F7B126" w14:textId="44FFB7B2" w:rsidR="00E7464D" w:rsidRPr="00DB6B24" w:rsidRDefault="00E7464D" w:rsidP="00446603">
            <w:pPr>
              <w:rPr>
                <w:b/>
                <w:sz w:val="20"/>
                <w:szCs w:val="20"/>
              </w:rPr>
            </w:pPr>
            <w:r w:rsidRPr="00DB6B24">
              <w:rPr>
                <w:sz w:val="20"/>
                <w:szCs w:val="20"/>
              </w:rPr>
              <w:t>Instituțională/</w:t>
            </w:r>
            <w:r w:rsidR="004216EC">
              <w:rPr>
                <w:sz w:val="20"/>
                <w:szCs w:val="20"/>
              </w:rPr>
              <w:t xml:space="preserve"> </w:t>
            </w:r>
            <w:r w:rsidRPr="00DB6B24">
              <w:rPr>
                <w:sz w:val="20"/>
                <w:szCs w:val="20"/>
              </w:rPr>
              <w:t>consolidarea capacității</w:t>
            </w:r>
          </w:p>
        </w:tc>
        <w:tc>
          <w:tcPr>
            <w:tcW w:w="1824" w:type="pct"/>
          </w:tcPr>
          <w:p w14:paraId="3053E323" w14:textId="77777777" w:rsidR="00E7464D" w:rsidRPr="00DB6B24" w:rsidRDefault="00E7464D" w:rsidP="00446603">
            <w:pPr>
              <w:rPr>
                <w:sz w:val="20"/>
                <w:szCs w:val="20"/>
              </w:rPr>
            </w:pPr>
            <w:r w:rsidRPr="00DB6B24">
              <w:rPr>
                <w:sz w:val="20"/>
                <w:szCs w:val="20"/>
              </w:rPr>
              <w:t>Asistență tehnică pentru elaborarea evaluărilor de vulnerabilitate</w:t>
            </w:r>
          </w:p>
        </w:tc>
        <w:tc>
          <w:tcPr>
            <w:tcW w:w="498" w:type="pct"/>
          </w:tcPr>
          <w:p w14:paraId="1D3D7183" w14:textId="77777777" w:rsidR="00E7464D" w:rsidRPr="00DB6B24" w:rsidRDefault="00E7464D" w:rsidP="00446603">
            <w:pPr>
              <w:rPr>
                <w:sz w:val="20"/>
                <w:szCs w:val="20"/>
              </w:rPr>
            </w:pPr>
            <w:r w:rsidRPr="00DB6B24">
              <w:rPr>
                <w:sz w:val="20"/>
                <w:szCs w:val="20"/>
              </w:rPr>
              <w:t>2016-2022</w:t>
            </w:r>
          </w:p>
        </w:tc>
        <w:tc>
          <w:tcPr>
            <w:tcW w:w="528" w:type="pct"/>
          </w:tcPr>
          <w:p w14:paraId="5938601E" w14:textId="66B312C0" w:rsidR="00E7464D" w:rsidRPr="00DB6B24" w:rsidRDefault="00E7464D" w:rsidP="00446603">
            <w:pPr>
              <w:rPr>
                <w:sz w:val="20"/>
                <w:szCs w:val="20"/>
              </w:rPr>
            </w:pPr>
            <w:r w:rsidRPr="00DB6B24">
              <w:rPr>
                <w:sz w:val="20"/>
                <w:szCs w:val="20"/>
              </w:rPr>
              <w:t xml:space="preserve"> MM</w:t>
            </w:r>
            <w:r w:rsidR="004216EC">
              <w:rPr>
                <w:sz w:val="20"/>
                <w:szCs w:val="20"/>
              </w:rPr>
              <w:t>AP</w:t>
            </w:r>
            <w:r w:rsidRPr="00DB6B24">
              <w:rPr>
                <w:sz w:val="20"/>
                <w:szCs w:val="20"/>
              </w:rPr>
              <w:t>, MT</w:t>
            </w:r>
          </w:p>
        </w:tc>
        <w:tc>
          <w:tcPr>
            <w:tcW w:w="651" w:type="pct"/>
          </w:tcPr>
          <w:p w14:paraId="62CC3B35" w14:textId="3FA91C2F" w:rsidR="00E7464D" w:rsidRPr="00DB6B24" w:rsidRDefault="00E7464D" w:rsidP="00446603">
            <w:pPr>
              <w:rPr>
                <w:sz w:val="20"/>
                <w:szCs w:val="20"/>
              </w:rPr>
            </w:pPr>
            <w:r w:rsidRPr="00DB6B24">
              <w:rPr>
                <w:sz w:val="20"/>
                <w:szCs w:val="20"/>
              </w:rPr>
              <w:t>Nr contracte de AT p</w:t>
            </w:r>
            <w:r w:rsidR="004216EC">
              <w:rPr>
                <w:sz w:val="20"/>
                <w:szCs w:val="20"/>
              </w:rPr>
              <w:t>en</w:t>
            </w:r>
            <w:r w:rsidRPr="00DB6B24">
              <w:rPr>
                <w:sz w:val="20"/>
                <w:szCs w:val="20"/>
              </w:rPr>
              <w:t>t</w:t>
            </w:r>
            <w:r w:rsidR="004216EC">
              <w:rPr>
                <w:sz w:val="20"/>
                <w:szCs w:val="20"/>
              </w:rPr>
              <w:t>ru</w:t>
            </w:r>
            <w:r w:rsidRPr="00DB6B24">
              <w:rPr>
                <w:sz w:val="20"/>
                <w:szCs w:val="20"/>
              </w:rPr>
              <w:t xml:space="preserve"> evaluarea de vulnerabilitate</w:t>
            </w:r>
          </w:p>
        </w:tc>
        <w:tc>
          <w:tcPr>
            <w:tcW w:w="529" w:type="pct"/>
          </w:tcPr>
          <w:p w14:paraId="50085810" w14:textId="77777777" w:rsidR="00E7464D" w:rsidRPr="00DB6B24" w:rsidRDefault="00E7464D" w:rsidP="00446603">
            <w:pPr>
              <w:rPr>
                <w:sz w:val="20"/>
                <w:szCs w:val="20"/>
              </w:rPr>
            </w:pPr>
            <w:r w:rsidRPr="00DB6B24">
              <w:rPr>
                <w:rFonts w:cs="Times New Roman"/>
                <w:noProof/>
                <w:sz w:val="20"/>
                <w:szCs w:val="20"/>
              </w:rPr>
              <w:t>Bugetul de stat prin Competițiile de proiecte din Planul Național de Cercetare, Dezvoltare și Inventică III</w:t>
            </w:r>
          </w:p>
        </w:tc>
        <w:tc>
          <w:tcPr>
            <w:tcW w:w="389" w:type="pct"/>
          </w:tcPr>
          <w:p w14:paraId="6B2748A8" w14:textId="77777777" w:rsidR="00E7464D" w:rsidRPr="00DB6B24" w:rsidRDefault="00E7464D" w:rsidP="00446603">
            <w:pPr>
              <w:rPr>
                <w:sz w:val="20"/>
                <w:szCs w:val="20"/>
              </w:rPr>
            </w:pPr>
            <w:r w:rsidRPr="00DB6B24">
              <w:rPr>
                <w:sz w:val="20"/>
                <w:szCs w:val="20"/>
              </w:rPr>
              <w:t>n/a</w:t>
            </w:r>
          </w:p>
        </w:tc>
      </w:tr>
      <w:tr w:rsidR="00E7464D" w:rsidRPr="00DB6B24" w14:paraId="50997586" w14:textId="77777777" w:rsidTr="00446603">
        <w:trPr>
          <w:jc w:val="center"/>
        </w:trPr>
        <w:tc>
          <w:tcPr>
            <w:tcW w:w="581" w:type="pct"/>
          </w:tcPr>
          <w:p w14:paraId="7CBE6F3F" w14:textId="77777777" w:rsidR="00E7464D" w:rsidRPr="00DB6B24" w:rsidRDefault="00E7464D" w:rsidP="00446603">
            <w:pPr>
              <w:rPr>
                <w:sz w:val="20"/>
                <w:szCs w:val="20"/>
              </w:rPr>
            </w:pPr>
            <w:r w:rsidRPr="00DB6B24">
              <w:rPr>
                <w:sz w:val="20"/>
                <w:szCs w:val="20"/>
              </w:rPr>
              <w:lastRenderedPageBreak/>
              <w:t>Investiție</w:t>
            </w:r>
          </w:p>
          <w:p w14:paraId="30BEC7C3" w14:textId="77777777" w:rsidR="00E7464D" w:rsidRPr="00DB6B24" w:rsidRDefault="00E7464D" w:rsidP="00446603">
            <w:pPr>
              <w:rPr>
                <w:sz w:val="20"/>
                <w:szCs w:val="20"/>
              </w:rPr>
            </w:pPr>
          </w:p>
        </w:tc>
        <w:tc>
          <w:tcPr>
            <w:tcW w:w="1824" w:type="pct"/>
          </w:tcPr>
          <w:p w14:paraId="220251B1" w14:textId="77777777" w:rsidR="00E7464D" w:rsidRPr="00DB6B24" w:rsidRDefault="00E7464D" w:rsidP="00446603">
            <w:pPr>
              <w:rPr>
                <w:sz w:val="20"/>
                <w:szCs w:val="20"/>
                <w:highlight w:val="yellow"/>
              </w:rPr>
            </w:pPr>
            <w:r w:rsidRPr="00DB6B24">
              <w:rPr>
                <w:sz w:val="20"/>
                <w:szCs w:val="20"/>
              </w:rPr>
              <w:t>Inventarul infrastructurii - zone vulnerabile la schimbările climatice</w:t>
            </w:r>
          </w:p>
        </w:tc>
        <w:tc>
          <w:tcPr>
            <w:tcW w:w="498" w:type="pct"/>
          </w:tcPr>
          <w:p w14:paraId="4E04C293" w14:textId="77777777" w:rsidR="00E7464D" w:rsidRPr="00DB6B24" w:rsidRDefault="00E7464D" w:rsidP="00446603">
            <w:pPr>
              <w:rPr>
                <w:sz w:val="20"/>
                <w:szCs w:val="20"/>
              </w:rPr>
            </w:pPr>
            <w:r w:rsidRPr="00DB6B24">
              <w:rPr>
                <w:sz w:val="20"/>
                <w:szCs w:val="20"/>
              </w:rPr>
              <w:t>2016-2022</w:t>
            </w:r>
          </w:p>
        </w:tc>
        <w:tc>
          <w:tcPr>
            <w:tcW w:w="528" w:type="pct"/>
          </w:tcPr>
          <w:p w14:paraId="27A961FD" w14:textId="77777777" w:rsidR="00E7464D" w:rsidRPr="00DB6B24" w:rsidRDefault="00E7464D" w:rsidP="00446603">
            <w:pPr>
              <w:rPr>
                <w:sz w:val="20"/>
                <w:szCs w:val="20"/>
              </w:rPr>
            </w:pPr>
            <w:r w:rsidRPr="00DB6B24">
              <w:rPr>
                <w:sz w:val="20"/>
                <w:szCs w:val="20"/>
              </w:rPr>
              <w:t>MT</w:t>
            </w:r>
          </w:p>
        </w:tc>
        <w:tc>
          <w:tcPr>
            <w:tcW w:w="651" w:type="pct"/>
          </w:tcPr>
          <w:p w14:paraId="2820DF8F" w14:textId="77031B84" w:rsidR="00E7464D" w:rsidRPr="00DB6B24" w:rsidRDefault="00E7464D" w:rsidP="00446603">
            <w:pPr>
              <w:rPr>
                <w:sz w:val="20"/>
                <w:szCs w:val="20"/>
              </w:rPr>
            </w:pPr>
            <w:r w:rsidRPr="00DB6B24">
              <w:rPr>
                <w:sz w:val="20"/>
                <w:szCs w:val="20"/>
              </w:rPr>
              <w:t>Inventar opera</w:t>
            </w:r>
            <w:r w:rsidR="00D9776D">
              <w:rPr>
                <w:sz w:val="20"/>
                <w:szCs w:val="20"/>
              </w:rPr>
              <w:t>ț</w:t>
            </w:r>
            <w:r w:rsidRPr="00DB6B24">
              <w:rPr>
                <w:sz w:val="20"/>
                <w:szCs w:val="20"/>
              </w:rPr>
              <w:t>ional</w:t>
            </w:r>
          </w:p>
        </w:tc>
        <w:tc>
          <w:tcPr>
            <w:tcW w:w="529" w:type="pct"/>
          </w:tcPr>
          <w:p w14:paraId="102D30B7" w14:textId="77777777" w:rsidR="00E7464D" w:rsidRPr="00DB6B24" w:rsidRDefault="00E7464D" w:rsidP="00446603">
            <w:pPr>
              <w:rPr>
                <w:sz w:val="20"/>
                <w:szCs w:val="20"/>
              </w:rPr>
            </w:pPr>
            <w:r w:rsidRPr="00DB6B24">
              <w:rPr>
                <w:sz w:val="20"/>
                <w:szCs w:val="20"/>
              </w:rPr>
              <w:t>Bugetul de stat</w:t>
            </w:r>
          </w:p>
        </w:tc>
        <w:tc>
          <w:tcPr>
            <w:tcW w:w="389" w:type="pct"/>
          </w:tcPr>
          <w:p w14:paraId="30B2A610" w14:textId="77777777" w:rsidR="00E7464D" w:rsidRPr="00DB6B24" w:rsidRDefault="00E7464D" w:rsidP="00446603">
            <w:pPr>
              <w:rPr>
                <w:sz w:val="20"/>
                <w:szCs w:val="20"/>
              </w:rPr>
            </w:pPr>
            <w:r w:rsidRPr="00DB6B24">
              <w:rPr>
                <w:sz w:val="20"/>
                <w:szCs w:val="20"/>
              </w:rPr>
              <w:t>n/a</w:t>
            </w:r>
          </w:p>
        </w:tc>
      </w:tr>
    </w:tbl>
    <w:p w14:paraId="2A3E7AFC" w14:textId="77777777" w:rsidR="00E7464D" w:rsidRPr="00927695" w:rsidRDefault="00E7464D" w:rsidP="00E7464D"/>
    <w:p w14:paraId="3A00DF34" w14:textId="77777777" w:rsidR="00E7464D" w:rsidRPr="00927695" w:rsidRDefault="00E7464D" w:rsidP="00E7464D">
      <w:pPr>
        <w:jc w:val="center"/>
        <w:rPr>
          <w:b/>
          <w:sz w:val="28"/>
          <w:szCs w:val="28"/>
        </w:rPr>
      </w:pPr>
    </w:p>
    <w:p w14:paraId="4E7F9692" w14:textId="77777777" w:rsidR="00E7464D" w:rsidRPr="00927695" w:rsidRDefault="00E7464D" w:rsidP="00E7464D">
      <w:pPr>
        <w:rPr>
          <w:b/>
          <w:sz w:val="28"/>
          <w:szCs w:val="28"/>
        </w:rPr>
      </w:pPr>
      <w:r w:rsidRPr="00927695">
        <w:br w:type="page"/>
      </w:r>
    </w:p>
    <w:p w14:paraId="72F0A1BB" w14:textId="71681658" w:rsidR="00E7464D" w:rsidRPr="00446603" w:rsidRDefault="00E7464D" w:rsidP="00446603">
      <w:pPr>
        <w:pStyle w:val="Heading2"/>
        <w:rPr>
          <w:rFonts w:asciiTheme="minorHAnsi" w:hAnsiTheme="minorHAnsi"/>
          <w:b w:val="0"/>
          <w:sz w:val="28"/>
          <w:szCs w:val="28"/>
        </w:rPr>
      </w:pPr>
    </w:p>
    <w:p w14:paraId="1479670A" w14:textId="77777777" w:rsidR="00E7464D" w:rsidRPr="00927695" w:rsidRDefault="00E7464D" w:rsidP="00446603">
      <w:pPr>
        <w:pStyle w:val="Heading2"/>
        <w:numPr>
          <w:ilvl w:val="1"/>
          <w:numId w:val="4"/>
        </w:numPr>
        <w:spacing w:after="240"/>
        <w:rPr>
          <w:rFonts w:asciiTheme="minorHAnsi" w:hAnsiTheme="minorHAnsi"/>
          <w:noProof/>
        </w:rPr>
      </w:pPr>
      <w:bookmarkStart w:id="166" w:name="_Toc429668449"/>
      <w:r w:rsidRPr="00927695">
        <w:rPr>
          <w:rFonts w:asciiTheme="minorHAnsi" w:hAnsiTheme="minorHAnsi"/>
          <w:noProof/>
        </w:rPr>
        <w:t>Industri</w:t>
      </w:r>
      <w:r w:rsidR="00374A99" w:rsidRPr="00927695">
        <w:rPr>
          <w:rFonts w:asciiTheme="minorHAnsi" w:hAnsiTheme="minorHAnsi"/>
          <w:noProof/>
        </w:rPr>
        <w:t>a</w:t>
      </w:r>
      <w:bookmarkEnd w:id="166"/>
    </w:p>
    <w:p w14:paraId="1072B7E3" w14:textId="77777777" w:rsidR="00E7464D" w:rsidRPr="00927695" w:rsidRDefault="00E7464D" w:rsidP="00E7464D">
      <w:pPr>
        <w:spacing w:after="270"/>
        <w:jc w:val="center"/>
        <w:rPr>
          <w:rFonts w:eastAsia="Times New Roman" w:cs="Times New Roman"/>
          <w:b/>
          <w:kern w:val="1"/>
          <w:sz w:val="28"/>
          <w:szCs w:val="28"/>
        </w:rPr>
      </w:pPr>
      <w:r w:rsidRPr="00927695">
        <w:rPr>
          <w:b/>
          <w:sz w:val="28"/>
        </w:rPr>
        <w:t>Acțiuni propuse</w:t>
      </w:r>
    </w:p>
    <w:tbl>
      <w:tblPr>
        <w:tblW w:w="5000" w:type="pct"/>
        <w:tblLayout w:type="fixed"/>
        <w:tblLook w:val="0000" w:firstRow="0" w:lastRow="0" w:firstColumn="0" w:lastColumn="0" w:noHBand="0" w:noVBand="0"/>
      </w:tblPr>
      <w:tblGrid>
        <w:gridCol w:w="1651"/>
        <w:gridCol w:w="4349"/>
        <w:gridCol w:w="1651"/>
        <w:gridCol w:w="1498"/>
        <w:gridCol w:w="1649"/>
        <w:gridCol w:w="1501"/>
        <w:gridCol w:w="1649"/>
      </w:tblGrid>
      <w:tr w:rsidR="00E7464D" w:rsidRPr="00DB6B24" w14:paraId="14189E7D" w14:textId="77777777" w:rsidTr="00446603">
        <w:trPr>
          <w:trHeight w:val="917"/>
        </w:trPr>
        <w:tc>
          <w:tcPr>
            <w:tcW w:w="592" w:type="pct"/>
            <w:tcBorders>
              <w:top w:val="single" w:sz="4" w:space="0" w:color="000000"/>
              <w:left w:val="single" w:sz="4" w:space="0" w:color="000000"/>
              <w:bottom w:val="single" w:sz="4" w:space="0" w:color="000000"/>
            </w:tcBorders>
            <w:shd w:val="clear" w:color="auto" w:fill="auto"/>
            <w:vAlign w:val="center"/>
          </w:tcPr>
          <w:p w14:paraId="1C053D5C" w14:textId="77777777" w:rsidR="00E7464D" w:rsidRPr="00DB6B24" w:rsidRDefault="00E7464D" w:rsidP="00B21797">
            <w:pPr>
              <w:spacing w:after="0" w:line="240" w:lineRule="auto"/>
              <w:rPr>
                <w:rFonts w:eastAsia="Times New Roman" w:cs="Times New Roman"/>
                <w:b/>
                <w:kern w:val="1"/>
                <w:sz w:val="20"/>
                <w:szCs w:val="20"/>
              </w:rPr>
            </w:pPr>
            <w:r w:rsidRPr="00DB6B24">
              <w:rPr>
                <w:b/>
                <w:kern w:val="1"/>
                <w:sz w:val="20"/>
                <w:szCs w:val="20"/>
              </w:rPr>
              <w:t xml:space="preserve">Tipul de acțiune </w:t>
            </w:r>
          </w:p>
        </w:tc>
        <w:tc>
          <w:tcPr>
            <w:tcW w:w="1559" w:type="pct"/>
            <w:tcBorders>
              <w:top w:val="single" w:sz="4" w:space="0" w:color="000000"/>
              <w:left w:val="single" w:sz="4" w:space="0" w:color="000000"/>
              <w:bottom w:val="single" w:sz="4" w:space="0" w:color="000000"/>
            </w:tcBorders>
            <w:shd w:val="clear" w:color="auto" w:fill="auto"/>
            <w:vAlign w:val="center"/>
          </w:tcPr>
          <w:p w14:paraId="100FA740" w14:textId="412E287A" w:rsidR="00E7464D" w:rsidRPr="00DB6B24" w:rsidRDefault="00E7464D" w:rsidP="00B21797">
            <w:pPr>
              <w:spacing w:after="0" w:line="240" w:lineRule="auto"/>
              <w:rPr>
                <w:rFonts w:eastAsia="Times New Roman" w:cs="Times New Roman"/>
                <w:b/>
                <w:kern w:val="1"/>
                <w:sz w:val="20"/>
                <w:szCs w:val="20"/>
              </w:rPr>
            </w:pPr>
            <w:r w:rsidRPr="00DB6B24">
              <w:rPr>
                <w:b/>
                <w:kern w:val="1"/>
                <w:sz w:val="20"/>
                <w:szCs w:val="20"/>
              </w:rPr>
              <w:t xml:space="preserve">Obiectivul 1: </w:t>
            </w:r>
            <w:r w:rsidRPr="00DB6B24">
              <w:rPr>
                <w:sz w:val="20"/>
                <w:szCs w:val="20"/>
              </w:rPr>
              <w:tab/>
            </w:r>
            <w:r w:rsidRPr="00DB6B24">
              <w:rPr>
                <w:b/>
                <w:sz w:val="20"/>
                <w:szCs w:val="20"/>
              </w:rPr>
              <w:t>Creşterea gradului de utilizare a măsurilor preventive şi  buna pregătire pentru situaţii de urgenţă asociate climei în industrii-cheie</w:t>
            </w:r>
          </w:p>
        </w:tc>
        <w:tc>
          <w:tcPr>
            <w:tcW w:w="592" w:type="pct"/>
            <w:tcBorders>
              <w:top w:val="single" w:sz="4" w:space="0" w:color="000000"/>
              <w:left w:val="single" w:sz="4" w:space="0" w:color="000000"/>
              <w:bottom w:val="single" w:sz="4" w:space="0" w:color="000000"/>
            </w:tcBorders>
            <w:shd w:val="clear" w:color="auto" w:fill="auto"/>
            <w:vAlign w:val="center"/>
          </w:tcPr>
          <w:p w14:paraId="438FF7E6" w14:textId="77777777" w:rsidR="00E7464D" w:rsidRPr="00DB6B24" w:rsidRDefault="00E7464D" w:rsidP="00B21797">
            <w:pPr>
              <w:spacing w:after="0" w:line="240" w:lineRule="auto"/>
              <w:jc w:val="center"/>
              <w:rPr>
                <w:rFonts w:eastAsia="Times New Roman" w:cs="Times New Roman"/>
                <w:b/>
                <w:kern w:val="1"/>
                <w:sz w:val="20"/>
                <w:szCs w:val="20"/>
              </w:rPr>
            </w:pPr>
            <w:r w:rsidRPr="00DB6B24">
              <w:rPr>
                <w:b/>
                <w:kern w:val="1"/>
                <w:sz w:val="20"/>
                <w:szCs w:val="20"/>
              </w:rPr>
              <w:t>Date estimate pentru începere/și finalizare (an)</w:t>
            </w:r>
          </w:p>
        </w:tc>
        <w:tc>
          <w:tcPr>
            <w:tcW w:w="537" w:type="pct"/>
            <w:tcBorders>
              <w:top w:val="single" w:sz="4" w:space="0" w:color="000000"/>
              <w:left w:val="single" w:sz="4" w:space="0" w:color="000000"/>
              <w:bottom w:val="single" w:sz="4" w:space="0" w:color="000000"/>
            </w:tcBorders>
            <w:shd w:val="clear" w:color="auto" w:fill="auto"/>
            <w:vAlign w:val="center"/>
          </w:tcPr>
          <w:p w14:paraId="05260E7F" w14:textId="77777777" w:rsidR="00E7464D" w:rsidRPr="00DB6B24" w:rsidRDefault="00E7464D" w:rsidP="00B21797">
            <w:pPr>
              <w:spacing w:after="0" w:line="240" w:lineRule="auto"/>
              <w:jc w:val="center"/>
              <w:rPr>
                <w:rFonts w:eastAsia="Times New Roman" w:cs="Times New Roman"/>
                <w:b/>
                <w:kern w:val="1"/>
                <w:sz w:val="20"/>
                <w:szCs w:val="20"/>
              </w:rPr>
            </w:pPr>
            <w:r w:rsidRPr="00DB6B24">
              <w:rPr>
                <w:b/>
                <w:kern w:val="1"/>
                <w:sz w:val="20"/>
                <w:szCs w:val="20"/>
              </w:rPr>
              <w:t>Organism responsabil</w:t>
            </w:r>
          </w:p>
        </w:tc>
        <w:tc>
          <w:tcPr>
            <w:tcW w:w="591" w:type="pct"/>
            <w:tcBorders>
              <w:top w:val="single" w:sz="4" w:space="0" w:color="000000"/>
              <w:left w:val="single" w:sz="4" w:space="0" w:color="000000"/>
              <w:bottom w:val="single" w:sz="4" w:space="0" w:color="000000"/>
            </w:tcBorders>
            <w:shd w:val="clear" w:color="auto" w:fill="auto"/>
            <w:vAlign w:val="center"/>
          </w:tcPr>
          <w:p w14:paraId="2006CCBF" w14:textId="77777777" w:rsidR="00E7464D" w:rsidRPr="00DB6B24" w:rsidRDefault="00E7464D" w:rsidP="00B21797">
            <w:pPr>
              <w:spacing w:after="0" w:line="240" w:lineRule="auto"/>
              <w:jc w:val="center"/>
              <w:rPr>
                <w:rFonts w:eastAsia="Times New Roman" w:cs="Times New Roman"/>
                <w:b/>
                <w:kern w:val="1"/>
                <w:sz w:val="20"/>
                <w:szCs w:val="20"/>
              </w:rPr>
            </w:pPr>
            <w:r w:rsidRPr="00DB6B24">
              <w:rPr>
                <w:b/>
                <w:kern w:val="1"/>
                <w:sz w:val="20"/>
                <w:szCs w:val="20"/>
              </w:rPr>
              <w:t>Indicator de rezultat/unitate de măsură</w:t>
            </w:r>
          </w:p>
        </w:tc>
        <w:tc>
          <w:tcPr>
            <w:tcW w:w="538" w:type="pct"/>
            <w:tcBorders>
              <w:top w:val="single" w:sz="4" w:space="0" w:color="000000"/>
              <w:left w:val="single" w:sz="4" w:space="0" w:color="000000"/>
              <w:bottom w:val="single" w:sz="4" w:space="0" w:color="000000"/>
            </w:tcBorders>
            <w:shd w:val="clear" w:color="auto" w:fill="auto"/>
            <w:vAlign w:val="center"/>
          </w:tcPr>
          <w:p w14:paraId="3FE96E1D" w14:textId="77777777" w:rsidR="00E7464D" w:rsidRPr="00DB6B24" w:rsidRDefault="00E7464D" w:rsidP="00B21797">
            <w:pPr>
              <w:spacing w:after="0" w:line="240" w:lineRule="auto"/>
              <w:jc w:val="center"/>
              <w:rPr>
                <w:rFonts w:eastAsia="Times New Roman" w:cs="Times New Roman"/>
                <w:b/>
                <w:kern w:val="1"/>
                <w:sz w:val="20"/>
                <w:szCs w:val="20"/>
              </w:rPr>
            </w:pPr>
            <w:r w:rsidRPr="00DB6B24">
              <w:rPr>
                <w:b/>
                <w:kern w:val="1"/>
                <w:sz w:val="20"/>
                <w:szCs w:val="20"/>
              </w:rPr>
              <w:t>Sursă de finanțare (UE/bugetul de stat/altele)</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2273F" w14:textId="77777777" w:rsidR="00E7464D" w:rsidRPr="00DB6B24" w:rsidRDefault="00E7464D" w:rsidP="00B21797">
            <w:pPr>
              <w:spacing w:after="0" w:line="240" w:lineRule="auto"/>
              <w:jc w:val="center"/>
              <w:rPr>
                <w:rFonts w:eastAsia="Times New Roman" w:cs="Times New Roman"/>
                <w:sz w:val="20"/>
                <w:szCs w:val="20"/>
              </w:rPr>
            </w:pPr>
            <w:r w:rsidRPr="00DB6B24">
              <w:rPr>
                <w:b/>
                <w:kern w:val="1"/>
                <w:sz w:val="20"/>
                <w:szCs w:val="20"/>
              </w:rPr>
              <w:t>Valoare estimată (mil. €)</w:t>
            </w:r>
          </w:p>
        </w:tc>
      </w:tr>
      <w:tr w:rsidR="00E7464D" w:rsidRPr="00DB6B24" w14:paraId="3F8494B6" w14:textId="77777777" w:rsidTr="00446603">
        <w:trPr>
          <w:trHeight w:val="188"/>
        </w:trPr>
        <w:tc>
          <w:tcPr>
            <w:tcW w:w="592" w:type="pct"/>
            <w:tcBorders>
              <w:top w:val="single" w:sz="4" w:space="0" w:color="000000"/>
              <w:left w:val="single" w:sz="4" w:space="0" w:color="000000"/>
              <w:bottom w:val="single" w:sz="4" w:space="0" w:color="000000"/>
            </w:tcBorders>
            <w:shd w:val="clear" w:color="auto" w:fill="auto"/>
          </w:tcPr>
          <w:p w14:paraId="0F84EBF8" w14:textId="77777777" w:rsidR="00E7464D" w:rsidRPr="00DB6B24" w:rsidRDefault="00E7464D" w:rsidP="00B21797">
            <w:pPr>
              <w:spacing w:after="0" w:line="240" w:lineRule="auto"/>
              <w:rPr>
                <w:rFonts w:eastAsia="Times New Roman" w:cs="Cambria"/>
                <w:sz w:val="20"/>
                <w:szCs w:val="20"/>
              </w:rPr>
            </w:pPr>
            <w:r w:rsidRPr="00DB6B24">
              <w:rPr>
                <w:sz w:val="20"/>
                <w:szCs w:val="20"/>
              </w:rPr>
              <w:t>Politică</w:t>
            </w:r>
          </w:p>
        </w:tc>
        <w:tc>
          <w:tcPr>
            <w:tcW w:w="1559" w:type="pct"/>
            <w:tcBorders>
              <w:top w:val="single" w:sz="4" w:space="0" w:color="000000"/>
              <w:left w:val="single" w:sz="4" w:space="0" w:color="000000"/>
              <w:bottom w:val="single" w:sz="4" w:space="0" w:color="000000"/>
            </w:tcBorders>
            <w:shd w:val="clear" w:color="auto" w:fill="auto"/>
          </w:tcPr>
          <w:p w14:paraId="795D324D" w14:textId="77777777" w:rsidR="00E7464D" w:rsidRPr="00DB6B24" w:rsidRDefault="00E7464D" w:rsidP="00B21797">
            <w:pPr>
              <w:snapToGrid w:val="0"/>
              <w:spacing w:after="0" w:line="240" w:lineRule="auto"/>
              <w:rPr>
                <w:rFonts w:eastAsia="Times New Roman" w:cs="Cambria"/>
                <w:sz w:val="20"/>
                <w:szCs w:val="20"/>
              </w:rPr>
            </w:pPr>
            <w:r w:rsidRPr="00DB6B24">
              <w:rPr>
                <w:sz w:val="20"/>
                <w:szCs w:val="20"/>
              </w:rPr>
              <w:t>Plan de acțiune privind adaptarea la efectele SC în sectoarele industriale</w:t>
            </w:r>
          </w:p>
        </w:tc>
        <w:tc>
          <w:tcPr>
            <w:tcW w:w="592" w:type="pct"/>
            <w:tcBorders>
              <w:top w:val="single" w:sz="4" w:space="0" w:color="000000"/>
              <w:left w:val="single" w:sz="4" w:space="0" w:color="000000"/>
              <w:bottom w:val="single" w:sz="4" w:space="0" w:color="000000"/>
            </w:tcBorders>
            <w:shd w:val="clear" w:color="auto" w:fill="auto"/>
          </w:tcPr>
          <w:p w14:paraId="075FB06F" w14:textId="4D439223" w:rsidR="00E7464D" w:rsidRPr="00DB6B24" w:rsidRDefault="00E7464D" w:rsidP="00B21797">
            <w:pPr>
              <w:snapToGrid w:val="0"/>
              <w:spacing w:after="0" w:line="240" w:lineRule="auto"/>
              <w:rPr>
                <w:rFonts w:eastAsia="Times New Roman" w:cs="Cambria"/>
                <w:sz w:val="20"/>
                <w:szCs w:val="20"/>
              </w:rPr>
            </w:pPr>
            <w:r w:rsidRPr="00DB6B24">
              <w:rPr>
                <w:sz w:val="20"/>
                <w:szCs w:val="20"/>
              </w:rPr>
              <w:t>201</w:t>
            </w:r>
            <w:r w:rsidR="008E23D5">
              <w:rPr>
                <w:sz w:val="20"/>
                <w:szCs w:val="20"/>
              </w:rPr>
              <w:t>8 - 2020</w:t>
            </w:r>
          </w:p>
        </w:tc>
        <w:tc>
          <w:tcPr>
            <w:tcW w:w="537" w:type="pct"/>
            <w:tcBorders>
              <w:top w:val="single" w:sz="4" w:space="0" w:color="000000"/>
              <w:left w:val="single" w:sz="4" w:space="0" w:color="000000"/>
              <w:bottom w:val="single" w:sz="4" w:space="0" w:color="000000"/>
            </w:tcBorders>
            <w:shd w:val="clear" w:color="auto" w:fill="auto"/>
          </w:tcPr>
          <w:p w14:paraId="7D003A8F" w14:textId="352E1E5E" w:rsidR="00E7464D" w:rsidRPr="00DB6B24" w:rsidRDefault="00E7464D" w:rsidP="00B21797">
            <w:pPr>
              <w:snapToGrid w:val="0"/>
              <w:spacing w:after="0" w:line="240" w:lineRule="auto"/>
              <w:rPr>
                <w:rFonts w:eastAsia="Times New Roman" w:cs="Cambria"/>
                <w:sz w:val="20"/>
                <w:szCs w:val="20"/>
              </w:rPr>
            </w:pPr>
            <w:r w:rsidRPr="00DB6B24">
              <w:rPr>
                <w:sz w:val="20"/>
                <w:szCs w:val="20"/>
              </w:rPr>
              <w:t>Min. Economiei</w:t>
            </w:r>
            <w:r w:rsidR="008E23D5">
              <w:rPr>
                <w:sz w:val="20"/>
                <w:szCs w:val="20"/>
              </w:rPr>
              <w:t xml:space="preserve"> Comerţului şi Turismului</w:t>
            </w:r>
          </w:p>
        </w:tc>
        <w:tc>
          <w:tcPr>
            <w:tcW w:w="591" w:type="pct"/>
            <w:tcBorders>
              <w:top w:val="single" w:sz="4" w:space="0" w:color="000000"/>
              <w:left w:val="single" w:sz="4" w:space="0" w:color="000000"/>
              <w:bottom w:val="single" w:sz="4" w:space="0" w:color="000000"/>
            </w:tcBorders>
            <w:shd w:val="clear" w:color="auto" w:fill="auto"/>
          </w:tcPr>
          <w:p w14:paraId="0CD36E8C" w14:textId="77777777" w:rsidR="00E7464D" w:rsidRPr="00DB6B24" w:rsidRDefault="00E7464D" w:rsidP="00B21797">
            <w:pPr>
              <w:snapToGrid w:val="0"/>
              <w:spacing w:after="0" w:line="240" w:lineRule="auto"/>
              <w:rPr>
                <w:rFonts w:eastAsia="Times New Roman" w:cs="Cambria"/>
                <w:sz w:val="20"/>
                <w:szCs w:val="20"/>
              </w:rPr>
            </w:pPr>
            <w:r w:rsidRPr="00DB6B24">
              <w:rPr>
                <w:sz w:val="20"/>
                <w:szCs w:val="20"/>
              </w:rPr>
              <w:t>Plan de acțiune adoptat</w:t>
            </w:r>
          </w:p>
        </w:tc>
        <w:tc>
          <w:tcPr>
            <w:tcW w:w="538" w:type="pct"/>
            <w:tcBorders>
              <w:top w:val="single" w:sz="4" w:space="0" w:color="000000"/>
              <w:left w:val="single" w:sz="4" w:space="0" w:color="000000"/>
              <w:bottom w:val="single" w:sz="4" w:space="0" w:color="000000"/>
            </w:tcBorders>
            <w:shd w:val="clear" w:color="auto" w:fill="auto"/>
          </w:tcPr>
          <w:p w14:paraId="2644A83C" w14:textId="77777777" w:rsidR="00E7464D" w:rsidRPr="00DB6B24" w:rsidRDefault="00E7464D" w:rsidP="00B21797">
            <w:pPr>
              <w:snapToGrid w:val="0"/>
              <w:spacing w:after="0" w:line="240" w:lineRule="auto"/>
              <w:rPr>
                <w:rFonts w:eastAsia="Times New Roman" w:cs="Cambria"/>
                <w:sz w:val="20"/>
                <w:szCs w:val="20"/>
              </w:rPr>
            </w:pPr>
            <w:r w:rsidRPr="00DB6B24">
              <w:rPr>
                <w:sz w:val="20"/>
                <w:szCs w:val="20"/>
              </w:rPr>
              <w:t xml:space="preserve"> POCA </w:t>
            </w: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14:paraId="32F6C231" w14:textId="049492A7" w:rsidR="00E7464D" w:rsidRPr="00DB6B24" w:rsidRDefault="00B92A27" w:rsidP="00B21797">
            <w:pPr>
              <w:snapToGrid w:val="0"/>
              <w:spacing w:after="0" w:line="240" w:lineRule="auto"/>
              <w:rPr>
                <w:rFonts w:eastAsia="Times New Roman" w:cs="Times New Roman"/>
                <w:sz w:val="20"/>
                <w:szCs w:val="20"/>
              </w:rPr>
            </w:pPr>
            <w:r w:rsidRPr="00DB6B24">
              <w:rPr>
                <w:sz w:val="20"/>
                <w:szCs w:val="20"/>
              </w:rPr>
              <w:t>n/a</w:t>
            </w:r>
          </w:p>
        </w:tc>
      </w:tr>
      <w:tr w:rsidR="00E7464D" w:rsidRPr="00DB6B24" w14:paraId="40C1F1A6" w14:textId="77777777" w:rsidTr="00446603">
        <w:tc>
          <w:tcPr>
            <w:tcW w:w="592" w:type="pct"/>
            <w:tcBorders>
              <w:top w:val="single" w:sz="4" w:space="0" w:color="000000"/>
              <w:left w:val="single" w:sz="4" w:space="0" w:color="000000"/>
              <w:bottom w:val="single" w:sz="4" w:space="0" w:color="000000"/>
            </w:tcBorders>
            <w:shd w:val="clear" w:color="auto" w:fill="auto"/>
          </w:tcPr>
          <w:p w14:paraId="5C49EBD3" w14:textId="77777777" w:rsidR="00E7464D" w:rsidRPr="00DB6B24" w:rsidRDefault="00E7464D" w:rsidP="00B21797">
            <w:pPr>
              <w:spacing w:after="0" w:line="240" w:lineRule="auto"/>
              <w:rPr>
                <w:rFonts w:eastAsia="Times New Roman" w:cs="Cambria"/>
                <w:sz w:val="20"/>
                <w:szCs w:val="20"/>
              </w:rPr>
            </w:pPr>
            <w:r w:rsidRPr="00DB6B24">
              <w:rPr>
                <w:sz w:val="20"/>
                <w:szCs w:val="20"/>
              </w:rPr>
              <w:t>Instituțională/consolidarea capacității</w:t>
            </w:r>
          </w:p>
        </w:tc>
        <w:tc>
          <w:tcPr>
            <w:tcW w:w="1559" w:type="pct"/>
            <w:tcBorders>
              <w:top w:val="single" w:sz="4" w:space="0" w:color="000000"/>
              <w:left w:val="single" w:sz="4" w:space="0" w:color="000000"/>
              <w:bottom w:val="single" w:sz="4" w:space="0" w:color="000000"/>
            </w:tcBorders>
            <w:shd w:val="clear" w:color="auto" w:fill="auto"/>
          </w:tcPr>
          <w:p w14:paraId="1AE8D219" w14:textId="77777777" w:rsidR="00E7464D" w:rsidRPr="00DB6B24" w:rsidRDefault="00E7464D" w:rsidP="00B21797">
            <w:pPr>
              <w:snapToGrid w:val="0"/>
              <w:spacing w:after="0" w:line="240" w:lineRule="auto"/>
              <w:rPr>
                <w:rFonts w:eastAsia="Times New Roman" w:cs="Cambria"/>
                <w:sz w:val="20"/>
                <w:szCs w:val="20"/>
              </w:rPr>
            </w:pPr>
            <w:r w:rsidRPr="00DB6B24">
              <w:rPr>
                <w:sz w:val="20"/>
                <w:szCs w:val="20"/>
              </w:rPr>
              <w:t>Îmbunătățirea cunoștințelor în domeniul evaluării riscurilor, gestionării riscurilor și vulnerabilităților climatice în industrie</w:t>
            </w:r>
          </w:p>
        </w:tc>
        <w:tc>
          <w:tcPr>
            <w:tcW w:w="592" w:type="pct"/>
            <w:tcBorders>
              <w:top w:val="single" w:sz="4" w:space="0" w:color="000000"/>
              <w:left w:val="single" w:sz="4" w:space="0" w:color="000000"/>
              <w:bottom w:val="single" w:sz="4" w:space="0" w:color="000000"/>
            </w:tcBorders>
            <w:shd w:val="clear" w:color="auto" w:fill="auto"/>
          </w:tcPr>
          <w:p w14:paraId="70D0D7C1" w14:textId="77777777" w:rsidR="00E7464D" w:rsidRPr="00DB6B24" w:rsidRDefault="00E7464D" w:rsidP="00B21797">
            <w:pPr>
              <w:snapToGrid w:val="0"/>
              <w:spacing w:after="0" w:line="240" w:lineRule="auto"/>
              <w:rPr>
                <w:rFonts w:eastAsia="Times New Roman" w:cs="Cambria"/>
                <w:sz w:val="20"/>
                <w:szCs w:val="20"/>
              </w:rPr>
            </w:pPr>
            <w:r w:rsidRPr="00DB6B24">
              <w:rPr>
                <w:sz w:val="20"/>
                <w:szCs w:val="20"/>
              </w:rPr>
              <w:t>2016-2020</w:t>
            </w:r>
          </w:p>
        </w:tc>
        <w:tc>
          <w:tcPr>
            <w:tcW w:w="537" w:type="pct"/>
            <w:tcBorders>
              <w:top w:val="single" w:sz="4" w:space="0" w:color="000000"/>
              <w:left w:val="single" w:sz="4" w:space="0" w:color="000000"/>
              <w:bottom w:val="single" w:sz="4" w:space="0" w:color="000000"/>
            </w:tcBorders>
            <w:shd w:val="clear" w:color="auto" w:fill="auto"/>
          </w:tcPr>
          <w:p w14:paraId="1FE2DE57" w14:textId="344A2AF2" w:rsidR="00E7464D" w:rsidRDefault="00E7464D" w:rsidP="00B21797">
            <w:pPr>
              <w:snapToGrid w:val="0"/>
              <w:spacing w:after="0" w:line="240" w:lineRule="auto"/>
              <w:rPr>
                <w:sz w:val="20"/>
                <w:szCs w:val="20"/>
              </w:rPr>
            </w:pPr>
          </w:p>
          <w:p w14:paraId="5D78640E" w14:textId="77777777" w:rsidR="008E23D5" w:rsidRDefault="008E23D5" w:rsidP="00B21797">
            <w:pPr>
              <w:snapToGrid w:val="0"/>
              <w:spacing w:after="0" w:line="240" w:lineRule="auto"/>
              <w:rPr>
                <w:sz w:val="20"/>
                <w:szCs w:val="20"/>
              </w:rPr>
            </w:pPr>
            <w:r>
              <w:rPr>
                <w:sz w:val="20"/>
                <w:szCs w:val="20"/>
              </w:rPr>
              <w:t>Ministerul Mediului Apelor şi Pădurilor</w:t>
            </w:r>
          </w:p>
          <w:p w14:paraId="16F1FCAE" w14:textId="6FF13FDD" w:rsidR="008E23D5" w:rsidRPr="00DB6B24" w:rsidRDefault="008E23D5" w:rsidP="00B21797">
            <w:pPr>
              <w:snapToGrid w:val="0"/>
              <w:spacing w:after="0" w:line="240" w:lineRule="auto"/>
              <w:rPr>
                <w:rFonts w:eastAsia="Times New Roman" w:cs="Cambria"/>
                <w:sz w:val="20"/>
                <w:szCs w:val="20"/>
              </w:rPr>
            </w:pPr>
            <w:r>
              <w:rPr>
                <w:sz w:val="20"/>
                <w:szCs w:val="20"/>
              </w:rPr>
              <w:t>şi Asociaţii profesionale din industrie</w:t>
            </w:r>
          </w:p>
        </w:tc>
        <w:tc>
          <w:tcPr>
            <w:tcW w:w="591" w:type="pct"/>
            <w:tcBorders>
              <w:top w:val="single" w:sz="4" w:space="0" w:color="000000"/>
              <w:left w:val="single" w:sz="4" w:space="0" w:color="000000"/>
              <w:bottom w:val="single" w:sz="4" w:space="0" w:color="000000"/>
            </w:tcBorders>
            <w:shd w:val="clear" w:color="auto" w:fill="auto"/>
          </w:tcPr>
          <w:p w14:paraId="5C775289" w14:textId="22D3A990" w:rsidR="00E7464D" w:rsidRPr="00DB6B24" w:rsidRDefault="00FA65C1" w:rsidP="00B21797">
            <w:pPr>
              <w:snapToGrid w:val="0"/>
              <w:spacing w:after="0" w:line="240" w:lineRule="auto"/>
              <w:rPr>
                <w:sz w:val="20"/>
                <w:szCs w:val="20"/>
              </w:rPr>
            </w:pPr>
            <w:r>
              <w:rPr>
                <w:sz w:val="20"/>
                <w:szCs w:val="20"/>
              </w:rPr>
              <w:t>N</w:t>
            </w:r>
            <w:r w:rsidR="00E7464D" w:rsidRPr="00DB6B24">
              <w:rPr>
                <w:sz w:val="20"/>
                <w:szCs w:val="20"/>
              </w:rPr>
              <w:t>r. de experți în managementul riscurilor climatice</w:t>
            </w:r>
          </w:p>
          <w:p w14:paraId="68A63BDE" w14:textId="2D1CB99A" w:rsidR="00E7464D" w:rsidRPr="00DB6B24" w:rsidRDefault="00E7464D" w:rsidP="00B21797">
            <w:pPr>
              <w:snapToGrid w:val="0"/>
              <w:spacing w:after="0" w:line="240" w:lineRule="auto"/>
              <w:rPr>
                <w:rFonts w:eastAsia="Times New Roman" w:cs="Cambria"/>
                <w:sz w:val="20"/>
                <w:szCs w:val="20"/>
              </w:rPr>
            </w:pPr>
            <w:r w:rsidRPr="00DB6B24">
              <w:rPr>
                <w:sz w:val="20"/>
                <w:szCs w:val="20"/>
              </w:rPr>
              <w:t>Num</w:t>
            </w:r>
            <w:r w:rsidR="00FA65C1">
              <w:rPr>
                <w:sz w:val="20"/>
                <w:szCs w:val="20"/>
              </w:rPr>
              <w:t>ă</w:t>
            </w:r>
            <w:r w:rsidRPr="00DB6B24">
              <w:rPr>
                <w:sz w:val="20"/>
                <w:szCs w:val="20"/>
              </w:rPr>
              <w:t>r de cursuri</w:t>
            </w:r>
          </w:p>
        </w:tc>
        <w:tc>
          <w:tcPr>
            <w:tcW w:w="538" w:type="pct"/>
            <w:tcBorders>
              <w:top w:val="single" w:sz="4" w:space="0" w:color="000000"/>
              <w:left w:val="single" w:sz="4" w:space="0" w:color="000000"/>
              <w:bottom w:val="single" w:sz="4" w:space="0" w:color="000000"/>
            </w:tcBorders>
            <w:shd w:val="clear" w:color="auto" w:fill="auto"/>
          </w:tcPr>
          <w:p w14:paraId="4C539548" w14:textId="77777777" w:rsidR="00E7464D" w:rsidRPr="00DB6B24" w:rsidRDefault="00E7464D" w:rsidP="00B21797">
            <w:pPr>
              <w:snapToGrid w:val="0"/>
              <w:spacing w:after="0" w:line="240" w:lineRule="auto"/>
              <w:rPr>
                <w:rFonts w:eastAsia="Times New Roman" w:cs="Cambria"/>
                <w:sz w:val="20"/>
                <w:szCs w:val="20"/>
              </w:rPr>
            </w:pPr>
            <w:r w:rsidRPr="00DB6B24">
              <w:rPr>
                <w:sz w:val="20"/>
                <w:szCs w:val="20"/>
              </w:rPr>
              <w:t>Bugetul de stat prin Competițiile de proiecte din Planul Național de Cercetare, Dezvoltare și Inventică III</w:t>
            </w: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14:paraId="3D92B8A2" w14:textId="1C5E64C7" w:rsidR="00E7464D" w:rsidRPr="00DB6B24" w:rsidRDefault="00C96203" w:rsidP="00B21797">
            <w:pPr>
              <w:snapToGrid w:val="0"/>
              <w:spacing w:after="0" w:line="240" w:lineRule="auto"/>
              <w:rPr>
                <w:rFonts w:eastAsia="Times New Roman" w:cs="Cambria"/>
                <w:sz w:val="20"/>
                <w:szCs w:val="20"/>
              </w:rPr>
            </w:pPr>
            <w:r>
              <w:rPr>
                <w:rFonts w:eastAsia="Times New Roman" w:cs="Cambria"/>
                <w:sz w:val="20"/>
                <w:szCs w:val="20"/>
              </w:rPr>
              <w:t>0,25</w:t>
            </w:r>
          </w:p>
        </w:tc>
      </w:tr>
      <w:tr w:rsidR="00E7464D" w:rsidRPr="00DB6B24" w14:paraId="66388691" w14:textId="77777777" w:rsidTr="00446603">
        <w:tc>
          <w:tcPr>
            <w:tcW w:w="592" w:type="pct"/>
            <w:tcBorders>
              <w:top w:val="single" w:sz="4" w:space="0" w:color="000000"/>
              <w:left w:val="single" w:sz="4" w:space="0" w:color="000000"/>
              <w:bottom w:val="single" w:sz="4" w:space="0" w:color="000000"/>
            </w:tcBorders>
            <w:shd w:val="clear" w:color="auto" w:fill="auto"/>
          </w:tcPr>
          <w:p w14:paraId="6B603C20" w14:textId="6EA34C9E" w:rsidR="00E7464D" w:rsidRPr="00DB6B24" w:rsidRDefault="00E7464D" w:rsidP="00B21797">
            <w:pPr>
              <w:spacing w:after="0" w:line="240" w:lineRule="auto"/>
              <w:rPr>
                <w:rFonts w:eastAsia="Times New Roman" w:cs="Times New Roman"/>
                <w:sz w:val="20"/>
                <w:szCs w:val="20"/>
              </w:rPr>
            </w:pPr>
            <w:r w:rsidRPr="00DB6B24">
              <w:rPr>
                <w:sz w:val="20"/>
                <w:szCs w:val="20"/>
              </w:rPr>
              <w:t>Investiție</w:t>
            </w:r>
          </w:p>
          <w:p w14:paraId="65EF9B1F" w14:textId="77777777" w:rsidR="00E7464D" w:rsidRPr="00DB6B24" w:rsidRDefault="00E7464D" w:rsidP="00B21797">
            <w:pPr>
              <w:spacing w:after="0" w:line="240" w:lineRule="auto"/>
              <w:rPr>
                <w:rFonts w:eastAsia="Times New Roman" w:cs="Times New Roman"/>
                <w:sz w:val="20"/>
                <w:szCs w:val="20"/>
              </w:rPr>
            </w:pPr>
          </w:p>
        </w:tc>
        <w:tc>
          <w:tcPr>
            <w:tcW w:w="1559" w:type="pct"/>
            <w:tcBorders>
              <w:top w:val="single" w:sz="4" w:space="0" w:color="000000"/>
              <w:left w:val="single" w:sz="4" w:space="0" w:color="000000"/>
              <w:bottom w:val="single" w:sz="4" w:space="0" w:color="000000"/>
            </w:tcBorders>
            <w:shd w:val="clear" w:color="auto" w:fill="auto"/>
          </w:tcPr>
          <w:p w14:paraId="341EEC13" w14:textId="77777777" w:rsidR="00E7464D" w:rsidRPr="00DB6B24" w:rsidRDefault="00E7464D" w:rsidP="00B21797">
            <w:pPr>
              <w:snapToGrid w:val="0"/>
              <w:spacing w:after="0" w:line="240" w:lineRule="auto"/>
              <w:rPr>
                <w:rFonts w:eastAsia="Times New Roman" w:cs="Cambria"/>
                <w:sz w:val="20"/>
                <w:szCs w:val="20"/>
              </w:rPr>
            </w:pPr>
            <w:r w:rsidRPr="00DB6B24">
              <w:rPr>
                <w:sz w:val="20"/>
                <w:szCs w:val="20"/>
              </w:rPr>
              <w:t>Proceduri și furnizarea de echipamente necesare în caz de situații de urgență în industriile cele mai vulnerabile</w:t>
            </w:r>
          </w:p>
        </w:tc>
        <w:tc>
          <w:tcPr>
            <w:tcW w:w="592" w:type="pct"/>
            <w:tcBorders>
              <w:top w:val="single" w:sz="4" w:space="0" w:color="000000"/>
              <w:left w:val="single" w:sz="4" w:space="0" w:color="000000"/>
              <w:bottom w:val="single" w:sz="4" w:space="0" w:color="000000"/>
            </w:tcBorders>
            <w:shd w:val="clear" w:color="auto" w:fill="auto"/>
          </w:tcPr>
          <w:p w14:paraId="21535964" w14:textId="77777777" w:rsidR="00E7464D" w:rsidRPr="00DB6B24" w:rsidRDefault="00E7464D" w:rsidP="00B21797">
            <w:pPr>
              <w:snapToGrid w:val="0"/>
              <w:spacing w:after="0" w:line="240" w:lineRule="auto"/>
              <w:rPr>
                <w:rFonts w:eastAsia="Times New Roman" w:cs="Cambria"/>
                <w:sz w:val="20"/>
                <w:szCs w:val="20"/>
              </w:rPr>
            </w:pPr>
            <w:r w:rsidRPr="00DB6B24">
              <w:rPr>
                <w:sz w:val="20"/>
                <w:szCs w:val="20"/>
              </w:rPr>
              <w:t>2016-2018</w:t>
            </w:r>
          </w:p>
        </w:tc>
        <w:tc>
          <w:tcPr>
            <w:tcW w:w="537" w:type="pct"/>
            <w:tcBorders>
              <w:top w:val="single" w:sz="4" w:space="0" w:color="000000"/>
              <w:left w:val="single" w:sz="4" w:space="0" w:color="000000"/>
              <w:bottom w:val="single" w:sz="4" w:space="0" w:color="000000"/>
            </w:tcBorders>
            <w:shd w:val="clear" w:color="auto" w:fill="auto"/>
          </w:tcPr>
          <w:p w14:paraId="64497C1E" w14:textId="722B64E2" w:rsidR="002B53B4" w:rsidRDefault="002B53B4" w:rsidP="00686B1B">
            <w:pPr>
              <w:snapToGrid w:val="0"/>
              <w:spacing w:after="0" w:line="240" w:lineRule="auto"/>
              <w:rPr>
                <w:sz w:val="20"/>
                <w:szCs w:val="20"/>
              </w:rPr>
            </w:pPr>
            <w:r>
              <w:rPr>
                <w:sz w:val="20"/>
                <w:szCs w:val="20"/>
              </w:rPr>
              <w:t>IGSU</w:t>
            </w:r>
          </w:p>
          <w:p w14:paraId="1599058E" w14:textId="06AB46BE" w:rsidR="00E7464D" w:rsidRPr="00DB6B24" w:rsidRDefault="00E7464D" w:rsidP="00686B1B">
            <w:pPr>
              <w:snapToGrid w:val="0"/>
              <w:spacing w:after="0" w:line="240" w:lineRule="auto"/>
              <w:rPr>
                <w:rFonts w:eastAsia="Times New Roman" w:cs="Cambria"/>
                <w:sz w:val="20"/>
                <w:szCs w:val="20"/>
              </w:rPr>
            </w:pPr>
            <w:r w:rsidRPr="00DB6B24">
              <w:rPr>
                <w:sz w:val="20"/>
                <w:szCs w:val="20"/>
              </w:rPr>
              <w:t>Min. Economiei</w:t>
            </w:r>
            <w:r w:rsidR="002B53B4">
              <w:rPr>
                <w:sz w:val="20"/>
                <w:szCs w:val="20"/>
              </w:rPr>
              <w:t xml:space="preserve"> Comerţului şi Turismului</w:t>
            </w:r>
          </w:p>
        </w:tc>
        <w:tc>
          <w:tcPr>
            <w:tcW w:w="591" w:type="pct"/>
            <w:tcBorders>
              <w:top w:val="single" w:sz="4" w:space="0" w:color="000000"/>
              <w:left w:val="single" w:sz="4" w:space="0" w:color="000000"/>
              <w:bottom w:val="single" w:sz="4" w:space="0" w:color="000000"/>
            </w:tcBorders>
            <w:shd w:val="clear" w:color="auto" w:fill="auto"/>
          </w:tcPr>
          <w:p w14:paraId="2A76E337" w14:textId="3531FE38" w:rsidR="00E7464D" w:rsidRPr="00DB6B24" w:rsidRDefault="00FA65C1" w:rsidP="00B21797">
            <w:pPr>
              <w:snapToGrid w:val="0"/>
              <w:spacing w:after="0" w:line="240" w:lineRule="auto"/>
              <w:rPr>
                <w:rFonts w:eastAsia="Times New Roman" w:cs="Cambria"/>
                <w:sz w:val="20"/>
                <w:szCs w:val="20"/>
              </w:rPr>
            </w:pPr>
            <w:r>
              <w:rPr>
                <w:sz w:val="20"/>
                <w:szCs w:val="20"/>
              </w:rPr>
              <w:t>N</w:t>
            </w:r>
            <w:r w:rsidR="00E7464D" w:rsidRPr="00DB6B24">
              <w:rPr>
                <w:sz w:val="20"/>
                <w:szCs w:val="20"/>
              </w:rPr>
              <w:t>r. de sectoare industriale pregătite pentru situații de urgență de natură climatică</w:t>
            </w:r>
          </w:p>
        </w:tc>
        <w:tc>
          <w:tcPr>
            <w:tcW w:w="538" w:type="pct"/>
            <w:tcBorders>
              <w:top w:val="single" w:sz="4" w:space="0" w:color="000000"/>
              <w:left w:val="single" w:sz="4" w:space="0" w:color="000000"/>
              <w:bottom w:val="single" w:sz="4" w:space="0" w:color="000000"/>
            </w:tcBorders>
            <w:shd w:val="clear" w:color="auto" w:fill="auto"/>
          </w:tcPr>
          <w:p w14:paraId="2DF78B86" w14:textId="73DFDFF4" w:rsidR="00E7464D" w:rsidRPr="00DB6B24" w:rsidRDefault="00E7464D" w:rsidP="00C96203">
            <w:pPr>
              <w:snapToGrid w:val="0"/>
              <w:spacing w:after="0" w:line="240" w:lineRule="auto"/>
              <w:rPr>
                <w:sz w:val="20"/>
                <w:szCs w:val="20"/>
              </w:rPr>
            </w:pPr>
            <w:r w:rsidRPr="00DB6B24">
              <w:rPr>
                <w:sz w:val="20"/>
                <w:szCs w:val="20"/>
              </w:rPr>
              <w:t xml:space="preserve"> </w:t>
            </w:r>
            <w:r w:rsidR="00C96203">
              <w:rPr>
                <w:sz w:val="20"/>
                <w:szCs w:val="20"/>
              </w:rPr>
              <w:t>– Fonduri private agenţi economici</w:t>
            </w: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14:paraId="0CB065A8" w14:textId="366DD3A2" w:rsidR="00E7464D" w:rsidRPr="00DB6B24" w:rsidRDefault="00B92A27" w:rsidP="00B21797">
            <w:pPr>
              <w:snapToGrid w:val="0"/>
              <w:spacing w:after="0" w:line="240" w:lineRule="auto"/>
              <w:rPr>
                <w:rFonts w:eastAsia="Times New Roman" w:cs="Cambria"/>
                <w:sz w:val="20"/>
                <w:szCs w:val="20"/>
              </w:rPr>
            </w:pPr>
            <w:r w:rsidRPr="00DB6B24">
              <w:rPr>
                <w:rFonts w:eastAsia="Times New Roman" w:cs="Cambria"/>
                <w:sz w:val="20"/>
                <w:szCs w:val="20"/>
              </w:rPr>
              <w:t>n/a</w:t>
            </w:r>
          </w:p>
        </w:tc>
      </w:tr>
    </w:tbl>
    <w:p w14:paraId="218F4CC8" w14:textId="77777777" w:rsidR="00E7464D" w:rsidRPr="00927695" w:rsidRDefault="00E7464D" w:rsidP="00E7464D">
      <w:pPr>
        <w:rPr>
          <w:rFonts w:eastAsia="Times New Roman" w:cs="Times New Roman"/>
          <w:sz w:val="20"/>
          <w:szCs w:val="20"/>
        </w:rPr>
      </w:pPr>
    </w:p>
    <w:tbl>
      <w:tblPr>
        <w:tblW w:w="5000" w:type="pct"/>
        <w:tblLayout w:type="fixed"/>
        <w:tblLook w:val="0000" w:firstRow="0" w:lastRow="0" w:firstColumn="0" w:lastColumn="0" w:noHBand="0" w:noVBand="0"/>
      </w:tblPr>
      <w:tblGrid>
        <w:gridCol w:w="1651"/>
        <w:gridCol w:w="4349"/>
        <w:gridCol w:w="1651"/>
        <w:gridCol w:w="1498"/>
        <w:gridCol w:w="1649"/>
        <w:gridCol w:w="1501"/>
        <w:gridCol w:w="1649"/>
      </w:tblGrid>
      <w:tr w:rsidR="00E7464D" w:rsidRPr="00DB6B24" w14:paraId="0EDDF3D2" w14:textId="77777777" w:rsidTr="00446603">
        <w:trPr>
          <w:trHeight w:val="917"/>
        </w:trPr>
        <w:tc>
          <w:tcPr>
            <w:tcW w:w="592" w:type="pct"/>
            <w:tcBorders>
              <w:top w:val="single" w:sz="4" w:space="0" w:color="000000"/>
              <w:left w:val="single" w:sz="4" w:space="0" w:color="000000"/>
              <w:bottom w:val="single" w:sz="4" w:space="0" w:color="000000"/>
            </w:tcBorders>
            <w:shd w:val="clear" w:color="auto" w:fill="auto"/>
            <w:vAlign w:val="center"/>
          </w:tcPr>
          <w:p w14:paraId="118161E9" w14:textId="77777777" w:rsidR="00E7464D" w:rsidRPr="00DB6B24" w:rsidRDefault="00E7464D" w:rsidP="00B21797">
            <w:pPr>
              <w:spacing w:after="0" w:line="100" w:lineRule="atLeast"/>
              <w:rPr>
                <w:rFonts w:eastAsia="Times New Roman" w:cs="Times New Roman"/>
                <w:b/>
                <w:kern w:val="1"/>
                <w:sz w:val="20"/>
                <w:szCs w:val="20"/>
              </w:rPr>
            </w:pPr>
            <w:r w:rsidRPr="00DB6B24">
              <w:rPr>
                <w:b/>
                <w:kern w:val="1"/>
                <w:sz w:val="20"/>
                <w:szCs w:val="20"/>
              </w:rPr>
              <w:t xml:space="preserve">Tipul de acțiune </w:t>
            </w:r>
          </w:p>
        </w:tc>
        <w:tc>
          <w:tcPr>
            <w:tcW w:w="1559" w:type="pct"/>
            <w:tcBorders>
              <w:top w:val="single" w:sz="4" w:space="0" w:color="000000"/>
              <w:left w:val="single" w:sz="4" w:space="0" w:color="000000"/>
              <w:bottom w:val="single" w:sz="4" w:space="0" w:color="000000"/>
            </w:tcBorders>
            <w:shd w:val="clear" w:color="auto" w:fill="auto"/>
            <w:vAlign w:val="center"/>
          </w:tcPr>
          <w:p w14:paraId="2B95E589" w14:textId="4218CC46" w:rsidR="00E7464D" w:rsidRPr="00DB6B24" w:rsidRDefault="00E7464D" w:rsidP="00FA65C1">
            <w:pPr>
              <w:spacing w:after="0" w:line="100" w:lineRule="atLeast"/>
              <w:rPr>
                <w:rFonts w:eastAsia="Times New Roman" w:cs="Times New Roman"/>
                <w:b/>
                <w:kern w:val="1"/>
                <w:sz w:val="20"/>
                <w:szCs w:val="20"/>
              </w:rPr>
            </w:pPr>
            <w:r w:rsidRPr="00DB6B24">
              <w:rPr>
                <w:b/>
                <w:kern w:val="1"/>
                <w:sz w:val="20"/>
                <w:szCs w:val="20"/>
              </w:rPr>
              <w:t xml:space="preserve">Obiectivul 2: </w:t>
            </w:r>
            <w:r w:rsidRPr="00DB6B24">
              <w:rPr>
                <w:b/>
                <w:bCs/>
                <w:sz w:val="20"/>
                <w:szCs w:val="20"/>
              </w:rPr>
              <w:t>Cre</w:t>
            </w:r>
            <w:r w:rsidR="00FA65C1">
              <w:rPr>
                <w:b/>
                <w:bCs/>
                <w:sz w:val="20"/>
                <w:szCs w:val="20"/>
              </w:rPr>
              <w:t>ş</w:t>
            </w:r>
            <w:r w:rsidRPr="00DB6B24">
              <w:rPr>
                <w:b/>
                <w:bCs/>
                <w:sz w:val="20"/>
                <w:szCs w:val="20"/>
              </w:rPr>
              <w:t>terea gradului de con</w:t>
            </w:r>
            <w:r w:rsidR="00FA65C1">
              <w:rPr>
                <w:b/>
                <w:bCs/>
                <w:sz w:val="20"/>
                <w:szCs w:val="20"/>
              </w:rPr>
              <w:t>ş</w:t>
            </w:r>
            <w:r w:rsidRPr="00DB6B24">
              <w:rPr>
                <w:b/>
                <w:bCs/>
                <w:sz w:val="20"/>
                <w:szCs w:val="20"/>
              </w:rPr>
              <w:t>tientizare a proprietarilor privaţi de întreprinderi industriale, cu privire la adaptarea la schimbările climatice</w:t>
            </w:r>
          </w:p>
        </w:tc>
        <w:tc>
          <w:tcPr>
            <w:tcW w:w="592" w:type="pct"/>
            <w:tcBorders>
              <w:top w:val="single" w:sz="4" w:space="0" w:color="000000"/>
              <w:left w:val="single" w:sz="4" w:space="0" w:color="000000"/>
              <w:bottom w:val="single" w:sz="4" w:space="0" w:color="000000"/>
            </w:tcBorders>
            <w:shd w:val="clear" w:color="auto" w:fill="auto"/>
            <w:vAlign w:val="center"/>
          </w:tcPr>
          <w:p w14:paraId="309393F5" w14:textId="77777777" w:rsidR="00E7464D" w:rsidRPr="00DB6B24" w:rsidRDefault="00E7464D" w:rsidP="00B21797">
            <w:pPr>
              <w:spacing w:after="0" w:line="100" w:lineRule="atLeast"/>
              <w:jc w:val="center"/>
              <w:rPr>
                <w:rFonts w:eastAsia="Times New Roman" w:cs="Times New Roman"/>
                <w:b/>
                <w:kern w:val="1"/>
                <w:sz w:val="20"/>
                <w:szCs w:val="20"/>
              </w:rPr>
            </w:pPr>
            <w:r w:rsidRPr="00DB6B24">
              <w:rPr>
                <w:b/>
                <w:kern w:val="1"/>
                <w:sz w:val="20"/>
                <w:szCs w:val="20"/>
              </w:rPr>
              <w:t>Date estimate pentru începere/și finalizare (an)</w:t>
            </w:r>
          </w:p>
        </w:tc>
        <w:tc>
          <w:tcPr>
            <w:tcW w:w="537" w:type="pct"/>
            <w:tcBorders>
              <w:top w:val="single" w:sz="4" w:space="0" w:color="000000"/>
              <w:left w:val="single" w:sz="4" w:space="0" w:color="000000"/>
              <w:bottom w:val="single" w:sz="4" w:space="0" w:color="000000"/>
            </w:tcBorders>
            <w:shd w:val="clear" w:color="auto" w:fill="auto"/>
            <w:vAlign w:val="center"/>
          </w:tcPr>
          <w:p w14:paraId="289FFA05" w14:textId="77777777" w:rsidR="00E7464D" w:rsidRPr="00DB6B24" w:rsidRDefault="00E7464D" w:rsidP="00B21797">
            <w:pPr>
              <w:spacing w:after="0" w:line="100" w:lineRule="atLeast"/>
              <w:jc w:val="center"/>
              <w:rPr>
                <w:rFonts w:eastAsia="Times New Roman" w:cs="Times New Roman"/>
                <w:b/>
                <w:kern w:val="1"/>
                <w:sz w:val="20"/>
                <w:szCs w:val="20"/>
              </w:rPr>
            </w:pPr>
            <w:r w:rsidRPr="00DB6B24">
              <w:rPr>
                <w:b/>
                <w:kern w:val="1"/>
                <w:sz w:val="20"/>
                <w:szCs w:val="20"/>
              </w:rPr>
              <w:t>Organism responsabil</w:t>
            </w:r>
          </w:p>
        </w:tc>
        <w:tc>
          <w:tcPr>
            <w:tcW w:w="591" w:type="pct"/>
            <w:tcBorders>
              <w:top w:val="single" w:sz="4" w:space="0" w:color="000000"/>
              <w:left w:val="single" w:sz="4" w:space="0" w:color="000000"/>
              <w:bottom w:val="single" w:sz="4" w:space="0" w:color="000000"/>
            </w:tcBorders>
            <w:shd w:val="clear" w:color="auto" w:fill="auto"/>
            <w:vAlign w:val="center"/>
          </w:tcPr>
          <w:p w14:paraId="1C474765" w14:textId="77777777" w:rsidR="00E7464D" w:rsidRPr="00DB6B24" w:rsidRDefault="00E7464D" w:rsidP="00B21797">
            <w:pPr>
              <w:spacing w:after="0" w:line="100" w:lineRule="atLeast"/>
              <w:jc w:val="center"/>
              <w:rPr>
                <w:rFonts w:eastAsia="Times New Roman" w:cs="Times New Roman"/>
                <w:b/>
                <w:kern w:val="1"/>
                <w:sz w:val="20"/>
                <w:szCs w:val="20"/>
              </w:rPr>
            </w:pPr>
            <w:r w:rsidRPr="00DB6B24">
              <w:rPr>
                <w:b/>
                <w:kern w:val="1"/>
                <w:sz w:val="20"/>
                <w:szCs w:val="20"/>
              </w:rPr>
              <w:t>Indicator de rezultat/unitate de măsură</w:t>
            </w:r>
          </w:p>
        </w:tc>
        <w:tc>
          <w:tcPr>
            <w:tcW w:w="538" w:type="pct"/>
            <w:tcBorders>
              <w:top w:val="single" w:sz="4" w:space="0" w:color="000000"/>
              <w:left w:val="single" w:sz="4" w:space="0" w:color="000000"/>
              <w:bottom w:val="single" w:sz="4" w:space="0" w:color="000000"/>
            </w:tcBorders>
            <w:shd w:val="clear" w:color="auto" w:fill="auto"/>
            <w:vAlign w:val="center"/>
          </w:tcPr>
          <w:p w14:paraId="758A9C4B" w14:textId="77777777" w:rsidR="00E7464D" w:rsidRPr="00DB6B24" w:rsidRDefault="00E7464D" w:rsidP="00B21797">
            <w:pPr>
              <w:spacing w:after="0" w:line="100" w:lineRule="atLeast"/>
              <w:jc w:val="center"/>
              <w:rPr>
                <w:rFonts w:eastAsia="Times New Roman" w:cs="Times New Roman"/>
                <w:b/>
                <w:kern w:val="1"/>
                <w:sz w:val="20"/>
                <w:szCs w:val="20"/>
              </w:rPr>
            </w:pPr>
            <w:r w:rsidRPr="00DB6B24">
              <w:rPr>
                <w:b/>
                <w:kern w:val="1"/>
                <w:sz w:val="20"/>
                <w:szCs w:val="20"/>
              </w:rPr>
              <w:t>Sursă de finanțare (UE/bugetul de stat/altele)</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9AE8B3" w14:textId="77777777" w:rsidR="00E7464D" w:rsidRPr="00DB6B24" w:rsidRDefault="00E7464D" w:rsidP="00B21797">
            <w:pPr>
              <w:spacing w:after="0" w:line="100" w:lineRule="atLeast"/>
              <w:jc w:val="center"/>
              <w:rPr>
                <w:rFonts w:eastAsia="Times New Roman" w:cs="Times New Roman"/>
                <w:sz w:val="20"/>
                <w:szCs w:val="20"/>
              </w:rPr>
            </w:pPr>
            <w:r w:rsidRPr="00DB6B24">
              <w:rPr>
                <w:b/>
                <w:kern w:val="1"/>
                <w:sz w:val="20"/>
                <w:szCs w:val="20"/>
              </w:rPr>
              <w:t>Valoare estimată (mil. €)</w:t>
            </w:r>
          </w:p>
        </w:tc>
      </w:tr>
      <w:tr w:rsidR="00E7464D" w:rsidRPr="00DB6B24" w14:paraId="04BCC5C8" w14:textId="77777777" w:rsidTr="00446603">
        <w:trPr>
          <w:trHeight w:val="188"/>
        </w:trPr>
        <w:tc>
          <w:tcPr>
            <w:tcW w:w="592" w:type="pct"/>
            <w:tcBorders>
              <w:top w:val="single" w:sz="4" w:space="0" w:color="000000"/>
              <w:left w:val="single" w:sz="4" w:space="0" w:color="000000"/>
              <w:bottom w:val="single" w:sz="4" w:space="0" w:color="000000"/>
            </w:tcBorders>
            <w:shd w:val="clear" w:color="auto" w:fill="auto"/>
          </w:tcPr>
          <w:p w14:paraId="73DF7C21" w14:textId="77777777" w:rsidR="00E7464D" w:rsidRPr="00DB6B24" w:rsidRDefault="00E7464D" w:rsidP="00B21797">
            <w:pPr>
              <w:spacing w:after="0" w:line="100" w:lineRule="atLeast"/>
              <w:rPr>
                <w:rFonts w:eastAsia="Times New Roman" w:cs="Cambria"/>
                <w:sz w:val="20"/>
                <w:szCs w:val="20"/>
              </w:rPr>
            </w:pPr>
            <w:r w:rsidRPr="00DB6B24">
              <w:rPr>
                <w:sz w:val="20"/>
                <w:szCs w:val="20"/>
              </w:rPr>
              <w:t>Politică</w:t>
            </w:r>
          </w:p>
        </w:tc>
        <w:tc>
          <w:tcPr>
            <w:tcW w:w="1559" w:type="pct"/>
            <w:tcBorders>
              <w:top w:val="single" w:sz="4" w:space="0" w:color="000000"/>
              <w:left w:val="single" w:sz="4" w:space="0" w:color="000000"/>
              <w:bottom w:val="single" w:sz="4" w:space="0" w:color="000000"/>
            </w:tcBorders>
            <w:shd w:val="clear" w:color="auto" w:fill="auto"/>
          </w:tcPr>
          <w:p w14:paraId="5FA9EAB5" w14:textId="77777777" w:rsidR="00E7464D" w:rsidRPr="00DB6B24" w:rsidRDefault="00E7464D" w:rsidP="00B21797">
            <w:pPr>
              <w:snapToGrid w:val="0"/>
              <w:spacing w:after="0" w:line="100" w:lineRule="atLeast"/>
              <w:rPr>
                <w:rFonts w:eastAsia="Times New Roman" w:cs="Cambria"/>
                <w:sz w:val="20"/>
                <w:szCs w:val="20"/>
              </w:rPr>
            </w:pPr>
            <w:r w:rsidRPr="00DB6B24">
              <w:rPr>
                <w:sz w:val="20"/>
                <w:szCs w:val="20"/>
              </w:rPr>
              <w:t>Integrarea măsurilor de adaptare la SC în sistemul de management al întreprinderilor industriale</w:t>
            </w:r>
          </w:p>
        </w:tc>
        <w:tc>
          <w:tcPr>
            <w:tcW w:w="592" w:type="pct"/>
            <w:tcBorders>
              <w:top w:val="single" w:sz="4" w:space="0" w:color="000000"/>
              <w:left w:val="single" w:sz="4" w:space="0" w:color="000000"/>
              <w:bottom w:val="single" w:sz="4" w:space="0" w:color="000000"/>
            </w:tcBorders>
            <w:shd w:val="clear" w:color="auto" w:fill="auto"/>
          </w:tcPr>
          <w:p w14:paraId="149E112D" w14:textId="77777777" w:rsidR="00E7464D" w:rsidRPr="00DB6B24" w:rsidRDefault="00E7464D" w:rsidP="00B21797">
            <w:pPr>
              <w:snapToGrid w:val="0"/>
              <w:spacing w:after="0" w:line="100" w:lineRule="atLeast"/>
              <w:rPr>
                <w:rFonts w:eastAsia="Times New Roman" w:cs="Cambria"/>
                <w:sz w:val="20"/>
                <w:szCs w:val="20"/>
              </w:rPr>
            </w:pPr>
            <w:r w:rsidRPr="00DB6B24">
              <w:rPr>
                <w:sz w:val="20"/>
                <w:szCs w:val="20"/>
              </w:rPr>
              <w:t>2018-2020</w:t>
            </w:r>
          </w:p>
        </w:tc>
        <w:tc>
          <w:tcPr>
            <w:tcW w:w="537" w:type="pct"/>
            <w:tcBorders>
              <w:top w:val="single" w:sz="4" w:space="0" w:color="000000"/>
              <w:left w:val="single" w:sz="4" w:space="0" w:color="000000"/>
              <w:bottom w:val="single" w:sz="4" w:space="0" w:color="000000"/>
            </w:tcBorders>
            <w:shd w:val="clear" w:color="auto" w:fill="auto"/>
          </w:tcPr>
          <w:p w14:paraId="0F05A2A6" w14:textId="77FDD98F" w:rsidR="00E7464D" w:rsidRPr="00DB6B24" w:rsidRDefault="002B53B4" w:rsidP="00B21797">
            <w:pPr>
              <w:snapToGrid w:val="0"/>
              <w:spacing w:after="0" w:line="100" w:lineRule="atLeast"/>
              <w:rPr>
                <w:rFonts w:eastAsia="Times New Roman" w:cs="Cambria"/>
                <w:sz w:val="20"/>
                <w:szCs w:val="20"/>
              </w:rPr>
            </w:pPr>
            <w:r>
              <w:rPr>
                <w:sz w:val="20"/>
                <w:szCs w:val="20"/>
              </w:rPr>
              <w:t>Agenţi economici</w:t>
            </w:r>
          </w:p>
        </w:tc>
        <w:tc>
          <w:tcPr>
            <w:tcW w:w="591" w:type="pct"/>
            <w:tcBorders>
              <w:top w:val="single" w:sz="4" w:space="0" w:color="000000"/>
              <w:left w:val="single" w:sz="4" w:space="0" w:color="000000"/>
              <w:bottom w:val="single" w:sz="4" w:space="0" w:color="000000"/>
            </w:tcBorders>
            <w:shd w:val="clear" w:color="auto" w:fill="auto"/>
          </w:tcPr>
          <w:p w14:paraId="663D6FBA" w14:textId="60903C42" w:rsidR="00E7464D" w:rsidRPr="00DB6B24" w:rsidRDefault="00D9776D" w:rsidP="00B21797">
            <w:pPr>
              <w:snapToGrid w:val="0"/>
              <w:spacing w:after="0" w:line="100" w:lineRule="atLeast"/>
              <w:rPr>
                <w:rFonts w:eastAsia="Times New Roman" w:cs="Cambria"/>
                <w:sz w:val="20"/>
                <w:szCs w:val="20"/>
              </w:rPr>
            </w:pPr>
            <w:r>
              <w:rPr>
                <w:sz w:val="20"/>
                <w:szCs w:val="20"/>
              </w:rPr>
              <w:t>N</w:t>
            </w:r>
            <w:r w:rsidR="00E7464D" w:rsidRPr="00DB6B24">
              <w:rPr>
                <w:sz w:val="20"/>
                <w:szCs w:val="20"/>
              </w:rPr>
              <w:t>r. de unități industriale</w:t>
            </w:r>
          </w:p>
        </w:tc>
        <w:tc>
          <w:tcPr>
            <w:tcW w:w="538" w:type="pct"/>
            <w:tcBorders>
              <w:top w:val="single" w:sz="4" w:space="0" w:color="000000"/>
              <w:left w:val="single" w:sz="4" w:space="0" w:color="000000"/>
              <w:bottom w:val="single" w:sz="4" w:space="0" w:color="000000"/>
            </w:tcBorders>
            <w:shd w:val="clear" w:color="auto" w:fill="auto"/>
          </w:tcPr>
          <w:p w14:paraId="5DF41FF7" w14:textId="77777777" w:rsidR="00E7464D" w:rsidRPr="00DB6B24" w:rsidRDefault="00E7464D" w:rsidP="00B21797">
            <w:pPr>
              <w:snapToGrid w:val="0"/>
              <w:spacing w:after="0" w:line="100" w:lineRule="atLeast"/>
              <w:rPr>
                <w:rFonts w:eastAsia="Times New Roman" w:cs="Cambria"/>
                <w:sz w:val="20"/>
                <w:szCs w:val="20"/>
              </w:rPr>
            </w:pPr>
            <w:r w:rsidRPr="00DB6B24">
              <w:rPr>
                <w:sz w:val="20"/>
                <w:szCs w:val="20"/>
              </w:rPr>
              <w:t>Surse private</w:t>
            </w: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14:paraId="797B280F" w14:textId="2E5CAEBE" w:rsidR="00E7464D" w:rsidRPr="00DB6B24" w:rsidRDefault="00B92A27" w:rsidP="00B21797">
            <w:pPr>
              <w:snapToGrid w:val="0"/>
              <w:spacing w:after="0" w:line="100" w:lineRule="atLeast"/>
              <w:rPr>
                <w:rFonts w:eastAsia="Times New Roman" w:cs="Cambria"/>
                <w:sz w:val="20"/>
                <w:szCs w:val="20"/>
              </w:rPr>
            </w:pPr>
            <w:r w:rsidRPr="00DB6B24">
              <w:rPr>
                <w:rFonts w:eastAsia="Times New Roman" w:cs="Cambria"/>
                <w:sz w:val="20"/>
                <w:szCs w:val="20"/>
              </w:rPr>
              <w:t>n/a</w:t>
            </w:r>
          </w:p>
        </w:tc>
      </w:tr>
      <w:tr w:rsidR="00E7464D" w:rsidRPr="00DB6B24" w14:paraId="085AE519" w14:textId="77777777" w:rsidTr="00446603">
        <w:tc>
          <w:tcPr>
            <w:tcW w:w="592" w:type="pct"/>
            <w:tcBorders>
              <w:top w:val="single" w:sz="4" w:space="0" w:color="000000"/>
              <w:left w:val="single" w:sz="4" w:space="0" w:color="000000"/>
              <w:bottom w:val="single" w:sz="4" w:space="0" w:color="000000"/>
            </w:tcBorders>
            <w:shd w:val="clear" w:color="auto" w:fill="auto"/>
          </w:tcPr>
          <w:p w14:paraId="58FC46B9" w14:textId="77777777" w:rsidR="00E7464D" w:rsidRPr="00DB6B24" w:rsidRDefault="00E7464D" w:rsidP="00B21797">
            <w:pPr>
              <w:spacing w:after="0" w:line="100" w:lineRule="atLeast"/>
              <w:rPr>
                <w:rFonts w:eastAsia="Times New Roman" w:cs="Times New Roman"/>
                <w:sz w:val="20"/>
                <w:szCs w:val="20"/>
              </w:rPr>
            </w:pPr>
            <w:r w:rsidRPr="00DB6B24">
              <w:rPr>
                <w:sz w:val="20"/>
                <w:szCs w:val="20"/>
              </w:rPr>
              <w:lastRenderedPageBreak/>
              <w:t>Instituțională/consolidarea capacității</w:t>
            </w:r>
          </w:p>
        </w:tc>
        <w:tc>
          <w:tcPr>
            <w:tcW w:w="1559" w:type="pct"/>
            <w:tcBorders>
              <w:top w:val="single" w:sz="4" w:space="0" w:color="000000"/>
              <w:left w:val="single" w:sz="4" w:space="0" w:color="000000"/>
              <w:bottom w:val="single" w:sz="4" w:space="0" w:color="000000"/>
            </w:tcBorders>
            <w:shd w:val="clear" w:color="auto" w:fill="auto"/>
          </w:tcPr>
          <w:p w14:paraId="61320278" w14:textId="77777777" w:rsidR="00E7464D" w:rsidRPr="00DB6B24" w:rsidRDefault="00E7464D" w:rsidP="00B21797">
            <w:pPr>
              <w:spacing w:after="0" w:line="240" w:lineRule="auto"/>
              <w:rPr>
                <w:rFonts w:eastAsia="Times New Roman" w:cs="Times New Roman"/>
                <w:sz w:val="20"/>
                <w:szCs w:val="20"/>
              </w:rPr>
            </w:pPr>
            <w:r w:rsidRPr="00DB6B24">
              <w:rPr>
                <w:sz w:val="20"/>
                <w:szCs w:val="20"/>
              </w:rPr>
              <w:t>Crearea unei platforme online pentru schimbul de informații privind rezultatele monitorizării efectelor schimbărilor climatice și cele mai bune măsuri de adaptare implementate</w:t>
            </w:r>
          </w:p>
        </w:tc>
        <w:tc>
          <w:tcPr>
            <w:tcW w:w="592" w:type="pct"/>
            <w:tcBorders>
              <w:top w:val="single" w:sz="4" w:space="0" w:color="000000"/>
              <w:left w:val="single" w:sz="4" w:space="0" w:color="000000"/>
              <w:bottom w:val="single" w:sz="4" w:space="0" w:color="000000"/>
            </w:tcBorders>
            <w:shd w:val="clear" w:color="auto" w:fill="auto"/>
          </w:tcPr>
          <w:p w14:paraId="56959893" w14:textId="77777777" w:rsidR="00E7464D" w:rsidRPr="00DB6B24" w:rsidRDefault="00E7464D" w:rsidP="00B21797">
            <w:pPr>
              <w:snapToGrid w:val="0"/>
              <w:spacing w:after="0" w:line="100" w:lineRule="atLeast"/>
              <w:rPr>
                <w:rFonts w:eastAsia="Times New Roman" w:cs="Cambria"/>
                <w:sz w:val="20"/>
                <w:szCs w:val="20"/>
              </w:rPr>
            </w:pPr>
            <w:r w:rsidRPr="00DB6B24">
              <w:rPr>
                <w:sz w:val="20"/>
                <w:szCs w:val="20"/>
              </w:rPr>
              <w:t>2016-2020</w:t>
            </w:r>
          </w:p>
        </w:tc>
        <w:tc>
          <w:tcPr>
            <w:tcW w:w="537" w:type="pct"/>
            <w:tcBorders>
              <w:top w:val="single" w:sz="4" w:space="0" w:color="000000"/>
              <w:left w:val="single" w:sz="4" w:space="0" w:color="000000"/>
              <w:bottom w:val="single" w:sz="4" w:space="0" w:color="000000"/>
            </w:tcBorders>
            <w:shd w:val="clear" w:color="auto" w:fill="auto"/>
          </w:tcPr>
          <w:p w14:paraId="440B1738" w14:textId="77777777" w:rsidR="00E7464D" w:rsidRPr="00DB6B24" w:rsidRDefault="00E7464D" w:rsidP="00B21797">
            <w:pPr>
              <w:snapToGrid w:val="0"/>
              <w:spacing w:after="0" w:line="100" w:lineRule="atLeast"/>
              <w:rPr>
                <w:rFonts w:eastAsia="Times New Roman" w:cs="Cambria"/>
                <w:sz w:val="20"/>
                <w:szCs w:val="20"/>
              </w:rPr>
            </w:pPr>
            <w:r w:rsidRPr="00DB6B24">
              <w:rPr>
                <w:sz w:val="20"/>
                <w:szCs w:val="20"/>
              </w:rPr>
              <w:t>Asociații profesionale</w:t>
            </w:r>
          </w:p>
        </w:tc>
        <w:tc>
          <w:tcPr>
            <w:tcW w:w="591" w:type="pct"/>
            <w:tcBorders>
              <w:top w:val="single" w:sz="4" w:space="0" w:color="000000"/>
              <w:left w:val="single" w:sz="4" w:space="0" w:color="000000"/>
              <w:bottom w:val="single" w:sz="4" w:space="0" w:color="000000"/>
            </w:tcBorders>
            <w:shd w:val="clear" w:color="auto" w:fill="auto"/>
          </w:tcPr>
          <w:p w14:paraId="788694AF" w14:textId="21AFCE90" w:rsidR="00E7464D" w:rsidRPr="00DB6B24" w:rsidRDefault="00E7464D" w:rsidP="00B21797">
            <w:pPr>
              <w:snapToGrid w:val="0"/>
              <w:spacing w:after="0" w:line="100" w:lineRule="atLeast"/>
              <w:rPr>
                <w:rFonts w:eastAsia="Times New Roman" w:cs="Cambria"/>
                <w:sz w:val="20"/>
                <w:szCs w:val="20"/>
              </w:rPr>
            </w:pPr>
            <w:r w:rsidRPr="00DB6B24">
              <w:rPr>
                <w:sz w:val="20"/>
                <w:szCs w:val="20"/>
              </w:rPr>
              <w:t>Numărul de vizite</w:t>
            </w:r>
            <w:r w:rsidR="00C96203">
              <w:rPr>
                <w:sz w:val="20"/>
                <w:szCs w:val="20"/>
              </w:rPr>
              <w:t xml:space="preserve"> pe portal</w:t>
            </w:r>
          </w:p>
        </w:tc>
        <w:tc>
          <w:tcPr>
            <w:tcW w:w="538" w:type="pct"/>
            <w:tcBorders>
              <w:top w:val="single" w:sz="4" w:space="0" w:color="000000"/>
              <w:left w:val="single" w:sz="4" w:space="0" w:color="000000"/>
              <w:bottom w:val="single" w:sz="4" w:space="0" w:color="000000"/>
            </w:tcBorders>
            <w:shd w:val="clear" w:color="auto" w:fill="auto"/>
          </w:tcPr>
          <w:p w14:paraId="5E02F981" w14:textId="77777777" w:rsidR="00E7464D" w:rsidRPr="00DB6B24" w:rsidRDefault="00E7464D" w:rsidP="00B21797">
            <w:pPr>
              <w:snapToGrid w:val="0"/>
              <w:spacing w:after="0" w:line="100" w:lineRule="atLeast"/>
              <w:rPr>
                <w:rFonts w:eastAsia="Times New Roman" w:cs="Cambria"/>
                <w:sz w:val="20"/>
                <w:szCs w:val="20"/>
              </w:rPr>
            </w:pPr>
            <w:r w:rsidRPr="00DB6B24">
              <w:rPr>
                <w:sz w:val="20"/>
                <w:szCs w:val="20"/>
              </w:rPr>
              <w:t xml:space="preserve">POCA </w:t>
            </w: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14:paraId="332AB47D" w14:textId="18648CD1" w:rsidR="00E7464D" w:rsidRPr="00DB6B24" w:rsidRDefault="00C96203" w:rsidP="00B21797">
            <w:pPr>
              <w:snapToGrid w:val="0"/>
              <w:spacing w:after="0" w:line="100" w:lineRule="atLeast"/>
              <w:rPr>
                <w:rFonts w:eastAsia="Times New Roman" w:cs="Cambria"/>
                <w:sz w:val="20"/>
                <w:szCs w:val="20"/>
              </w:rPr>
            </w:pPr>
            <w:r>
              <w:rPr>
                <w:rFonts w:eastAsia="Times New Roman" w:cs="Cambria"/>
                <w:sz w:val="20"/>
                <w:szCs w:val="20"/>
              </w:rPr>
              <w:t>0,2</w:t>
            </w:r>
          </w:p>
        </w:tc>
      </w:tr>
      <w:tr w:rsidR="00E7464D" w:rsidRPr="00DB6B24" w14:paraId="3F320E0F" w14:textId="77777777" w:rsidTr="00446603">
        <w:tc>
          <w:tcPr>
            <w:tcW w:w="592" w:type="pct"/>
            <w:tcBorders>
              <w:top w:val="single" w:sz="4" w:space="0" w:color="000000"/>
              <w:left w:val="single" w:sz="4" w:space="0" w:color="000000"/>
              <w:bottom w:val="single" w:sz="4" w:space="0" w:color="000000"/>
            </w:tcBorders>
            <w:shd w:val="clear" w:color="auto" w:fill="auto"/>
          </w:tcPr>
          <w:p w14:paraId="2213A0B6" w14:textId="77777777" w:rsidR="00E7464D" w:rsidRPr="00DB6B24" w:rsidRDefault="00E7464D" w:rsidP="00B21797">
            <w:pPr>
              <w:spacing w:after="0" w:line="100" w:lineRule="atLeast"/>
              <w:rPr>
                <w:sz w:val="20"/>
                <w:szCs w:val="20"/>
              </w:rPr>
            </w:pPr>
            <w:r w:rsidRPr="00DB6B24">
              <w:rPr>
                <w:sz w:val="20"/>
                <w:szCs w:val="20"/>
              </w:rPr>
              <w:t>Instituțională/consolidarea capacității</w:t>
            </w:r>
          </w:p>
        </w:tc>
        <w:tc>
          <w:tcPr>
            <w:tcW w:w="1559" w:type="pct"/>
            <w:tcBorders>
              <w:top w:val="single" w:sz="4" w:space="0" w:color="000000"/>
              <w:left w:val="single" w:sz="4" w:space="0" w:color="000000"/>
              <w:bottom w:val="single" w:sz="4" w:space="0" w:color="000000"/>
            </w:tcBorders>
            <w:shd w:val="clear" w:color="auto" w:fill="auto"/>
          </w:tcPr>
          <w:p w14:paraId="66093B89" w14:textId="77777777" w:rsidR="00E7464D" w:rsidRPr="00DB6B24" w:rsidRDefault="00E7464D" w:rsidP="00B21797">
            <w:pPr>
              <w:spacing w:after="0" w:line="240" w:lineRule="auto"/>
              <w:rPr>
                <w:sz w:val="20"/>
                <w:szCs w:val="20"/>
              </w:rPr>
            </w:pPr>
            <w:r w:rsidRPr="00DB6B24">
              <w:rPr>
                <w:sz w:val="20"/>
                <w:szCs w:val="20"/>
              </w:rPr>
              <w:t>Diseminarea bunelor practici privind implementarea în industrie a măsurilor de adaptare la SC eficiente din punctul de vedere al costurilor</w:t>
            </w:r>
          </w:p>
        </w:tc>
        <w:tc>
          <w:tcPr>
            <w:tcW w:w="592" w:type="pct"/>
            <w:tcBorders>
              <w:top w:val="single" w:sz="4" w:space="0" w:color="000000"/>
              <w:left w:val="single" w:sz="4" w:space="0" w:color="000000"/>
              <w:bottom w:val="single" w:sz="4" w:space="0" w:color="000000"/>
            </w:tcBorders>
            <w:shd w:val="clear" w:color="auto" w:fill="auto"/>
          </w:tcPr>
          <w:p w14:paraId="0B3DD34F" w14:textId="647AE36C" w:rsidR="00E7464D" w:rsidRPr="00DB6B24" w:rsidRDefault="00E7464D" w:rsidP="00B21797">
            <w:pPr>
              <w:snapToGrid w:val="0"/>
              <w:spacing w:after="0" w:line="100" w:lineRule="atLeast"/>
              <w:rPr>
                <w:sz w:val="20"/>
                <w:szCs w:val="20"/>
              </w:rPr>
            </w:pPr>
            <w:r w:rsidRPr="00DB6B24">
              <w:rPr>
                <w:sz w:val="20"/>
                <w:szCs w:val="20"/>
              </w:rPr>
              <w:t>201</w:t>
            </w:r>
            <w:r w:rsidR="002B53B4">
              <w:rPr>
                <w:sz w:val="20"/>
                <w:szCs w:val="20"/>
              </w:rPr>
              <w:t>8</w:t>
            </w:r>
            <w:r w:rsidRPr="00DB6B24">
              <w:rPr>
                <w:sz w:val="20"/>
                <w:szCs w:val="20"/>
              </w:rPr>
              <w:t>-2020</w:t>
            </w:r>
          </w:p>
        </w:tc>
        <w:tc>
          <w:tcPr>
            <w:tcW w:w="537" w:type="pct"/>
            <w:tcBorders>
              <w:top w:val="single" w:sz="4" w:space="0" w:color="000000"/>
              <w:left w:val="single" w:sz="4" w:space="0" w:color="000000"/>
              <w:bottom w:val="single" w:sz="4" w:space="0" w:color="000000"/>
            </w:tcBorders>
            <w:shd w:val="clear" w:color="auto" w:fill="auto"/>
          </w:tcPr>
          <w:p w14:paraId="5DE03DB0" w14:textId="1CD92244" w:rsidR="00E7464D" w:rsidRPr="00DB6B24" w:rsidRDefault="00E7464D" w:rsidP="00B21797">
            <w:pPr>
              <w:snapToGrid w:val="0"/>
              <w:spacing w:after="0" w:line="100" w:lineRule="atLeast"/>
              <w:rPr>
                <w:sz w:val="20"/>
                <w:szCs w:val="20"/>
              </w:rPr>
            </w:pPr>
            <w:r w:rsidRPr="00DB6B24">
              <w:rPr>
                <w:sz w:val="20"/>
                <w:szCs w:val="20"/>
              </w:rPr>
              <w:t>Parteneriat între Min. Economiei</w:t>
            </w:r>
            <w:r w:rsidR="000A404A">
              <w:rPr>
                <w:sz w:val="20"/>
                <w:szCs w:val="20"/>
              </w:rPr>
              <w:t>, Comerțului și Turismului</w:t>
            </w:r>
            <w:r w:rsidRPr="00DB6B24">
              <w:rPr>
                <w:sz w:val="20"/>
                <w:szCs w:val="20"/>
              </w:rPr>
              <w:t>/Camera de Comerț și Industria/asociațiile angajatorilor</w:t>
            </w:r>
          </w:p>
        </w:tc>
        <w:tc>
          <w:tcPr>
            <w:tcW w:w="591" w:type="pct"/>
            <w:tcBorders>
              <w:top w:val="single" w:sz="4" w:space="0" w:color="000000"/>
              <w:left w:val="single" w:sz="4" w:space="0" w:color="000000"/>
              <w:bottom w:val="single" w:sz="4" w:space="0" w:color="000000"/>
            </w:tcBorders>
            <w:shd w:val="clear" w:color="auto" w:fill="auto"/>
          </w:tcPr>
          <w:p w14:paraId="7EAB676B" w14:textId="77777777" w:rsidR="00E7464D" w:rsidRPr="00DB6B24" w:rsidRDefault="00E7464D" w:rsidP="00B21797">
            <w:pPr>
              <w:snapToGrid w:val="0"/>
              <w:spacing w:after="0" w:line="100" w:lineRule="atLeast"/>
              <w:rPr>
                <w:sz w:val="20"/>
                <w:szCs w:val="20"/>
              </w:rPr>
            </w:pPr>
            <w:r w:rsidRPr="00DB6B24">
              <w:rPr>
                <w:sz w:val="20"/>
                <w:szCs w:val="20"/>
              </w:rPr>
              <w:t>Nr. de bune practici diseminate</w:t>
            </w:r>
          </w:p>
        </w:tc>
        <w:tc>
          <w:tcPr>
            <w:tcW w:w="538" w:type="pct"/>
            <w:tcBorders>
              <w:top w:val="single" w:sz="4" w:space="0" w:color="000000"/>
              <w:left w:val="single" w:sz="4" w:space="0" w:color="000000"/>
              <w:bottom w:val="single" w:sz="4" w:space="0" w:color="000000"/>
            </w:tcBorders>
            <w:shd w:val="clear" w:color="auto" w:fill="auto"/>
          </w:tcPr>
          <w:p w14:paraId="10AB75F3" w14:textId="77777777" w:rsidR="00E7464D" w:rsidRPr="00DB6B24" w:rsidRDefault="00E7464D" w:rsidP="00B21797">
            <w:pPr>
              <w:snapToGrid w:val="0"/>
              <w:spacing w:after="0" w:line="100" w:lineRule="atLeast"/>
              <w:rPr>
                <w:sz w:val="20"/>
                <w:szCs w:val="20"/>
              </w:rPr>
            </w:pPr>
            <w:r w:rsidRPr="00DB6B24">
              <w:rPr>
                <w:sz w:val="20"/>
                <w:szCs w:val="20"/>
              </w:rPr>
              <w:t>Fonduri UE POIM-Mediu-SC</w:t>
            </w: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14:paraId="1CD8AB58" w14:textId="59739A99" w:rsidR="00E7464D" w:rsidRPr="00DB6B24" w:rsidRDefault="00633B89" w:rsidP="00B21797">
            <w:pPr>
              <w:snapToGrid w:val="0"/>
              <w:spacing w:after="0" w:line="100" w:lineRule="atLeast"/>
              <w:rPr>
                <w:rFonts w:eastAsia="Times New Roman" w:cs="Cambria"/>
                <w:sz w:val="20"/>
                <w:szCs w:val="20"/>
              </w:rPr>
            </w:pPr>
            <w:r>
              <w:rPr>
                <w:rFonts w:eastAsia="Times New Roman" w:cs="Cambria"/>
                <w:sz w:val="20"/>
                <w:szCs w:val="20"/>
              </w:rPr>
              <w:t>0,15</w:t>
            </w:r>
          </w:p>
        </w:tc>
      </w:tr>
      <w:tr w:rsidR="00E7464D" w:rsidRPr="00DB6B24" w14:paraId="7F0BEB5B" w14:textId="77777777" w:rsidTr="00446603">
        <w:tc>
          <w:tcPr>
            <w:tcW w:w="592" w:type="pct"/>
            <w:tcBorders>
              <w:top w:val="single" w:sz="4" w:space="0" w:color="000000"/>
              <w:left w:val="single" w:sz="4" w:space="0" w:color="000000"/>
              <w:bottom w:val="single" w:sz="4" w:space="0" w:color="000000"/>
            </w:tcBorders>
            <w:shd w:val="clear" w:color="auto" w:fill="auto"/>
          </w:tcPr>
          <w:p w14:paraId="7E522D09" w14:textId="77777777" w:rsidR="00E7464D" w:rsidRPr="00DB6B24" w:rsidRDefault="00E7464D" w:rsidP="00B21797">
            <w:pPr>
              <w:spacing w:after="0" w:line="100" w:lineRule="atLeast"/>
              <w:rPr>
                <w:rFonts w:eastAsia="Times New Roman" w:cs="Times New Roman"/>
                <w:sz w:val="20"/>
                <w:szCs w:val="20"/>
              </w:rPr>
            </w:pPr>
            <w:r w:rsidRPr="00DB6B24">
              <w:rPr>
                <w:sz w:val="20"/>
                <w:szCs w:val="20"/>
              </w:rPr>
              <w:t>Investiție</w:t>
            </w:r>
          </w:p>
          <w:p w14:paraId="3196BF70" w14:textId="77777777" w:rsidR="00E7464D" w:rsidRPr="00DB6B24" w:rsidRDefault="00E7464D" w:rsidP="00B21797">
            <w:pPr>
              <w:spacing w:after="0" w:line="100" w:lineRule="atLeast"/>
              <w:rPr>
                <w:rFonts w:eastAsia="Times New Roman" w:cs="Times New Roman"/>
                <w:sz w:val="20"/>
                <w:szCs w:val="20"/>
              </w:rPr>
            </w:pPr>
          </w:p>
        </w:tc>
        <w:tc>
          <w:tcPr>
            <w:tcW w:w="1559" w:type="pct"/>
            <w:tcBorders>
              <w:top w:val="single" w:sz="4" w:space="0" w:color="000000"/>
              <w:left w:val="single" w:sz="4" w:space="0" w:color="000000"/>
              <w:bottom w:val="single" w:sz="4" w:space="0" w:color="000000"/>
            </w:tcBorders>
            <w:shd w:val="clear" w:color="auto" w:fill="auto"/>
          </w:tcPr>
          <w:p w14:paraId="7F3AE741" w14:textId="77777777" w:rsidR="00E7464D" w:rsidRPr="00DB6B24" w:rsidRDefault="00E7464D" w:rsidP="00B21797">
            <w:pPr>
              <w:snapToGrid w:val="0"/>
              <w:spacing w:after="0" w:line="100" w:lineRule="atLeast"/>
              <w:rPr>
                <w:rFonts w:eastAsia="Times New Roman" w:cs="Cambria"/>
                <w:sz w:val="20"/>
                <w:szCs w:val="20"/>
              </w:rPr>
            </w:pPr>
            <w:r w:rsidRPr="00DB6B24">
              <w:rPr>
                <w:sz w:val="20"/>
                <w:szCs w:val="20"/>
              </w:rPr>
              <w:t>Studii integrate privind SC și efectele acestora asupra sectoarelor industriale, identificarea vulnerabilităților și a măsurilor de adaptare</w:t>
            </w:r>
          </w:p>
        </w:tc>
        <w:tc>
          <w:tcPr>
            <w:tcW w:w="592" w:type="pct"/>
            <w:tcBorders>
              <w:top w:val="single" w:sz="4" w:space="0" w:color="000000"/>
              <w:left w:val="single" w:sz="4" w:space="0" w:color="000000"/>
              <w:bottom w:val="single" w:sz="4" w:space="0" w:color="000000"/>
            </w:tcBorders>
            <w:shd w:val="clear" w:color="auto" w:fill="auto"/>
          </w:tcPr>
          <w:p w14:paraId="11C691F7" w14:textId="419D9016" w:rsidR="00E7464D" w:rsidRPr="00DB6B24" w:rsidRDefault="00E7464D" w:rsidP="00B21797">
            <w:pPr>
              <w:snapToGrid w:val="0"/>
              <w:spacing w:after="0" w:line="100" w:lineRule="atLeast"/>
              <w:rPr>
                <w:rFonts w:eastAsia="Times New Roman" w:cs="Cambria"/>
                <w:sz w:val="20"/>
                <w:szCs w:val="20"/>
              </w:rPr>
            </w:pPr>
            <w:r w:rsidRPr="00DB6B24">
              <w:rPr>
                <w:sz w:val="20"/>
                <w:szCs w:val="20"/>
              </w:rPr>
              <w:t>201</w:t>
            </w:r>
            <w:r w:rsidR="002B53B4">
              <w:rPr>
                <w:sz w:val="20"/>
                <w:szCs w:val="20"/>
              </w:rPr>
              <w:t>7</w:t>
            </w:r>
            <w:r w:rsidRPr="00DB6B24">
              <w:rPr>
                <w:sz w:val="20"/>
                <w:szCs w:val="20"/>
              </w:rPr>
              <w:t>-201</w:t>
            </w:r>
            <w:r w:rsidR="002B53B4">
              <w:rPr>
                <w:sz w:val="20"/>
                <w:szCs w:val="20"/>
              </w:rPr>
              <w:t>9</w:t>
            </w:r>
          </w:p>
        </w:tc>
        <w:tc>
          <w:tcPr>
            <w:tcW w:w="537" w:type="pct"/>
            <w:tcBorders>
              <w:top w:val="single" w:sz="4" w:space="0" w:color="000000"/>
              <w:left w:val="single" w:sz="4" w:space="0" w:color="000000"/>
              <w:bottom w:val="single" w:sz="4" w:space="0" w:color="000000"/>
            </w:tcBorders>
            <w:shd w:val="clear" w:color="auto" w:fill="auto"/>
          </w:tcPr>
          <w:p w14:paraId="09DA7332" w14:textId="6DFBA93A" w:rsidR="00E7464D" w:rsidRPr="00DB6B24" w:rsidRDefault="00E7464D" w:rsidP="00B21797">
            <w:pPr>
              <w:snapToGrid w:val="0"/>
              <w:spacing w:after="0" w:line="100" w:lineRule="atLeast"/>
              <w:rPr>
                <w:rFonts w:eastAsia="Times New Roman" w:cs="Cambria"/>
                <w:sz w:val="20"/>
                <w:szCs w:val="20"/>
              </w:rPr>
            </w:pPr>
            <w:r w:rsidRPr="00DB6B24">
              <w:rPr>
                <w:sz w:val="20"/>
                <w:szCs w:val="20"/>
              </w:rPr>
              <w:t>Min. Economiei</w:t>
            </w:r>
            <w:r w:rsidR="00416DAC">
              <w:rPr>
                <w:sz w:val="20"/>
                <w:szCs w:val="20"/>
              </w:rPr>
              <w:t>, Comerţului şi Turismului</w:t>
            </w:r>
          </w:p>
        </w:tc>
        <w:tc>
          <w:tcPr>
            <w:tcW w:w="591" w:type="pct"/>
            <w:tcBorders>
              <w:top w:val="single" w:sz="4" w:space="0" w:color="000000"/>
              <w:left w:val="single" w:sz="4" w:space="0" w:color="000000"/>
              <w:bottom w:val="single" w:sz="4" w:space="0" w:color="000000"/>
            </w:tcBorders>
            <w:shd w:val="clear" w:color="auto" w:fill="auto"/>
          </w:tcPr>
          <w:p w14:paraId="1C81FD10" w14:textId="77777777" w:rsidR="00E7464D" w:rsidRPr="00DB6B24" w:rsidRDefault="00E7464D" w:rsidP="00B21797">
            <w:pPr>
              <w:snapToGrid w:val="0"/>
              <w:spacing w:after="0" w:line="100" w:lineRule="atLeast"/>
              <w:rPr>
                <w:rFonts w:eastAsia="Times New Roman" w:cs="Cambria"/>
                <w:sz w:val="20"/>
                <w:szCs w:val="20"/>
              </w:rPr>
            </w:pPr>
            <w:r w:rsidRPr="00DB6B24">
              <w:rPr>
                <w:sz w:val="20"/>
                <w:szCs w:val="20"/>
              </w:rPr>
              <w:t>Nr de studii</w:t>
            </w:r>
          </w:p>
        </w:tc>
        <w:tc>
          <w:tcPr>
            <w:tcW w:w="538" w:type="pct"/>
            <w:tcBorders>
              <w:top w:val="single" w:sz="4" w:space="0" w:color="000000"/>
              <w:left w:val="single" w:sz="4" w:space="0" w:color="000000"/>
              <w:bottom w:val="single" w:sz="4" w:space="0" w:color="000000"/>
            </w:tcBorders>
            <w:shd w:val="clear" w:color="auto" w:fill="auto"/>
          </w:tcPr>
          <w:p w14:paraId="41D6159F" w14:textId="77777777" w:rsidR="00E7464D" w:rsidRPr="00DB6B24" w:rsidRDefault="00E7464D" w:rsidP="00B21797">
            <w:pPr>
              <w:snapToGrid w:val="0"/>
              <w:spacing w:after="0" w:line="100" w:lineRule="atLeast"/>
              <w:rPr>
                <w:sz w:val="20"/>
                <w:szCs w:val="20"/>
              </w:rPr>
            </w:pPr>
            <w:r w:rsidRPr="00DB6B24">
              <w:rPr>
                <w:sz w:val="20"/>
                <w:szCs w:val="20"/>
              </w:rPr>
              <w:t>Bugetul de stat</w:t>
            </w:r>
          </w:p>
          <w:p w14:paraId="4D084130" w14:textId="77777777" w:rsidR="00E7464D" w:rsidRPr="00DB6B24" w:rsidRDefault="00E7464D" w:rsidP="00B21797">
            <w:pPr>
              <w:snapToGrid w:val="0"/>
              <w:spacing w:after="0" w:line="100" w:lineRule="atLeast"/>
              <w:rPr>
                <w:rFonts w:eastAsia="Times New Roman" w:cs="Cambria"/>
                <w:sz w:val="20"/>
                <w:szCs w:val="20"/>
              </w:rPr>
            </w:pPr>
            <w:r w:rsidRPr="00DB6B24">
              <w:rPr>
                <w:rFonts w:eastAsia="Times New Roman" w:cs="Cambria"/>
                <w:sz w:val="20"/>
                <w:szCs w:val="20"/>
              </w:rPr>
              <w:t>Fonduri provenite din EU ETS</w:t>
            </w: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14:paraId="50B9B2C4" w14:textId="54AD7BC0" w:rsidR="00E7464D" w:rsidRPr="00127CE1" w:rsidRDefault="00710ABC" w:rsidP="00B21797">
            <w:pPr>
              <w:snapToGrid w:val="0"/>
              <w:spacing w:after="0" w:line="100" w:lineRule="atLeast"/>
              <w:rPr>
                <w:rFonts w:eastAsia="Times New Roman" w:cs="Cambria"/>
                <w:sz w:val="20"/>
                <w:szCs w:val="20"/>
                <w:highlight w:val="yellow"/>
              </w:rPr>
            </w:pPr>
            <w:r w:rsidRPr="00127CE1">
              <w:rPr>
                <w:rFonts w:eastAsia="Times New Roman" w:cs="Cambria"/>
                <w:sz w:val="20"/>
                <w:szCs w:val="20"/>
              </w:rPr>
              <w:t>0,5</w:t>
            </w:r>
          </w:p>
        </w:tc>
      </w:tr>
      <w:tr w:rsidR="00E7464D" w:rsidRPr="00DB6B24" w14:paraId="19D10EBE" w14:textId="77777777" w:rsidTr="00446603">
        <w:tc>
          <w:tcPr>
            <w:tcW w:w="592" w:type="pct"/>
            <w:tcBorders>
              <w:top w:val="single" w:sz="4" w:space="0" w:color="000000"/>
              <w:left w:val="single" w:sz="4" w:space="0" w:color="000000"/>
              <w:bottom w:val="single" w:sz="4" w:space="0" w:color="000000"/>
            </w:tcBorders>
            <w:shd w:val="clear" w:color="auto" w:fill="auto"/>
          </w:tcPr>
          <w:p w14:paraId="07510051" w14:textId="77777777" w:rsidR="00E7464D" w:rsidRPr="00DB6B24" w:rsidRDefault="00E7464D" w:rsidP="00B21797">
            <w:pPr>
              <w:spacing w:after="0" w:line="240" w:lineRule="auto"/>
              <w:rPr>
                <w:rFonts w:eastAsia="Times New Roman" w:cs="Times New Roman"/>
                <w:sz w:val="20"/>
                <w:szCs w:val="20"/>
              </w:rPr>
            </w:pPr>
            <w:r w:rsidRPr="00DB6B24">
              <w:rPr>
                <w:sz w:val="20"/>
                <w:szCs w:val="20"/>
              </w:rPr>
              <w:t>Investiție</w:t>
            </w:r>
          </w:p>
          <w:p w14:paraId="4985D973" w14:textId="77777777" w:rsidR="00E7464D" w:rsidRPr="00DB6B24" w:rsidRDefault="00E7464D" w:rsidP="00B21797">
            <w:pPr>
              <w:spacing w:after="0" w:line="100" w:lineRule="atLeast"/>
              <w:rPr>
                <w:sz w:val="20"/>
                <w:szCs w:val="20"/>
              </w:rPr>
            </w:pPr>
          </w:p>
        </w:tc>
        <w:tc>
          <w:tcPr>
            <w:tcW w:w="1559" w:type="pct"/>
            <w:tcBorders>
              <w:top w:val="single" w:sz="4" w:space="0" w:color="000000"/>
              <w:left w:val="single" w:sz="4" w:space="0" w:color="000000"/>
              <w:bottom w:val="single" w:sz="4" w:space="0" w:color="000000"/>
            </w:tcBorders>
            <w:shd w:val="clear" w:color="auto" w:fill="auto"/>
          </w:tcPr>
          <w:p w14:paraId="2EF3E932" w14:textId="77777777" w:rsidR="00E7464D" w:rsidRPr="00DB6B24" w:rsidRDefault="00E7464D" w:rsidP="00B21797">
            <w:pPr>
              <w:snapToGrid w:val="0"/>
              <w:spacing w:after="0" w:line="100" w:lineRule="atLeast"/>
              <w:rPr>
                <w:sz w:val="20"/>
                <w:szCs w:val="20"/>
              </w:rPr>
            </w:pPr>
            <w:r w:rsidRPr="00DB6B24">
              <w:rPr>
                <w:sz w:val="20"/>
                <w:szCs w:val="20"/>
              </w:rPr>
              <w:t>Campanii de diseminare a informațiilor privind efectele schimbărilor climatice și bunele practici privind măsurile de adaptare pentru diferitele industrii</w:t>
            </w:r>
          </w:p>
        </w:tc>
        <w:tc>
          <w:tcPr>
            <w:tcW w:w="592" w:type="pct"/>
            <w:tcBorders>
              <w:top w:val="single" w:sz="4" w:space="0" w:color="000000"/>
              <w:left w:val="single" w:sz="4" w:space="0" w:color="000000"/>
              <w:bottom w:val="single" w:sz="4" w:space="0" w:color="000000"/>
            </w:tcBorders>
            <w:shd w:val="clear" w:color="auto" w:fill="auto"/>
          </w:tcPr>
          <w:p w14:paraId="5E45E387" w14:textId="77777777" w:rsidR="00E7464D" w:rsidRPr="00DB6B24" w:rsidRDefault="00E7464D" w:rsidP="00B21797">
            <w:pPr>
              <w:snapToGrid w:val="0"/>
              <w:spacing w:after="0" w:line="100" w:lineRule="atLeast"/>
              <w:rPr>
                <w:sz w:val="20"/>
                <w:szCs w:val="20"/>
              </w:rPr>
            </w:pPr>
            <w:r w:rsidRPr="00DB6B24">
              <w:rPr>
                <w:sz w:val="20"/>
                <w:szCs w:val="20"/>
              </w:rPr>
              <w:t>2016-2020</w:t>
            </w:r>
          </w:p>
        </w:tc>
        <w:tc>
          <w:tcPr>
            <w:tcW w:w="537" w:type="pct"/>
            <w:tcBorders>
              <w:top w:val="single" w:sz="4" w:space="0" w:color="000000"/>
              <w:left w:val="single" w:sz="4" w:space="0" w:color="000000"/>
              <w:bottom w:val="single" w:sz="4" w:space="0" w:color="000000"/>
            </w:tcBorders>
            <w:shd w:val="clear" w:color="auto" w:fill="auto"/>
          </w:tcPr>
          <w:p w14:paraId="5CBFA61C" w14:textId="77777777" w:rsidR="002B53B4" w:rsidRDefault="002B53B4" w:rsidP="00B21797">
            <w:pPr>
              <w:snapToGrid w:val="0"/>
              <w:spacing w:after="0" w:line="100" w:lineRule="atLeast"/>
              <w:rPr>
                <w:sz w:val="20"/>
                <w:szCs w:val="20"/>
              </w:rPr>
            </w:pPr>
            <w:r>
              <w:rPr>
                <w:sz w:val="20"/>
                <w:szCs w:val="20"/>
              </w:rPr>
              <w:t>Asociaţii profesionale</w:t>
            </w:r>
          </w:p>
          <w:p w14:paraId="3A368D02" w14:textId="77777777" w:rsidR="00E7464D" w:rsidRPr="00DB6B24" w:rsidRDefault="00E7464D" w:rsidP="00B21797">
            <w:pPr>
              <w:snapToGrid w:val="0"/>
              <w:spacing w:after="0" w:line="100" w:lineRule="atLeast"/>
              <w:rPr>
                <w:sz w:val="20"/>
                <w:szCs w:val="20"/>
              </w:rPr>
            </w:pPr>
            <w:r w:rsidRPr="00DB6B24">
              <w:rPr>
                <w:sz w:val="20"/>
                <w:szCs w:val="20"/>
              </w:rPr>
              <w:t>ONG-uri</w:t>
            </w:r>
          </w:p>
        </w:tc>
        <w:tc>
          <w:tcPr>
            <w:tcW w:w="591" w:type="pct"/>
            <w:tcBorders>
              <w:top w:val="single" w:sz="4" w:space="0" w:color="000000"/>
              <w:left w:val="single" w:sz="4" w:space="0" w:color="000000"/>
              <w:bottom w:val="single" w:sz="4" w:space="0" w:color="000000"/>
            </w:tcBorders>
            <w:shd w:val="clear" w:color="auto" w:fill="auto"/>
          </w:tcPr>
          <w:p w14:paraId="59CC4CD5" w14:textId="77777777" w:rsidR="00E7464D" w:rsidRPr="00DB6B24" w:rsidRDefault="00E7464D" w:rsidP="00B21797">
            <w:pPr>
              <w:snapToGrid w:val="0"/>
              <w:spacing w:after="0" w:line="100" w:lineRule="atLeast"/>
              <w:rPr>
                <w:sz w:val="20"/>
                <w:szCs w:val="20"/>
              </w:rPr>
            </w:pPr>
            <w:r w:rsidRPr="00DB6B24">
              <w:rPr>
                <w:sz w:val="20"/>
                <w:szCs w:val="20"/>
              </w:rPr>
              <w:t>Nr. de campanii de informare</w:t>
            </w:r>
          </w:p>
        </w:tc>
        <w:tc>
          <w:tcPr>
            <w:tcW w:w="538" w:type="pct"/>
            <w:tcBorders>
              <w:top w:val="single" w:sz="4" w:space="0" w:color="000000"/>
              <w:left w:val="single" w:sz="4" w:space="0" w:color="000000"/>
              <w:bottom w:val="single" w:sz="4" w:space="0" w:color="000000"/>
            </w:tcBorders>
            <w:shd w:val="clear" w:color="auto" w:fill="auto"/>
          </w:tcPr>
          <w:p w14:paraId="0DAC6FAF" w14:textId="7CA9FF79" w:rsidR="00E7464D" w:rsidRPr="00DB6B24" w:rsidRDefault="00E7464D" w:rsidP="002D541A">
            <w:pPr>
              <w:snapToGrid w:val="0"/>
              <w:spacing w:after="0" w:line="100" w:lineRule="atLeast"/>
              <w:rPr>
                <w:sz w:val="20"/>
                <w:szCs w:val="20"/>
              </w:rPr>
            </w:pPr>
            <w:r w:rsidRPr="00DB6B24">
              <w:rPr>
                <w:sz w:val="20"/>
                <w:szCs w:val="20"/>
              </w:rPr>
              <w:t>PO-CA</w:t>
            </w:r>
            <w:r w:rsidR="00633B89">
              <w:rPr>
                <w:sz w:val="20"/>
                <w:szCs w:val="20"/>
              </w:rPr>
              <w:t xml:space="preserve">, Fondul pentru Mediu şi alte fonduri din </w:t>
            </w:r>
            <w:r w:rsidR="002D541A">
              <w:rPr>
                <w:sz w:val="20"/>
                <w:szCs w:val="20"/>
              </w:rPr>
              <w:t xml:space="preserve">acorduri </w:t>
            </w:r>
            <w:r w:rsidR="00633B89">
              <w:rPr>
                <w:sz w:val="20"/>
                <w:szCs w:val="20"/>
              </w:rPr>
              <w:t>bilaterale (Norvegia, Elveţia etc), Fonduri provenite din schema ETS</w:t>
            </w: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14:paraId="2B453A0F" w14:textId="20BAB0C8" w:rsidR="00E7464D" w:rsidRPr="00127CE1" w:rsidRDefault="00633B89" w:rsidP="00B21797">
            <w:pPr>
              <w:snapToGrid w:val="0"/>
              <w:spacing w:after="0" w:line="100" w:lineRule="atLeast"/>
              <w:rPr>
                <w:rFonts w:eastAsia="Times New Roman" w:cs="Cambria"/>
                <w:sz w:val="20"/>
                <w:szCs w:val="20"/>
                <w:highlight w:val="yellow"/>
              </w:rPr>
            </w:pPr>
            <w:r w:rsidRPr="00125569">
              <w:rPr>
                <w:rFonts w:eastAsia="Times New Roman" w:cs="Cambria"/>
                <w:sz w:val="20"/>
                <w:szCs w:val="20"/>
              </w:rPr>
              <w:t>2</w:t>
            </w:r>
            <w:r w:rsidR="00710ABC" w:rsidRPr="00127CE1">
              <w:rPr>
                <w:rFonts w:eastAsia="Times New Roman" w:cs="Cambria"/>
                <w:sz w:val="20"/>
                <w:szCs w:val="20"/>
              </w:rPr>
              <w:t>,</w:t>
            </w:r>
            <w:r w:rsidRPr="00125569">
              <w:rPr>
                <w:rFonts w:eastAsia="Times New Roman" w:cs="Cambria"/>
                <w:sz w:val="20"/>
                <w:szCs w:val="20"/>
              </w:rPr>
              <w:t>5</w:t>
            </w:r>
          </w:p>
        </w:tc>
      </w:tr>
    </w:tbl>
    <w:p w14:paraId="042F58D5" w14:textId="3F54657A" w:rsidR="00E7464D" w:rsidRDefault="00E7464D" w:rsidP="00E7464D">
      <w:pPr>
        <w:rPr>
          <w:rFonts w:eastAsia="Times New Roman" w:cs="Times New Roman"/>
          <w:sz w:val="20"/>
          <w:szCs w:val="20"/>
        </w:rPr>
      </w:pPr>
    </w:p>
    <w:tbl>
      <w:tblPr>
        <w:tblW w:w="5000" w:type="pct"/>
        <w:tblLayout w:type="fixed"/>
        <w:tblLook w:val="0000" w:firstRow="0" w:lastRow="0" w:firstColumn="0" w:lastColumn="0" w:noHBand="0" w:noVBand="0"/>
      </w:tblPr>
      <w:tblGrid>
        <w:gridCol w:w="1651"/>
        <w:gridCol w:w="4349"/>
        <w:gridCol w:w="1651"/>
        <w:gridCol w:w="1498"/>
        <w:gridCol w:w="1649"/>
        <w:gridCol w:w="1501"/>
        <w:gridCol w:w="1649"/>
      </w:tblGrid>
      <w:tr w:rsidR="00E7464D" w:rsidRPr="00DB6B24" w14:paraId="7B16D55B" w14:textId="77777777" w:rsidTr="00446603">
        <w:trPr>
          <w:trHeight w:val="917"/>
        </w:trPr>
        <w:tc>
          <w:tcPr>
            <w:tcW w:w="592" w:type="pct"/>
            <w:tcBorders>
              <w:top w:val="single" w:sz="4" w:space="0" w:color="000000"/>
              <w:left w:val="single" w:sz="4" w:space="0" w:color="000000"/>
              <w:bottom w:val="single" w:sz="4" w:space="0" w:color="000000"/>
            </w:tcBorders>
            <w:shd w:val="clear" w:color="auto" w:fill="auto"/>
            <w:vAlign w:val="center"/>
          </w:tcPr>
          <w:p w14:paraId="276F93A2" w14:textId="77777777" w:rsidR="00E7464D" w:rsidRPr="00DB6B24" w:rsidRDefault="00E7464D" w:rsidP="00B21797">
            <w:pPr>
              <w:spacing w:after="0" w:line="240" w:lineRule="auto"/>
              <w:rPr>
                <w:rFonts w:eastAsia="Times New Roman" w:cs="Times New Roman"/>
                <w:b/>
                <w:kern w:val="1"/>
                <w:sz w:val="20"/>
                <w:szCs w:val="20"/>
              </w:rPr>
            </w:pPr>
            <w:r w:rsidRPr="00DB6B24">
              <w:rPr>
                <w:b/>
                <w:kern w:val="1"/>
                <w:sz w:val="20"/>
                <w:szCs w:val="20"/>
              </w:rPr>
              <w:t xml:space="preserve">Tipul de acțiune </w:t>
            </w:r>
          </w:p>
        </w:tc>
        <w:tc>
          <w:tcPr>
            <w:tcW w:w="1559" w:type="pct"/>
            <w:tcBorders>
              <w:top w:val="single" w:sz="4" w:space="0" w:color="000000"/>
              <w:left w:val="single" w:sz="4" w:space="0" w:color="000000"/>
              <w:bottom w:val="single" w:sz="4" w:space="0" w:color="000000"/>
            </w:tcBorders>
            <w:shd w:val="clear" w:color="auto" w:fill="auto"/>
            <w:vAlign w:val="center"/>
          </w:tcPr>
          <w:p w14:paraId="7E7F86CA" w14:textId="4412DA9A" w:rsidR="00E7464D" w:rsidRPr="00DB6B24" w:rsidRDefault="00E7464D" w:rsidP="00B950FE">
            <w:pPr>
              <w:spacing w:after="0" w:line="240" w:lineRule="auto"/>
              <w:rPr>
                <w:rFonts w:eastAsia="Times New Roman" w:cs="Times New Roman"/>
                <w:b/>
                <w:kern w:val="1"/>
                <w:sz w:val="20"/>
                <w:szCs w:val="20"/>
              </w:rPr>
            </w:pPr>
            <w:r w:rsidRPr="00DB6B24">
              <w:rPr>
                <w:b/>
                <w:kern w:val="1"/>
                <w:sz w:val="20"/>
                <w:szCs w:val="20"/>
              </w:rPr>
              <w:t xml:space="preserve">Obiectivul 3: </w:t>
            </w:r>
            <w:r w:rsidRPr="00DB6B24">
              <w:rPr>
                <w:b/>
                <w:bCs/>
                <w:sz w:val="20"/>
                <w:szCs w:val="20"/>
              </w:rPr>
              <w:t>Susţinerea utilizării sporite a asigurărilor pentru pierderi industriale cauzate de evenimente climatice.</w:t>
            </w:r>
          </w:p>
        </w:tc>
        <w:tc>
          <w:tcPr>
            <w:tcW w:w="592" w:type="pct"/>
            <w:tcBorders>
              <w:top w:val="single" w:sz="4" w:space="0" w:color="000000"/>
              <w:left w:val="single" w:sz="4" w:space="0" w:color="000000"/>
              <w:bottom w:val="single" w:sz="4" w:space="0" w:color="000000"/>
            </w:tcBorders>
            <w:shd w:val="clear" w:color="auto" w:fill="auto"/>
            <w:vAlign w:val="center"/>
          </w:tcPr>
          <w:p w14:paraId="7D62E485" w14:textId="77777777" w:rsidR="00E7464D" w:rsidRPr="00DB6B24" w:rsidRDefault="00E7464D" w:rsidP="00B21797">
            <w:pPr>
              <w:spacing w:after="0" w:line="240" w:lineRule="auto"/>
              <w:jc w:val="center"/>
              <w:rPr>
                <w:rFonts w:eastAsia="Times New Roman" w:cs="Times New Roman"/>
                <w:b/>
                <w:kern w:val="1"/>
                <w:sz w:val="20"/>
                <w:szCs w:val="20"/>
              </w:rPr>
            </w:pPr>
            <w:r w:rsidRPr="00DB6B24">
              <w:rPr>
                <w:b/>
                <w:kern w:val="1"/>
                <w:sz w:val="20"/>
                <w:szCs w:val="20"/>
              </w:rPr>
              <w:t>Date estimate pentru începere/și finalizare (an)</w:t>
            </w:r>
          </w:p>
        </w:tc>
        <w:tc>
          <w:tcPr>
            <w:tcW w:w="537" w:type="pct"/>
            <w:tcBorders>
              <w:top w:val="single" w:sz="4" w:space="0" w:color="000000"/>
              <w:left w:val="single" w:sz="4" w:space="0" w:color="000000"/>
              <w:bottom w:val="single" w:sz="4" w:space="0" w:color="000000"/>
            </w:tcBorders>
            <w:shd w:val="clear" w:color="auto" w:fill="auto"/>
            <w:vAlign w:val="center"/>
          </w:tcPr>
          <w:p w14:paraId="55E5CD4F" w14:textId="77777777" w:rsidR="00E7464D" w:rsidRPr="00DB6B24" w:rsidRDefault="00E7464D" w:rsidP="00B21797">
            <w:pPr>
              <w:spacing w:after="0" w:line="240" w:lineRule="auto"/>
              <w:jc w:val="center"/>
              <w:rPr>
                <w:rFonts w:eastAsia="Times New Roman" w:cs="Times New Roman"/>
                <w:b/>
                <w:kern w:val="1"/>
                <w:sz w:val="20"/>
                <w:szCs w:val="20"/>
              </w:rPr>
            </w:pPr>
            <w:r w:rsidRPr="00DB6B24">
              <w:rPr>
                <w:b/>
                <w:kern w:val="1"/>
                <w:sz w:val="20"/>
                <w:szCs w:val="20"/>
              </w:rPr>
              <w:t>Organism responsabil</w:t>
            </w:r>
          </w:p>
        </w:tc>
        <w:tc>
          <w:tcPr>
            <w:tcW w:w="591" w:type="pct"/>
            <w:tcBorders>
              <w:top w:val="single" w:sz="4" w:space="0" w:color="000000"/>
              <w:left w:val="single" w:sz="4" w:space="0" w:color="000000"/>
              <w:bottom w:val="single" w:sz="4" w:space="0" w:color="000000"/>
            </w:tcBorders>
            <w:shd w:val="clear" w:color="auto" w:fill="auto"/>
            <w:vAlign w:val="center"/>
          </w:tcPr>
          <w:p w14:paraId="6C022770" w14:textId="77777777" w:rsidR="00E7464D" w:rsidRPr="00DB6B24" w:rsidRDefault="00E7464D" w:rsidP="00B21797">
            <w:pPr>
              <w:spacing w:after="0" w:line="240" w:lineRule="auto"/>
              <w:jc w:val="center"/>
              <w:rPr>
                <w:rFonts w:eastAsia="Times New Roman" w:cs="Times New Roman"/>
                <w:b/>
                <w:kern w:val="1"/>
                <w:sz w:val="20"/>
                <w:szCs w:val="20"/>
              </w:rPr>
            </w:pPr>
            <w:r w:rsidRPr="00DB6B24">
              <w:rPr>
                <w:b/>
                <w:kern w:val="1"/>
                <w:sz w:val="20"/>
                <w:szCs w:val="20"/>
              </w:rPr>
              <w:t>Indicator de rezultat/unitate de măsură</w:t>
            </w:r>
          </w:p>
        </w:tc>
        <w:tc>
          <w:tcPr>
            <w:tcW w:w="538" w:type="pct"/>
            <w:tcBorders>
              <w:top w:val="single" w:sz="4" w:space="0" w:color="000000"/>
              <w:left w:val="single" w:sz="4" w:space="0" w:color="000000"/>
              <w:bottom w:val="single" w:sz="4" w:space="0" w:color="000000"/>
            </w:tcBorders>
            <w:shd w:val="clear" w:color="auto" w:fill="auto"/>
            <w:vAlign w:val="center"/>
          </w:tcPr>
          <w:p w14:paraId="29AFE86D" w14:textId="77777777" w:rsidR="00E7464D" w:rsidRPr="00DB6B24" w:rsidRDefault="00E7464D" w:rsidP="00B21797">
            <w:pPr>
              <w:spacing w:after="0" w:line="240" w:lineRule="auto"/>
              <w:jc w:val="center"/>
              <w:rPr>
                <w:rFonts w:eastAsia="Times New Roman" w:cs="Times New Roman"/>
                <w:b/>
                <w:kern w:val="1"/>
                <w:sz w:val="20"/>
                <w:szCs w:val="20"/>
              </w:rPr>
            </w:pPr>
            <w:r w:rsidRPr="00DB6B24">
              <w:rPr>
                <w:b/>
                <w:kern w:val="1"/>
                <w:sz w:val="20"/>
                <w:szCs w:val="20"/>
              </w:rPr>
              <w:t>Sursă de finanțare (UE/bugetul de stat/altele)</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4776F" w14:textId="77777777" w:rsidR="00E7464D" w:rsidRPr="00DB6B24" w:rsidRDefault="00E7464D" w:rsidP="00B21797">
            <w:pPr>
              <w:spacing w:after="0" w:line="240" w:lineRule="auto"/>
              <w:jc w:val="center"/>
              <w:rPr>
                <w:rFonts w:eastAsia="Times New Roman" w:cs="Times New Roman"/>
                <w:sz w:val="20"/>
                <w:szCs w:val="20"/>
              </w:rPr>
            </w:pPr>
            <w:r w:rsidRPr="00DB6B24">
              <w:rPr>
                <w:b/>
                <w:kern w:val="1"/>
                <w:sz w:val="20"/>
                <w:szCs w:val="20"/>
              </w:rPr>
              <w:t>Valoare estimată (mil. €)</w:t>
            </w:r>
          </w:p>
        </w:tc>
      </w:tr>
      <w:tr w:rsidR="00E7464D" w:rsidRPr="00DB6B24" w14:paraId="1ACBE685" w14:textId="77777777" w:rsidTr="00446603">
        <w:trPr>
          <w:trHeight w:val="188"/>
        </w:trPr>
        <w:tc>
          <w:tcPr>
            <w:tcW w:w="592" w:type="pct"/>
            <w:tcBorders>
              <w:top w:val="single" w:sz="4" w:space="0" w:color="000000"/>
              <w:left w:val="single" w:sz="4" w:space="0" w:color="000000"/>
              <w:bottom w:val="single" w:sz="4" w:space="0" w:color="000000"/>
            </w:tcBorders>
            <w:shd w:val="clear" w:color="auto" w:fill="auto"/>
          </w:tcPr>
          <w:p w14:paraId="360403D0" w14:textId="77777777" w:rsidR="00E7464D" w:rsidRPr="00DB6B24" w:rsidRDefault="00E7464D" w:rsidP="00B21797">
            <w:pPr>
              <w:spacing w:after="0" w:line="240" w:lineRule="auto"/>
              <w:rPr>
                <w:rFonts w:eastAsia="Times New Roman" w:cs="Cambria"/>
                <w:sz w:val="20"/>
                <w:szCs w:val="20"/>
              </w:rPr>
            </w:pPr>
            <w:r w:rsidRPr="00DB6B24">
              <w:rPr>
                <w:sz w:val="20"/>
                <w:szCs w:val="20"/>
              </w:rPr>
              <w:lastRenderedPageBreak/>
              <w:t>Politică</w:t>
            </w:r>
          </w:p>
        </w:tc>
        <w:tc>
          <w:tcPr>
            <w:tcW w:w="1559" w:type="pct"/>
            <w:tcBorders>
              <w:top w:val="single" w:sz="4" w:space="0" w:color="000000"/>
              <w:left w:val="single" w:sz="4" w:space="0" w:color="000000"/>
              <w:bottom w:val="single" w:sz="4" w:space="0" w:color="000000"/>
            </w:tcBorders>
            <w:shd w:val="clear" w:color="auto" w:fill="auto"/>
          </w:tcPr>
          <w:p w14:paraId="531310DD" w14:textId="77777777" w:rsidR="00E7464D" w:rsidRPr="00DB6B24" w:rsidRDefault="00E7464D" w:rsidP="00B21797">
            <w:pPr>
              <w:snapToGrid w:val="0"/>
              <w:spacing w:after="0" w:line="240" w:lineRule="auto"/>
              <w:rPr>
                <w:rFonts w:eastAsia="Times New Roman" w:cs="Cambria"/>
                <w:sz w:val="20"/>
                <w:szCs w:val="20"/>
              </w:rPr>
            </w:pPr>
            <w:r w:rsidRPr="00DB6B24">
              <w:rPr>
                <w:sz w:val="20"/>
                <w:szCs w:val="20"/>
              </w:rPr>
              <w:t>Reducerea impactului asupra industriei prin identificarea soluțiilor de asigurare împotriva SC</w:t>
            </w:r>
          </w:p>
        </w:tc>
        <w:tc>
          <w:tcPr>
            <w:tcW w:w="592" w:type="pct"/>
            <w:tcBorders>
              <w:top w:val="single" w:sz="4" w:space="0" w:color="000000"/>
              <w:left w:val="single" w:sz="4" w:space="0" w:color="000000"/>
              <w:bottom w:val="single" w:sz="4" w:space="0" w:color="000000"/>
            </w:tcBorders>
            <w:shd w:val="clear" w:color="auto" w:fill="auto"/>
          </w:tcPr>
          <w:p w14:paraId="1D7AC102" w14:textId="77777777" w:rsidR="00E7464D" w:rsidRPr="00DB6B24" w:rsidRDefault="00E7464D" w:rsidP="00B21797">
            <w:pPr>
              <w:snapToGrid w:val="0"/>
              <w:spacing w:after="0" w:line="240" w:lineRule="auto"/>
              <w:rPr>
                <w:rFonts w:eastAsia="Times New Roman" w:cs="Cambria"/>
                <w:sz w:val="20"/>
                <w:szCs w:val="20"/>
              </w:rPr>
            </w:pPr>
            <w:r w:rsidRPr="00DB6B24">
              <w:rPr>
                <w:sz w:val="20"/>
                <w:szCs w:val="20"/>
              </w:rPr>
              <w:t>2016-2020</w:t>
            </w:r>
          </w:p>
        </w:tc>
        <w:tc>
          <w:tcPr>
            <w:tcW w:w="537" w:type="pct"/>
            <w:tcBorders>
              <w:top w:val="single" w:sz="4" w:space="0" w:color="000000"/>
              <w:left w:val="single" w:sz="4" w:space="0" w:color="000000"/>
              <w:bottom w:val="single" w:sz="4" w:space="0" w:color="000000"/>
            </w:tcBorders>
            <w:shd w:val="clear" w:color="auto" w:fill="auto"/>
          </w:tcPr>
          <w:p w14:paraId="094B3196" w14:textId="77777777" w:rsidR="00E7464D" w:rsidRPr="00DB6B24" w:rsidRDefault="00E7464D" w:rsidP="00B21797">
            <w:pPr>
              <w:snapToGrid w:val="0"/>
              <w:spacing w:after="0" w:line="240" w:lineRule="auto"/>
              <w:rPr>
                <w:rFonts w:eastAsia="Times New Roman" w:cs="Cambria"/>
                <w:sz w:val="20"/>
                <w:szCs w:val="20"/>
              </w:rPr>
            </w:pPr>
            <w:r w:rsidRPr="00DB6B24">
              <w:rPr>
                <w:sz w:val="20"/>
                <w:szCs w:val="20"/>
              </w:rPr>
              <w:t>Societăți de asigurare</w:t>
            </w:r>
          </w:p>
        </w:tc>
        <w:tc>
          <w:tcPr>
            <w:tcW w:w="591" w:type="pct"/>
            <w:tcBorders>
              <w:top w:val="single" w:sz="4" w:space="0" w:color="000000"/>
              <w:left w:val="single" w:sz="4" w:space="0" w:color="000000"/>
              <w:bottom w:val="single" w:sz="4" w:space="0" w:color="000000"/>
            </w:tcBorders>
            <w:shd w:val="clear" w:color="auto" w:fill="auto"/>
          </w:tcPr>
          <w:p w14:paraId="24BA0263" w14:textId="4C618207" w:rsidR="00E7464D" w:rsidRPr="00DB6B24" w:rsidRDefault="00FA65C1" w:rsidP="00B21797">
            <w:pPr>
              <w:snapToGrid w:val="0"/>
              <w:spacing w:after="0" w:line="240" w:lineRule="auto"/>
              <w:rPr>
                <w:rFonts w:eastAsia="Times New Roman" w:cs="Cambria"/>
                <w:sz w:val="20"/>
                <w:szCs w:val="20"/>
              </w:rPr>
            </w:pPr>
            <w:r>
              <w:rPr>
                <w:sz w:val="20"/>
                <w:szCs w:val="20"/>
              </w:rPr>
              <w:t>N</w:t>
            </w:r>
            <w:r w:rsidR="00E7464D" w:rsidRPr="00DB6B24">
              <w:rPr>
                <w:sz w:val="20"/>
                <w:szCs w:val="20"/>
              </w:rPr>
              <w:t>r. de instrumente de asigurare</w:t>
            </w:r>
          </w:p>
        </w:tc>
        <w:tc>
          <w:tcPr>
            <w:tcW w:w="538" w:type="pct"/>
            <w:tcBorders>
              <w:top w:val="single" w:sz="4" w:space="0" w:color="000000"/>
              <w:left w:val="single" w:sz="4" w:space="0" w:color="000000"/>
              <w:bottom w:val="single" w:sz="4" w:space="0" w:color="000000"/>
            </w:tcBorders>
            <w:shd w:val="clear" w:color="auto" w:fill="auto"/>
          </w:tcPr>
          <w:p w14:paraId="0EFA60F7" w14:textId="292E809C" w:rsidR="00E7464D" w:rsidRPr="00DB6B24" w:rsidRDefault="00FA65C1" w:rsidP="00B21797">
            <w:pPr>
              <w:snapToGrid w:val="0"/>
              <w:spacing w:after="0" w:line="240" w:lineRule="auto"/>
              <w:rPr>
                <w:rFonts w:eastAsia="Times New Roman" w:cs="Cambria"/>
                <w:sz w:val="20"/>
                <w:szCs w:val="20"/>
              </w:rPr>
            </w:pPr>
            <w:r>
              <w:rPr>
                <w:rFonts w:eastAsia="Times New Roman" w:cs="Cambria"/>
                <w:sz w:val="20"/>
                <w:szCs w:val="20"/>
              </w:rPr>
              <w:t>Fonduri private</w:t>
            </w: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14:paraId="3666A4C5" w14:textId="5D120E4E" w:rsidR="00E7464D" w:rsidRPr="00DB6B24" w:rsidRDefault="00B92A27" w:rsidP="00B21797">
            <w:pPr>
              <w:snapToGrid w:val="0"/>
              <w:spacing w:after="0" w:line="240" w:lineRule="auto"/>
              <w:rPr>
                <w:rFonts w:eastAsia="Times New Roman" w:cs="Cambria"/>
                <w:sz w:val="20"/>
                <w:szCs w:val="20"/>
              </w:rPr>
            </w:pPr>
            <w:r w:rsidRPr="00DB6B24">
              <w:rPr>
                <w:rFonts w:eastAsia="Times New Roman" w:cs="Cambria"/>
                <w:sz w:val="20"/>
                <w:szCs w:val="20"/>
              </w:rPr>
              <w:t>n/a</w:t>
            </w:r>
          </w:p>
        </w:tc>
      </w:tr>
      <w:tr w:rsidR="00E7464D" w:rsidRPr="00DB6B24" w14:paraId="27FEEDB3" w14:textId="77777777" w:rsidTr="00446603">
        <w:tc>
          <w:tcPr>
            <w:tcW w:w="592" w:type="pct"/>
            <w:tcBorders>
              <w:top w:val="single" w:sz="4" w:space="0" w:color="000000"/>
              <w:left w:val="single" w:sz="4" w:space="0" w:color="000000"/>
              <w:bottom w:val="single" w:sz="4" w:space="0" w:color="000000"/>
            </w:tcBorders>
            <w:shd w:val="clear" w:color="auto" w:fill="auto"/>
          </w:tcPr>
          <w:p w14:paraId="1B5744B3" w14:textId="3DD75024" w:rsidR="00E7464D" w:rsidRPr="00127CE1" w:rsidRDefault="00E7464D" w:rsidP="00B21797">
            <w:pPr>
              <w:spacing w:after="0" w:line="240" w:lineRule="auto"/>
              <w:rPr>
                <w:rFonts w:eastAsia="Times New Roman" w:cs="Cambria"/>
                <w:sz w:val="20"/>
                <w:szCs w:val="20"/>
                <w:highlight w:val="yellow"/>
              </w:rPr>
            </w:pPr>
          </w:p>
        </w:tc>
        <w:tc>
          <w:tcPr>
            <w:tcW w:w="1559" w:type="pct"/>
            <w:tcBorders>
              <w:top w:val="single" w:sz="4" w:space="0" w:color="000000"/>
              <w:left w:val="single" w:sz="4" w:space="0" w:color="000000"/>
              <w:bottom w:val="single" w:sz="4" w:space="0" w:color="000000"/>
            </w:tcBorders>
            <w:shd w:val="clear" w:color="auto" w:fill="auto"/>
          </w:tcPr>
          <w:p w14:paraId="7DF34C55" w14:textId="082A4003" w:rsidR="00E7464D" w:rsidRPr="00127CE1" w:rsidRDefault="00E7464D" w:rsidP="00B21797">
            <w:pPr>
              <w:snapToGrid w:val="0"/>
              <w:spacing w:after="0" w:line="240" w:lineRule="auto"/>
              <w:rPr>
                <w:rFonts w:eastAsia="Times New Roman" w:cs="Cambria"/>
                <w:sz w:val="20"/>
                <w:szCs w:val="20"/>
                <w:highlight w:val="yellow"/>
              </w:rPr>
            </w:pPr>
          </w:p>
        </w:tc>
        <w:tc>
          <w:tcPr>
            <w:tcW w:w="592" w:type="pct"/>
            <w:tcBorders>
              <w:top w:val="single" w:sz="4" w:space="0" w:color="000000"/>
              <w:left w:val="single" w:sz="4" w:space="0" w:color="000000"/>
              <w:bottom w:val="single" w:sz="4" w:space="0" w:color="000000"/>
            </w:tcBorders>
            <w:shd w:val="clear" w:color="auto" w:fill="auto"/>
          </w:tcPr>
          <w:p w14:paraId="79C459C1" w14:textId="57E658C7" w:rsidR="00E7464D" w:rsidRPr="00127CE1" w:rsidRDefault="00E7464D" w:rsidP="00B21797">
            <w:pPr>
              <w:snapToGrid w:val="0"/>
              <w:spacing w:after="0" w:line="240" w:lineRule="auto"/>
              <w:rPr>
                <w:rFonts w:eastAsia="Times New Roman" w:cs="Cambria"/>
                <w:sz w:val="20"/>
                <w:szCs w:val="20"/>
                <w:highlight w:val="yellow"/>
              </w:rPr>
            </w:pPr>
          </w:p>
        </w:tc>
        <w:tc>
          <w:tcPr>
            <w:tcW w:w="537" w:type="pct"/>
            <w:tcBorders>
              <w:top w:val="single" w:sz="4" w:space="0" w:color="000000"/>
              <w:left w:val="single" w:sz="4" w:space="0" w:color="000000"/>
              <w:bottom w:val="single" w:sz="4" w:space="0" w:color="000000"/>
            </w:tcBorders>
            <w:shd w:val="clear" w:color="auto" w:fill="auto"/>
          </w:tcPr>
          <w:p w14:paraId="7CB42B22" w14:textId="0C0705D8" w:rsidR="00E7464D" w:rsidRPr="00127CE1" w:rsidRDefault="00E7464D" w:rsidP="00B21797">
            <w:pPr>
              <w:snapToGrid w:val="0"/>
              <w:spacing w:after="0" w:line="240" w:lineRule="auto"/>
              <w:rPr>
                <w:rFonts w:eastAsia="Times New Roman" w:cs="Cambria"/>
                <w:sz w:val="20"/>
                <w:szCs w:val="20"/>
                <w:highlight w:val="yellow"/>
              </w:rPr>
            </w:pPr>
          </w:p>
        </w:tc>
        <w:tc>
          <w:tcPr>
            <w:tcW w:w="591" w:type="pct"/>
            <w:tcBorders>
              <w:top w:val="single" w:sz="4" w:space="0" w:color="000000"/>
              <w:left w:val="single" w:sz="4" w:space="0" w:color="000000"/>
              <w:bottom w:val="single" w:sz="4" w:space="0" w:color="000000"/>
            </w:tcBorders>
            <w:shd w:val="clear" w:color="auto" w:fill="auto"/>
          </w:tcPr>
          <w:p w14:paraId="26E7B874" w14:textId="0477DF21" w:rsidR="00E7464D" w:rsidRPr="00127CE1" w:rsidRDefault="00E7464D" w:rsidP="00B21797">
            <w:pPr>
              <w:snapToGrid w:val="0"/>
              <w:spacing w:after="0" w:line="240" w:lineRule="auto"/>
              <w:rPr>
                <w:rFonts w:eastAsia="Times New Roman" w:cs="Cambria"/>
                <w:sz w:val="20"/>
                <w:szCs w:val="20"/>
                <w:highlight w:val="yellow"/>
              </w:rPr>
            </w:pPr>
          </w:p>
        </w:tc>
        <w:tc>
          <w:tcPr>
            <w:tcW w:w="538" w:type="pct"/>
            <w:tcBorders>
              <w:top w:val="single" w:sz="4" w:space="0" w:color="000000"/>
              <w:left w:val="single" w:sz="4" w:space="0" w:color="000000"/>
              <w:bottom w:val="single" w:sz="4" w:space="0" w:color="000000"/>
            </w:tcBorders>
            <w:shd w:val="clear" w:color="auto" w:fill="auto"/>
          </w:tcPr>
          <w:p w14:paraId="229C12C8" w14:textId="05B7962F" w:rsidR="00E7464D" w:rsidRPr="00127CE1" w:rsidRDefault="00E7464D" w:rsidP="00B21797">
            <w:pPr>
              <w:snapToGrid w:val="0"/>
              <w:spacing w:after="0" w:line="240" w:lineRule="auto"/>
              <w:rPr>
                <w:rFonts w:eastAsia="Times New Roman" w:cs="Cambria"/>
                <w:sz w:val="20"/>
                <w:szCs w:val="20"/>
                <w:highlight w:val="yellow"/>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14:paraId="588957EC" w14:textId="6F094E75" w:rsidR="00E7464D" w:rsidRPr="00127CE1" w:rsidRDefault="00E7464D" w:rsidP="00B21797">
            <w:pPr>
              <w:snapToGrid w:val="0"/>
              <w:spacing w:after="0" w:line="240" w:lineRule="auto"/>
              <w:rPr>
                <w:rFonts w:eastAsia="Times New Roman" w:cs="Cambria"/>
                <w:sz w:val="20"/>
                <w:szCs w:val="20"/>
                <w:highlight w:val="yellow"/>
              </w:rPr>
            </w:pPr>
          </w:p>
        </w:tc>
      </w:tr>
      <w:tr w:rsidR="00E7464D" w:rsidRPr="00DB6B24" w14:paraId="680752B4" w14:textId="77777777" w:rsidTr="00446603">
        <w:tc>
          <w:tcPr>
            <w:tcW w:w="592" w:type="pct"/>
            <w:tcBorders>
              <w:top w:val="single" w:sz="4" w:space="0" w:color="000000"/>
              <w:left w:val="single" w:sz="4" w:space="0" w:color="000000"/>
              <w:bottom w:val="single" w:sz="4" w:space="0" w:color="000000"/>
            </w:tcBorders>
            <w:shd w:val="clear" w:color="auto" w:fill="auto"/>
          </w:tcPr>
          <w:p w14:paraId="79F1B441" w14:textId="77777777" w:rsidR="00E7464D" w:rsidRPr="00DB6B24" w:rsidRDefault="00E7464D" w:rsidP="00B21797">
            <w:pPr>
              <w:spacing w:after="0" w:line="240" w:lineRule="auto"/>
              <w:rPr>
                <w:rFonts w:eastAsia="Times New Roman" w:cs="Times New Roman"/>
                <w:sz w:val="20"/>
                <w:szCs w:val="20"/>
              </w:rPr>
            </w:pPr>
            <w:r w:rsidRPr="00DB6B24">
              <w:rPr>
                <w:sz w:val="20"/>
                <w:szCs w:val="20"/>
              </w:rPr>
              <w:t>Investiție</w:t>
            </w:r>
          </w:p>
          <w:p w14:paraId="489D25B6" w14:textId="77777777" w:rsidR="00E7464D" w:rsidRPr="00DB6B24" w:rsidRDefault="00E7464D" w:rsidP="00B21797">
            <w:pPr>
              <w:spacing w:after="0" w:line="240" w:lineRule="auto"/>
              <w:rPr>
                <w:rFonts w:eastAsia="Times New Roman" w:cs="Times New Roman"/>
                <w:sz w:val="20"/>
                <w:szCs w:val="20"/>
              </w:rPr>
            </w:pPr>
          </w:p>
        </w:tc>
        <w:tc>
          <w:tcPr>
            <w:tcW w:w="1559" w:type="pct"/>
            <w:tcBorders>
              <w:top w:val="single" w:sz="4" w:space="0" w:color="000000"/>
              <w:left w:val="single" w:sz="4" w:space="0" w:color="000000"/>
              <w:bottom w:val="single" w:sz="4" w:space="0" w:color="000000"/>
            </w:tcBorders>
            <w:shd w:val="clear" w:color="auto" w:fill="auto"/>
          </w:tcPr>
          <w:p w14:paraId="4FBC99F2" w14:textId="77777777" w:rsidR="00E7464D" w:rsidRPr="00DB6B24" w:rsidRDefault="00E7464D" w:rsidP="00B21797">
            <w:pPr>
              <w:snapToGrid w:val="0"/>
              <w:spacing w:after="0" w:line="240" w:lineRule="auto"/>
              <w:rPr>
                <w:rFonts w:eastAsia="Times New Roman" w:cs="Cambria"/>
                <w:sz w:val="20"/>
                <w:szCs w:val="20"/>
              </w:rPr>
            </w:pPr>
            <w:r w:rsidRPr="00DB6B24">
              <w:rPr>
                <w:sz w:val="20"/>
                <w:szCs w:val="20"/>
              </w:rPr>
              <w:t>Crearea fondurilor de asigurare la riscurile climatice în industrie</w:t>
            </w:r>
          </w:p>
        </w:tc>
        <w:tc>
          <w:tcPr>
            <w:tcW w:w="592" w:type="pct"/>
            <w:tcBorders>
              <w:top w:val="single" w:sz="4" w:space="0" w:color="000000"/>
              <w:left w:val="single" w:sz="4" w:space="0" w:color="000000"/>
              <w:bottom w:val="single" w:sz="4" w:space="0" w:color="000000"/>
            </w:tcBorders>
            <w:shd w:val="clear" w:color="auto" w:fill="auto"/>
          </w:tcPr>
          <w:p w14:paraId="116AC929" w14:textId="77777777" w:rsidR="00E7464D" w:rsidRPr="00DB6B24" w:rsidRDefault="00E7464D" w:rsidP="00B21797">
            <w:pPr>
              <w:snapToGrid w:val="0"/>
              <w:spacing w:after="0" w:line="240" w:lineRule="auto"/>
              <w:rPr>
                <w:rFonts w:eastAsia="Times New Roman" w:cs="Cambria"/>
                <w:sz w:val="20"/>
                <w:szCs w:val="20"/>
              </w:rPr>
            </w:pPr>
            <w:r w:rsidRPr="00DB6B24">
              <w:rPr>
                <w:sz w:val="20"/>
                <w:szCs w:val="20"/>
              </w:rPr>
              <w:t>2019-2020</w:t>
            </w:r>
          </w:p>
        </w:tc>
        <w:tc>
          <w:tcPr>
            <w:tcW w:w="537" w:type="pct"/>
            <w:tcBorders>
              <w:top w:val="single" w:sz="4" w:space="0" w:color="000000"/>
              <w:left w:val="single" w:sz="4" w:space="0" w:color="000000"/>
              <w:bottom w:val="single" w:sz="4" w:space="0" w:color="000000"/>
            </w:tcBorders>
            <w:shd w:val="clear" w:color="auto" w:fill="auto"/>
          </w:tcPr>
          <w:p w14:paraId="48B3E11E" w14:textId="77777777" w:rsidR="00E7464D" w:rsidRPr="00DB6B24" w:rsidRDefault="00E7464D" w:rsidP="00B21797">
            <w:pPr>
              <w:snapToGrid w:val="0"/>
              <w:spacing w:after="0" w:line="240" w:lineRule="auto"/>
              <w:rPr>
                <w:rFonts w:eastAsia="Times New Roman" w:cs="Cambria"/>
                <w:sz w:val="20"/>
                <w:szCs w:val="20"/>
              </w:rPr>
            </w:pPr>
            <w:r w:rsidRPr="00DB6B24">
              <w:rPr>
                <w:sz w:val="20"/>
                <w:szCs w:val="20"/>
              </w:rPr>
              <w:t>Societăți de asigurare</w:t>
            </w:r>
          </w:p>
        </w:tc>
        <w:tc>
          <w:tcPr>
            <w:tcW w:w="591" w:type="pct"/>
            <w:tcBorders>
              <w:top w:val="single" w:sz="4" w:space="0" w:color="000000"/>
              <w:left w:val="single" w:sz="4" w:space="0" w:color="000000"/>
              <w:bottom w:val="single" w:sz="4" w:space="0" w:color="000000"/>
            </w:tcBorders>
            <w:shd w:val="clear" w:color="auto" w:fill="auto"/>
          </w:tcPr>
          <w:p w14:paraId="37D010B8" w14:textId="77777777" w:rsidR="00E7464D" w:rsidRPr="00DB6B24" w:rsidRDefault="00E7464D" w:rsidP="00B21797">
            <w:pPr>
              <w:snapToGrid w:val="0"/>
              <w:spacing w:after="0" w:line="240" w:lineRule="auto"/>
              <w:rPr>
                <w:rFonts w:eastAsia="Times New Roman" w:cs="Cambria"/>
                <w:sz w:val="20"/>
                <w:szCs w:val="20"/>
              </w:rPr>
            </w:pPr>
            <w:r w:rsidRPr="00DB6B24">
              <w:rPr>
                <w:sz w:val="20"/>
                <w:szCs w:val="20"/>
              </w:rPr>
              <w:t>Nr. de societăți de asigurare care au creat fonduri pentru riscurile climatice în industrie</w:t>
            </w:r>
          </w:p>
        </w:tc>
        <w:tc>
          <w:tcPr>
            <w:tcW w:w="538" w:type="pct"/>
            <w:tcBorders>
              <w:top w:val="single" w:sz="4" w:space="0" w:color="000000"/>
              <w:left w:val="single" w:sz="4" w:space="0" w:color="000000"/>
              <w:bottom w:val="single" w:sz="4" w:space="0" w:color="000000"/>
            </w:tcBorders>
            <w:shd w:val="clear" w:color="auto" w:fill="auto"/>
          </w:tcPr>
          <w:p w14:paraId="441E2DFF" w14:textId="77777777" w:rsidR="00E7464D" w:rsidRPr="00DB6B24" w:rsidRDefault="00E7464D" w:rsidP="00B21797">
            <w:pPr>
              <w:snapToGrid w:val="0"/>
              <w:spacing w:after="0" w:line="240" w:lineRule="auto"/>
              <w:rPr>
                <w:rFonts w:eastAsia="Times New Roman" w:cs="Cambria"/>
                <w:sz w:val="20"/>
                <w:szCs w:val="20"/>
              </w:rPr>
            </w:pPr>
            <w:r w:rsidRPr="00DB6B24">
              <w:rPr>
                <w:sz w:val="20"/>
                <w:szCs w:val="20"/>
              </w:rPr>
              <w:t>Fonduri private de asigurari</w:t>
            </w: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14:paraId="54D77098" w14:textId="712AADF3" w:rsidR="00E7464D" w:rsidRPr="00DB6B24" w:rsidRDefault="00B92A27" w:rsidP="00B21797">
            <w:pPr>
              <w:snapToGrid w:val="0"/>
              <w:spacing w:after="0" w:line="240" w:lineRule="auto"/>
              <w:rPr>
                <w:rFonts w:eastAsia="Times New Roman" w:cs="Cambria"/>
                <w:sz w:val="20"/>
                <w:szCs w:val="20"/>
              </w:rPr>
            </w:pPr>
            <w:r w:rsidRPr="00DB6B24">
              <w:rPr>
                <w:rFonts w:eastAsia="Times New Roman" w:cs="Cambria"/>
                <w:sz w:val="20"/>
                <w:szCs w:val="20"/>
              </w:rPr>
              <w:t>n/a</w:t>
            </w:r>
          </w:p>
        </w:tc>
      </w:tr>
    </w:tbl>
    <w:p w14:paraId="7BFCBB46" w14:textId="77777777" w:rsidR="00E7464D" w:rsidRPr="00927695" w:rsidRDefault="00E7464D" w:rsidP="00E7464D">
      <w:pPr>
        <w:rPr>
          <w:rFonts w:eastAsia="Times New Roman" w:cs="Times New Roman"/>
          <w:sz w:val="20"/>
          <w:szCs w:val="20"/>
        </w:rPr>
      </w:pPr>
    </w:p>
    <w:p w14:paraId="29A95E3F" w14:textId="53C63643" w:rsidR="00E7464D" w:rsidRPr="00927695" w:rsidRDefault="00E7464D" w:rsidP="00E7464D">
      <w:pPr>
        <w:rPr>
          <w:sz w:val="20"/>
          <w:szCs w:val="20"/>
        </w:rPr>
      </w:pPr>
    </w:p>
    <w:p w14:paraId="0E1D933C" w14:textId="77777777" w:rsidR="00EF0FE5" w:rsidRPr="00927695" w:rsidRDefault="00EF0FE5" w:rsidP="00446603">
      <w:pPr>
        <w:pStyle w:val="Heading2"/>
        <w:numPr>
          <w:ilvl w:val="1"/>
          <w:numId w:val="4"/>
        </w:numPr>
        <w:spacing w:after="240"/>
        <w:rPr>
          <w:rFonts w:asciiTheme="minorHAnsi" w:hAnsiTheme="minorHAnsi"/>
          <w:noProof/>
        </w:rPr>
      </w:pPr>
      <w:bookmarkStart w:id="167" w:name="_Toc429668450"/>
      <w:r w:rsidRPr="00927695">
        <w:rPr>
          <w:rFonts w:asciiTheme="minorHAnsi" w:hAnsiTheme="minorHAnsi"/>
          <w:noProof/>
        </w:rPr>
        <w:t>Energie</w:t>
      </w:r>
      <w:bookmarkEnd w:id="167"/>
    </w:p>
    <w:p w14:paraId="1FA61CFF" w14:textId="21C01281" w:rsidR="00EF0FE5" w:rsidRPr="00927695" w:rsidRDefault="00EF0FE5" w:rsidP="00EF0FE5">
      <w:pPr>
        <w:spacing w:after="0"/>
        <w:ind w:firstLine="706"/>
        <w:jc w:val="center"/>
        <w:rPr>
          <w:rFonts w:eastAsia="Times New Roman" w:cs="Times New Roman"/>
          <w:b/>
          <w:bCs/>
          <w:sz w:val="28"/>
          <w:szCs w:val="28"/>
        </w:rPr>
      </w:pPr>
      <w:r w:rsidRPr="00927695">
        <w:rPr>
          <w:b/>
          <w:sz w:val="28"/>
        </w:rPr>
        <w:t>Acțiunipropuse</w:t>
      </w:r>
    </w:p>
    <w:p w14:paraId="42B31EF4" w14:textId="77777777" w:rsidR="00EF0FE5" w:rsidRPr="00927695" w:rsidRDefault="00EF0FE5" w:rsidP="00EF0FE5">
      <w:pPr>
        <w:spacing w:after="0"/>
        <w:ind w:firstLine="706"/>
        <w:jc w:val="both"/>
        <w:rPr>
          <w:rFonts w:eastAsia="Times New Roman" w:cs="Times New Roman"/>
          <w:bCs/>
        </w:rPr>
      </w:pPr>
    </w:p>
    <w:tbl>
      <w:tblPr>
        <w:tblStyle w:val="TableGrid1"/>
        <w:tblW w:w="5000" w:type="pct"/>
        <w:jc w:val="center"/>
        <w:tblLook w:val="04A0" w:firstRow="1" w:lastRow="0" w:firstColumn="1" w:lastColumn="0" w:noHBand="0" w:noVBand="1"/>
      </w:tblPr>
      <w:tblGrid>
        <w:gridCol w:w="2736"/>
        <w:gridCol w:w="3892"/>
        <w:gridCol w:w="1248"/>
        <w:gridCol w:w="1683"/>
        <w:gridCol w:w="1800"/>
        <w:gridCol w:w="1340"/>
        <w:gridCol w:w="1249"/>
      </w:tblGrid>
      <w:tr w:rsidR="005A4CDF" w:rsidRPr="00DB6B24" w14:paraId="31A153B7" w14:textId="77777777" w:rsidTr="00E7464D">
        <w:trPr>
          <w:trHeight w:val="917"/>
          <w:jc w:val="center"/>
        </w:trPr>
        <w:tc>
          <w:tcPr>
            <w:tcW w:w="1015" w:type="pct"/>
            <w:vAlign w:val="center"/>
          </w:tcPr>
          <w:p w14:paraId="6CB758F2" w14:textId="77777777" w:rsidR="00EF0FE5" w:rsidRPr="00DB6B24" w:rsidRDefault="00EF0FE5" w:rsidP="006874F6">
            <w:pPr>
              <w:rPr>
                <w:b/>
                <w:sz w:val="20"/>
                <w:szCs w:val="20"/>
              </w:rPr>
            </w:pPr>
            <w:r w:rsidRPr="00DB6B24">
              <w:rPr>
                <w:b/>
                <w:kern w:val="24"/>
                <w:sz w:val="20"/>
                <w:szCs w:val="20"/>
              </w:rPr>
              <w:t xml:space="preserve">Tipul de acțiune </w:t>
            </w:r>
          </w:p>
        </w:tc>
        <w:tc>
          <w:tcPr>
            <w:tcW w:w="1429" w:type="pct"/>
            <w:vAlign w:val="center"/>
          </w:tcPr>
          <w:p w14:paraId="50DC21BE" w14:textId="77777777" w:rsidR="00EF0FE5" w:rsidRPr="00DB6B24" w:rsidRDefault="00EF0FE5" w:rsidP="006874F6">
            <w:pPr>
              <w:rPr>
                <w:b/>
                <w:sz w:val="20"/>
                <w:szCs w:val="20"/>
              </w:rPr>
            </w:pPr>
            <w:r w:rsidRPr="00DB6B24">
              <w:rPr>
                <w:b/>
                <w:kern w:val="24"/>
                <w:sz w:val="20"/>
                <w:szCs w:val="20"/>
              </w:rPr>
              <w:t>Obiectivul 1: Stabilirea infrastructurii critice în sistemele energetice şi implementarea măsurilor pentru a face faţă impacturilor evenimentelor extreme</w:t>
            </w:r>
          </w:p>
        </w:tc>
        <w:tc>
          <w:tcPr>
            <w:tcW w:w="481" w:type="pct"/>
            <w:vAlign w:val="center"/>
          </w:tcPr>
          <w:p w14:paraId="28074A2B" w14:textId="77777777" w:rsidR="00EF0FE5" w:rsidRPr="00DB6B24" w:rsidRDefault="00EF0FE5" w:rsidP="006874F6">
            <w:pPr>
              <w:jc w:val="center"/>
              <w:rPr>
                <w:b/>
                <w:kern w:val="24"/>
                <w:sz w:val="20"/>
                <w:szCs w:val="20"/>
              </w:rPr>
            </w:pPr>
            <w:r w:rsidRPr="00DB6B24">
              <w:rPr>
                <w:b/>
                <w:kern w:val="24"/>
                <w:sz w:val="20"/>
                <w:szCs w:val="20"/>
              </w:rPr>
              <w:t>Date estimate pentru începere/și finalizare (an)</w:t>
            </w:r>
          </w:p>
        </w:tc>
        <w:tc>
          <w:tcPr>
            <w:tcW w:w="490" w:type="pct"/>
            <w:vAlign w:val="center"/>
          </w:tcPr>
          <w:p w14:paraId="3AB52CC9" w14:textId="77777777" w:rsidR="00EF0FE5" w:rsidRPr="00DB6B24" w:rsidRDefault="00EF0FE5" w:rsidP="006874F6">
            <w:pPr>
              <w:jc w:val="center"/>
              <w:rPr>
                <w:b/>
                <w:kern w:val="24"/>
                <w:sz w:val="20"/>
                <w:szCs w:val="20"/>
              </w:rPr>
            </w:pPr>
            <w:r w:rsidRPr="00DB6B24">
              <w:rPr>
                <w:b/>
                <w:kern w:val="24"/>
                <w:sz w:val="20"/>
                <w:szCs w:val="20"/>
              </w:rPr>
              <w:t>Organism responsabil</w:t>
            </w:r>
          </w:p>
        </w:tc>
        <w:tc>
          <w:tcPr>
            <w:tcW w:w="679" w:type="pct"/>
            <w:vAlign w:val="center"/>
          </w:tcPr>
          <w:p w14:paraId="5383FAB4" w14:textId="77777777" w:rsidR="00EF0FE5" w:rsidRPr="00DB6B24" w:rsidRDefault="00EF0FE5" w:rsidP="006874F6">
            <w:pPr>
              <w:jc w:val="center"/>
              <w:rPr>
                <w:b/>
                <w:kern w:val="24"/>
                <w:sz w:val="20"/>
                <w:szCs w:val="20"/>
              </w:rPr>
            </w:pPr>
            <w:r w:rsidRPr="00DB6B24">
              <w:rPr>
                <w:b/>
                <w:kern w:val="24"/>
                <w:sz w:val="20"/>
                <w:szCs w:val="20"/>
              </w:rPr>
              <w:t>Indicator de rezultat/unitate de măsură</w:t>
            </w:r>
          </w:p>
        </w:tc>
        <w:tc>
          <w:tcPr>
            <w:tcW w:w="514" w:type="pct"/>
            <w:vAlign w:val="center"/>
          </w:tcPr>
          <w:p w14:paraId="0935A383" w14:textId="77777777" w:rsidR="00EF0FE5" w:rsidRPr="00DB6B24" w:rsidRDefault="00EF0FE5" w:rsidP="006874F6">
            <w:pPr>
              <w:jc w:val="center"/>
              <w:rPr>
                <w:b/>
                <w:kern w:val="24"/>
                <w:sz w:val="20"/>
                <w:szCs w:val="20"/>
              </w:rPr>
            </w:pPr>
            <w:r w:rsidRPr="00DB6B24">
              <w:rPr>
                <w:b/>
                <w:kern w:val="24"/>
                <w:sz w:val="20"/>
                <w:szCs w:val="20"/>
              </w:rPr>
              <w:t>Sursă de finanțare (UE/bugetul de stat/altele)</w:t>
            </w:r>
          </w:p>
        </w:tc>
        <w:tc>
          <w:tcPr>
            <w:tcW w:w="393" w:type="pct"/>
            <w:vAlign w:val="center"/>
          </w:tcPr>
          <w:p w14:paraId="69CE7D14" w14:textId="77777777" w:rsidR="00EF0FE5" w:rsidRPr="00DB6B24" w:rsidRDefault="00EF0FE5" w:rsidP="006874F6">
            <w:pPr>
              <w:jc w:val="center"/>
              <w:rPr>
                <w:b/>
                <w:kern w:val="24"/>
                <w:sz w:val="20"/>
                <w:szCs w:val="20"/>
              </w:rPr>
            </w:pPr>
            <w:r w:rsidRPr="00DB6B24">
              <w:rPr>
                <w:b/>
                <w:kern w:val="24"/>
                <w:sz w:val="20"/>
                <w:szCs w:val="20"/>
              </w:rPr>
              <w:t>Valoare estimată (mil. €)</w:t>
            </w:r>
          </w:p>
        </w:tc>
      </w:tr>
      <w:tr w:rsidR="005A4CDF" w:rsidRPr="00DB6B24" w14:paraId="35169CEB" w14:textId="77777777" w:rsidTr="00E7464D">
        <w:trPr>
          <w:trHeight w:val="188"/>
          <w:jc w:val="center"/>
        </w:trPr>
        <w:tc>
          <w:tcPr>
            <w:tcW w:w="1015" w:type="pct"/>
          </w:tcPr>
          <w:p w14:paraId="15155918" w14:textId="77777777" w:rsidR="00EF0FE5" w:rsidRPr="00DB6B24" w:rsidRDefault="00EF0FE5" w:rsidP="006874F6">
            <w:pPr>
              <w:rPr>
                <w:b/>
                <w:sz w:val="20"/>
                <w:szCs w:val="20"/>
              </w:rPr>
            </w:pPr>
            <w:r w:rsidRPr="00DB6B24">
              <w:rPr>
                <w:sz w:val="20"/>
                <w:szCs w:val="20"/>
              </w:rPr>
              <w:t>Politică publică</w:t>
            </w:r>
          </w:p>
        </w:tc>
        <w:tc>
          <w:tcPr>
            <w:tcW w:w="1429" w:type="pct"/>
          </w:tcPr>
          <w:p w14:paraId="6F079760" w14:textId="77777777" w:rsidR="00EF0FE5" w:rsidRPr="00DB6B24" w:rsidRDefault="00EF0FE5" w:rsidP="006874F6">
            <w:pPr>
              <w:rPr>
                <w:sz w:val="20"/>
                <w:szCs w:val="20"/>
              </w:rPr>
            </w:pPr>
            <w:r w:rsidRPr="00DB6B24">
              <w:rPr>
                <w:sz w:val="20"/>
                <w:szCs w:val="20"/>
              </w:rPr>
              <w:t>Elaborarea strategiei în domeniul energiei 2016-2035, inclusiv a măsurilor de adaptare, pentru oferta și cererea de energie</w:t>
            </w:r>
          </w:p>
        </w:tc>
        <w:tc>
          <w:tcPr>
            <w:tcW w:w="481" w:type="pct"/>
          </w:tcPr>
          <w:p w14:paraId="11473DC8" w14:textId="77777777" w:rsidR="00EF0FE5" w:rsidRPr="00DB6B24" w:rsidRDefault="00EF0FE5" w:rsidP="006874F6">
            <w:pPr>
              <w:rPr>
                <w:sz w:val="20"/>
                <w:szCs w:val="20"/>
              </w:rPr>
            </w:pPr>
            <w:r w:rsidRPr="00DB6B24">
              <w:rPr>
                <w:sz w:val="20"/>
                <w:szCs w:val="20"/>
              </w:rPr>
              <w:t>2016</w:t>
            </w:r>
          </w:p>
        </w:tc>
        <w:tc>
          <w:tcPr>
            <w:tcW w:w="490" w:type="pct"/>
          </w:tcPr>
          <w:p w14:paraId="03F5D9C5" w14:textId="77777777" w:rsidR="00440B51" w:rsidRPr="00DB6B24" w:rsidRDefault="00440B51" w:rsidP="00440B51">
            <w:pPr>
              <w:rPr>
                <w:sz w:val="20"/>
                <w:szCs w:val="20"/>
              </w:rPr>
            </w:pPr>
            <w:r w:rsidRPr="00DB6B24">
              <w:rPr>
                <w:sz w:val="20"/>
                <w:szCs w:val="20"/>
              </w:rPr>
              <w:t>Ministerul Energiei, Întreprinderilor Mici și Mijlocii și Mediului de Afaceri (MEIMMMA)</w:t>
            </w:r>
          </w:p>
          <w:p w14:paraId="7519D787" w14:textId="60929542" w:rsidR="00EF0FE5" w:rsidRPr="00DB6B24" w:rsidRDefault="00EF0FE5" w:rsidP="006874F6">
            <w:pPr>
              <w:rPr>
                <w:sz w:val="20"/>
                <w:szCs w:val="20"/>
              </w:rPr>
            </w:pPr>
          </w:p>
        </w:tc>
        <w:tc>
          <w:tcPr>
            <w:tcW w:w="679" w:type="pct"/>
          </w:tcPr>
          <w:p w14:paraId="7B6E46E2" w14:textId="77777777" w:rsidR="00EF0FE5" w:rsidRPr="00DB6B24" w:rsidRDefault="00EF0FE5" w:rsidP="006874F6">
            <w:pPr>
              <w:rPr>
                <w:sz w:val="20"/>
                <w:szCs w:val="20"/>
              </w:rPr>
            </w:pPr>
            <w:r w:rsidRPr="00DB6B24">
              <w:rPr>
                <w:sz w:val="20"/>
                <w:szCs w:val="20"/>
              </w:rPr>
              <w:t>Strategie aprobată</w:t>
            </w:r>
          </w:p>
        </w:tc>
        <w:tc>
          <w:tcPr>
            <w:tcW w:w="514" w:type="pct"/>
          </w:tcPr>
          <w:p w14:paraId="50A23B38" w14:textId="77777777" w:rsidR="00EF0FE5" w:rsidRPr="00DB6B24" w:rsidRDefault="00EF0FE5" w:rsidP="006874F6">
            <w:pPr>
              <w:rPr>
                <w:sz w:val="20"/>
                <w:szCs w:val="20"/>
              </w:rPr>
            </w:pPr>
            <w:r w:rsidRPr="00DB6B24">
              <w:rPr>
                <w:sz w:val="20"/>
                <w:szCs w:val="20"/>
              </w:rPr>
              <w:t>Bugetul de stat</w:t>
            </w:r>
            <w:r w:rsidRPr="00DB6B24" w:rsidDel="00931C41">
              <w:rPr>
                <w:sz w:val="20"/>
                <w:szCs w:val="20"/>
              </w:rPr>
              <w:t xml:space="preserve"> </w:t>
            </w:r>
          </w:p>
        </w:tc>
        <w:tc>
          <w:tcPr>
            <w:tcW w:w="393" w:type="pct"/>
          </w:tcPr>
          <w:p w14:paraId="4182BF94" w14:textId="5313BFFC" w:rsidR="00B950FE" w:rsidRDefault="00B950FE" w:rsidP="00B950FE">
            <w:pPr>
              <w:pStyle w:val="CommentText"/>
            </w:pPr>
            <w:r>
              <w:t>Acţiunea este prevăzută şi la componenta de reducer</w:t>
            </w:r>
            <w:r w:rsidR="0080702A">
              <w:t>e</w:t>
            </w:r>
            <w:r>
              <w:t xml:space="preserve"> de emisii, motiv pentru care nu se va dubla </w:t>
            </w:r>
            <w:r>
              <w:lastRenderedPageBreak/>
              <w:t>valoarea estimată pentru realizare.</w:t>
            </w:r>
          </w:p>
          <w:p w14:paraId="7AC6BB91" w14:textId="7275003B" w:rsidR="00EF0FE5" w:rsidRPr="00DB6B24" w:rsidRDefault="00EF0FE5" w:rsidP="006874F6">
            <w:pPr>
              <w:rPr>
                <w:sz w:val="20"/>
                <w:szCs w:val="20"/>
              </w:rPr>
            </w:pPr>
          </w:p>
        </w:tc>
      </w:tr>
      <w:tr w:rsidR="005A4CDF" w:rsidRPr="00DB6B24" w14:paraId="5E3281C0" w14:textId="77777777" w:rsidTr="00E7464D">
        <w:trPr>
          <w:jc w:val="center"/>
        </w:trPr>
        <w:tc>
          <w:tcPr>
            <w:tcW w:w="1015" w:type="pct"/>
          </w:tcPr>
          <w:p w14:paraId="3F8EA4EF" w14:textId="77777777" w:rsidR="00EF0FE5" w:rsidRPr="00DB6B24" w:rsidRDefault="00EF0FE5" w:rsidP="006874F6">
            <w:pPr>
              <w:rPr>
                <w:b/>
                <w:sz w:val="20"/>
                <w:szCs w:val="20"/>
              </w:rPr>
            </w:pPr>
            <w:r w:rsidRPr="00DB6B24">
              <w:rPr>
                <w:sz w:val="20"/>
                <w:szCs w:val="20"/>
              </w:rPr>
              <w:lastRenderedPageBreak/>
              <w:t>Instituțională/consolidarea capacității</w:t>
            </w:r>
          </w:p>
        </w:tc>
        <w:tc>
          <w:tcPr>
            <w:tcW w:w="1429" w:type="pct"/>
          </w:tcPr>
          <w:p w14:paraId="5E5A3C30" w14:textId="2EA44EB8" w:rsidR="00F22359" w:rsidRPr="00DB6B24" w:rsidRDefault="00B950FE" w:rsidP="00B950FE">
            <w:pPr>
              <w:rPr>
                <w:sz w:val="20"/>
                <w:szCs w:val="20"/>
              </w:rPr>
            </w:pPr>
            <w:r w:rsidRPr="003A1AF1">
              <w:rPr>
                <w:sz w:val="20"/>
                <w:szCs w:val="20"/>
              </w:rPr>
              <w:t>Studiu privind i</w:t>
            </w:r>
            <w:r w:rsidR="00EF0FE5" w:rsidRPr="003A1AF1">
              <w:rPr>
                <w:sz w:val="20"/>
                <w:szCs w:val="20"/>
              </w:rPr>
              <w:t>dentificarea riscurilor de adaptare</w:t>
            </w:r>
            <w:r w:rsidRPr="003A1AF1">
              <w:rPr>
                <w:sz w:val="20"/>
                <w:szCs w:val="20"/>
              </w:rPr>
              <w:t xml:space="preserve"> a infrastructurii </w:t>
            </w:r>
            <w:r w:rsidR="00A754E9">
              <w:rPr>
                <w:sz w:val="20"/>
                <w:szCs w:val="20"/>
              </w:rPr>
              <w:t xml:space="preserve">energetice </w:t>
            </w:r>
            <w:r w:rsidRPr="003A1AF1">
              <w:rPr>
                <w:sz w:val="20"/>
                <w:szCs w:val="20"/>
              </w:rPr>
              <w:t>critice</w:t>
            </w:r>
            <w:r w:rsidR="00EF0FE5" w:rsidRPr="003A1AF1">
              <w:rPr>
                <w:sz w:val="20"/>
                <w:szCs w:val="20"/>
              </w:rPr>
              <w:t xml:space="preserve">; </w:t>
            </w:r>
          </w:p>
        </w:tc>
        <w:tc>
          <w:tcPr>
            <w:tcW w:w="481" w:type="pct"/>
          </w:tcPr>
          <w:p w14:paraId="46C3F5B3" w14:textId="37B90C86" w:rsidR="00EF0FE5" w:rsidRPr="00DB6B24" w:rsidRDefault="00EF0FE5" w:rsidP="006874F6">
            <w:pPr>
              <w:rPr>
                <w:sz w:val="20"/>
                <w:szCs w:val="20"/>
              </w:rPr>
            </w:pPr>
            <w:r w:rsidRPr="00DB6B24">
              <w:rPr>
                <w:sz w:val="20"/>
                <w:szCs w:val="20"/>
              </w:rPr>
              <w:t>201</w:t>
            </w:r>
            <w:r w:rsidR="00E510F3">
              <w:rPr>
                <w:sz w:val="20"/>
                <w:szCs w:val="20"/>
              </w:rPr>
              <w:t>6</w:t>
            </w:r>
            <w:r w:rsidR="00873A32">
              <w:rPr>
                <w:sz w:val="20"/>
                <w:szCs w:val="20"/>
              </w:rPr>
              <w:t>-2020</w:t>
            </w:r>
          </w:p>
        </w:tc>
        <w:tc>
          <w:tcPr>
            <w:tcW w:w="490" w:type="pct"/>
          </w:tcPr>
          <w:p w14:paraId="3BDC6B84" w14:textId="77777777" w:rsidR="006873BF" w:rsidRPr="009B7832" w:rsidRDefault="006873BF" w:rsidP="006873BF">
            <w:pPr>
              <w:pStyle w:val="CommentText"/>
            </w:pPr>
            <w:r w:rsidRPr="00127CE1">
              <w:t>Guvernul României (</w:t>
            </w:r>
            <w:r>
              <w:t>MMAP poate demara ulterior aprobării planului de acţiune demersuri interinstituţionale prin care să susţină realizarea acestui studiu.</w:t>
            </w:r>
            <w:r w:rsidRPr="00127CE1">
              <w:t>)</w:t>
            </w:r>
          </w:p>
          <w:p w14:paraId="66B59BF5" w14:textId="3209C522" w:rsidR="00EF0FE5" w:rsidRPr="00DB6B24" w:rsidRDefault="00EF0FE5" w:rsidP="00A754E9">
            <w:pPr>
              <w:rPr>
                <w:sz w:val="20"/>
                <w:szCs w:val="20"/>
              </w:rPr>
            </w:pPr>
          </w:p>
        </w:tc>
        <w:tc>
          <w:tcPr>
            <w:tcW w:w="679" w:type="pct"/>
          </w:tcPr>
          <w:p w14:paraId="602CEE3A" w14:textId="7E3B850C" w:rsidR="00EF0FE5" w:rsidRPr="00DB6B24" w:rsidRDefault="00EF0FE5" w:rsidP="00B950FE">
            <w:pPr>
              <w:rPr>
                <w:sz w:val="20"/>
                <w:szCs w:val="20"/>
              </w:rPr>
            </w:pPr>
            <w:r w:rsidRPr="00DB6B24">
              <w:rPr>
                <w:sz w:val="20"/>
                <w:szCs w:val="20"/>
              </w:rPr>
              <w:t xml:space="preserve">Studiu privind </w:t>
            </w:r>
            <w:r w:rsidR="00B950FE">
              <w:rPr>
                <w:sz w:val="20"/>
                <w:szCs w:val="20"/>
              </w:rPr>
              <w:t>riscurile infrastructurii critice.</w:t>
            </w:r>
          </w:p>
        </w:tc>
        <w:tc>
          <w:tcPr>
            <w:tcW w:w="514" w:type="pct"/>
          </w:tcPr>
          <w:p w14:paraId="36BC1A50" w14:textId="77777777" w:rsidR="00EF0FE5" w:rsidRPr="00DB6B24" w:rsidRDefault="00EF0FE5" w:rsidP="006874F6">
            <w:pPr>
              <w:rPr>
                <w:sz w:val="20"/>
                <w:szCs w:val="20"/>
              </w:rPr>
            </w:pPr>
            <w:r w:rsidRPr="00DB6B24">
              <w:rPr>
                <w:sz w:val="20"/>
                <w:szCs w:val="20"/>
              </w:rPr>
              <w:t>Bugetul de stat</w:t>
            </w:r>
          </w:p>
        </w:tc>
        <w:tc>
          <w:tcPr>
            <w:tcW w:w="393" w:type="pct"/>
          </w:tcPr>
          <w:p w14:paraId="694A3079" w14:textId="452DBE4D" w:rsidR="00EF0FE5" w:rsidRPr="00DB6B24" w:rsidRDefault="00807E65" w:rsidP="006874F6">
            <w:pPr>
              <w:rPr>
                <w:sz w:val="20"/>
                <w:szCs w:val="20"/>
              </w:rPr>
            </w:pPr>
            <w:r>
              <w:rPr>
                <w:sz w:val="20"/>
                <w:szCs w:val="20"/>
              </w:rPr>
              <w:t>1,5</w:t>
            </w:r>
          </w:p>
        </w:tc>
      </w:tr>
      <w:tr w:rsidR="005A4CDF" w:rsidRPr="00DB6B24" w14:paraId="46F3B27C" w14:textId="77777777" w:rsidTr="00E7464D">
        <w:trPr>
          <w:jc w:val="center"/>
        </w:trPr>
        <w:tc>
          <w:tcPr>
            <w:tcW w:w="1015" w:type="pct"/>
          </w:tcPr>
          <w:p w14:paraId="52A87CE3" w14:textId="77777777" w:rsidR="00EF0FE5" w:rsidRPr="00DB6B24" w:rsidRDefault="00EF0FE5" w:rsidP="006874F6">
            <w:pPr>
              <w:rPr>
                <w:sz w:val="20"/>
                <w:szCs w:val="20"/>
              </w:rPr>
            </w:pPr>
            <w:r w:rsidRPr="00DB6B24">
              <w:rPr>
                <w:sz w:val="20"/>
                <w:szCs w:val="20"/>
              </w:rPr>
              <w:t>Investiție</w:t>
            </w:r>
          </w:p>
        </w:tc>
        <w:tc>
          <w:tcPr>
            <w:tcW w:w="1429" w:type="pct"/>
          </w:tcPr>
          <w:p w14:paraId="24CBFE03" w14:textId="77777777" w:rsidR="00EF0FE5" w:rsidRPr="00DB6B24" w:rsidRDefault="00EF0FE5" w:rsidP="006874F6">
            <w:pPr>
              <w:rPr>
                <w:sz w:val="20"/>
                <w:szCs w:val="20"/>
                <w:highlight w:val="yellow"/>
              </w:rPr>
            </w:pPr>
            <w:r w:rsidRPr="00DB6B24">
              <w:rPr>
                <w:sz w:val="20"/>
                <w:szCs w:val="20"/>
              </w:rPr>
              <w:t>n/a</w:t>
            </w:r>
          </w:p>
        </w:tc>
        <w:tc>
          <w:tcPr>
            <w:tcW w:w="481" w:type="pct"/>
          </w:tcPr>
          <w:p w14:paraId="40DC81FF" w14:textId="77777777" w:rsidR="00EF0FE5" w:rsidRPr="00DB6B24" w:rsidRDefault="00EF0FE5" w:rsidP="006874F6">
            <w:pPr>
              <w:rPr>
                <w:sz w:val="20"/>
                <w:szCs w:val="20"/>
              </w:rPr>
            </w:pPr>
            <w:r w:rsidRPr="00DB6B24">
              <w:rPr>
                <w:sz w:val="20"/>
                <w:szCs w:val="20"/>
              </w:rPr>
              <w:t>n/a</w:t>
            </w:r>
          </w:p>
        </w:tc>
        <w:tc>
          <w:tcPr>
            <w:tcW w:w="490" w:type="pct"/>
          </w:tcPr>
          <w:p w14:paraId="6673E35C" w14:textId="77777777" w:rsidR="00EF0FE5" w:rsidRPr="00DB6B24" w:rsidRDefault="00EF0FE5" w:rsidP="006874F6">
            <w:pPr>
              <w:rPr>
                <w:sz w:val="20"/>
                <w:szCs w:val="20"/>
              </w:rPr>
            </w:pPr>
            <w:r w:rsidRPr="00DB6B24">
              <w:rPr>
                <w:sz w:val="20"/>
                <w:szCs w:val="20"/>
              </w:rPr>
              <w:t>n/a</w:t>
            </w:r>
          </w:p>
        </w:tc>
        <w:tc>
          <w:tcPr>
            <w:tcW w:w="679" w:type="pct"/>
          </w:tcPr>
          <w:p w14:paraId="06E62474" w14:textId="77777777" w:rsidR="00EF0FE5" w:rsidRPr="00DB6B24" w:rsidRDefault="00EF0FE5" w:rsidP="006874F6">
            <w:pPr>
              <w:rPr>
                <w:sz w:val="20"/>
                <w:szCs w:val="20"/>
              </w:rPr>
            </w:pPr>
            <w:r w:rsidRPr="00DB6B24">
              <w:rPr>
                <w:sz w:val="20"/>
                <w:szCs w:val="20"/>
              </w:rPr>
              <w:t>n/a</w:t>
            </w:r>
          </w:p>
        </w:tc>
        <w:tc>
          <w:tcPr>
            <w:tcW w:w="514" w:type="pct"/>
          </w:tcPr>
          <w:p w14:paraId="46113C6C" w14:textId="77777777" w:rsidR="00EF0FE5" w:rsidRPr="00DB6B24" w:rsidRDefault="00EF0FE5" w:rsidP="006874F6">
            <w:pPr>
              <w:rPr>
                <w:sz w:val="20"/>
                <w:szCs w:val="20"/>
              </w:rPr>
            </w:pPr>
            <w:r w:rsidRPr="00DB6B24">
              <w:rPr>
                <w:sz w:val="20"/>
                <w:szCs w:val="20"/>
              </w:rPr>
              <w:t>n/a</w:t>
            </w:r>
          </w:p>
        </w:tc>
        <w:tc>
          <w:tcPr>
            <w:tcW w:w="393" w:type="pct"/>
          </w:tcPr>
          <w:p w14:paraId="1E47E39D" w14:textId="77777777" w:rsidR="00EF0FE5" w:rsidRPr="00DB6B24" w:rsidRDefault="00EF0FE5" w:rsidP="006874F6">
            <w:pPr>
              <w:rPr>
                <w:sz w:val="20"/>
                <w:szCs w:val="20"/>
              </w:rPr>
            </w:pPr>
            <w:r w:rsidRPr="00DB6B24">
              <w:rPr>
                <w:sz w:val="20"/>
                <w:szCs w:val="20"/>
              </w:rPr>
              <w:t>n/a</w:t>
            </w:r>
          </w:p>
        </w:tc>
      </w:tr>
    </w:tbl>
    <w:p w14:paraId="0E131E95" w14:textId="77777777" w:rsidR="00EF0FE5" w:rsidRPr="00927695" w:rsidRDefault="00EF0FE5" w:rsidP="00EF0FE5">
      <w:pPr>
        <w:rPr>
          <w:sz w:val="20"/>
          <w:szCs w:val="20"/>
        </w:rPr>
      </w:pPr>
    </w:p>
    <w:tbl>
      <w:tblPr>
        <w:tblStyle w:val="TableGrid1"/>
        <w:tblW w:w="5000" w:type="pct"/>
        <w:jc w:val="center"/>
        <w:tblLook w:val="04A0" w:firstRow="1" w:lastRow="0" w:firstColumn="1" w:lastColumn="0" w:noHBand="0" w:noVBand="1"/>
      </w:tblPr>
      <w:tblGrid>
        <w:gridCol w:w="2778"/>
        <w:gridCol w:w="3933"/>
        <w:gridCol w:w="1289"/>
        <w:gridCol w:w="1683"/>
        <w:gridCol w:w="1841"/>
        <w:gridCol w:w="1382"/>
        <w:gridCol w:w="1042"/>
      </w:tblGrid>
      <w:tr w:rsidR="005A4CDF" w:rsidRPr="00DB6B24" w14:paraId="448F0BC4" w14:textId="77777777" w:rsidTr="00E7464D">
        <w:trPr>
          <w:trHeight w:val="917"/>
          <w:jc w:val="center"/>
        </w:trPr>
        <w:tc>
          <w:tcPr>
            <w:tcW w:w="1015" w:type="pct"/>
            <w:vAlign w:val="center"/>
          </w:tcPr>
          <w:p w14:paraId="0E890450" w14:textId="77777777" w:rsidR="00EF0FE5" w:rsidRPr="00DB6B24" w:rsidRDefault="00EF0FE5" w:rsidP="006874F6">
            <w:pPr>
              <w:rPr>
                <w:b/>
                <w:sz w:val="20"/>
                <w:szCs w:val="20"/>
              </w:rPr>
            </w:pPr>
            <w:r w:rsidRPr="00DB6B24">
              <w:rPr>
                <w:b/>
                <w:kern w:val="24"/>
                <w:sz w:val="20"/>
                <w:szCs w:val="20"/>
              </w:rPr>
              <w:t xml:space="preserve">Tipul de acțiune </w:t>
            </w:r>
          </w:p>
        </w:tc>
        <w:tc>
          <w:tcPr>
            <w:tcW w:w="1429" w:type="pct"/>
            <w:vAlign w:val="center"/>
          </w:tcPr>
          <w:p w14:paraId="39771DCC" w14:textId="7BB69766" w:rsidR="00EF0FE5" w:rsidRPr="00DB6B24" w:rsidRDefault="00EF0FE5" w:rsidP="00835DAB">
            <w:pPr>
              <w:rPr>
                <w:b/>
                <w:sz w:val="20"/>
                <w:szCs w:val="20"/>
              </w:rPr>
            </w:pPr>
            <w:r w:rsidRPr="00DB6B24">
              <w:rPr>
                <w:b/>
                <w:kern w:val="24"/>
                <w:sz w:val="20"/>
                <w:szCs w:val="20"/>
              </w:rPr>
              <w:t>Obiectivul 2:</w:t>
            </w:r>
            <w:r w:rsidR="00835DAB" w:rsidRPr="003A1AF1">
              <w:rPr>
                <w:rFonts w:eastAsia="Calibri"/>
                <w:b/>
                <w:bCs/>
                <w:sz w:val="20"/>
                <w:szCs w:val="20"/>
              </w:rPr>
              <w:t xml:space="preserve"> Înţelegerea potenţialelor impacturi ale schimbărilor climatice în sistemul de cerere energetică</w:t>
            </w:r>
            <w:r w:rsidRPr="00DB6B24">
              <w:rPr>
                <w:sz w:val="20"/>
                <w:szCs w:val="20"/>
              </w:rPr>
              <w:tab/>
            </w:r>
          </w:p>
        </w:tc>
        <w:tc>
          <w:tcPr>
            <w:tcW w:w="481" w:type="pct"/>
            <w:vAlign w:val="center"/>
          </w:tcPr>
          <w:p w14:paraId="29BEDF72" w14:textId="77777777" w:rsidR="00EF0FE5" w:rsidRPr="00DB6B24" w:rsidRDefault="00EF0FE5" w:rsidP="006874F6">
            <w:pPr>
              <w:jc w:val="center"/>
              <w:rPr>
                <w:b/>
                <w:kern w:val="24"/>
                <w:sz w:val="20"/>
                <w:szCs w:val="20"/>
              </w:rPr>
            </w:pPr>
            <w:r w:rsidRPr="00DB6B24">
              <w:rPr>
                <w:b/>
                <w:kern w:val="24"/>
                <w:sz w:val="20"/>
                <w:szCs w:val="20"/>
              </w:rPr>
              <w:t>Date estimate pentru începere/și finalizare (an)</w:t>
            </w:r>
          </w:p>
        </w:tc>
        <w:tc>
          <w:tcPr>
            <w:tcW w:w="490" w:type="pct"/>
            <w:vAlign w:val="center"/>
          </w:tcPr>
          <w:p w14:paraId="1A8EE511" w14:textId="77777777" w:rsidR="00EF0FE5" w:rsidRPr="00DB6B24" w:rsidRDefault="00EF0FE5" w:rsidP="006874F6">
            <w:pPr>
              <w:jc w:val="center"/>
              <w:rPr>
                <w:b/>
                <w:kern w:val="24"/>
                <w:sz w:val="20"/>
                <w:szCs w:val="20"/>
              </w:rPr>
            </w:pPr>
            <w:r w:rsidRPr="00DB6B24">
              <w:rPr>
                <w:b/>
                <w:kern w:val="24"/>
                <w:sz w:val="20"/>
                <w:szCs w:val="20"/>
              </w:rPr>
              <w:t>Organism responsabil</w:t>
            </w:r>
          </w:p>
        </w:tc>
        <w:tc>
          <w:tcPr>
            <w:tcW w:w="679" w:type="pct"/>
            <w:vAlign w:val="center"/>
          </w:tcPr>
          <w:p w14:paraId="76F6900B" w14:textId="77777777" w:rsidR="00EF0FE5" w:rsidRPr="00DB6B24" w:rsidRDefault="00EF0FE5" w:rsidP="006874F6">
            <w:pPr>
              <w:jc w:val="center"/>
              <w:rPr>
                <w:b/>
                <w:kern w:val="24"/>
                <w:sz w:val="20"/>
                <w:szCs w:val="20"/>
              </w:rPr>
            </w:pPr>
            <w:r w:rsidRPr="00DB6B24">
              <w:rPr>
                <w:b/>
                <w:kern w:val="24"/>
                <w:sz w:val="20"/>
                <w:szCs w:val="20"/>
              </w:rPr>
              <w:t>Indicator de rezultat/unitate de măsură</w:t>
            </w:r>
          </w:p>
        </w:tc>
        <w:tc>
          <w:tcPr>
            <w:tcW w:w="514" w:type="pct"/>
            <w:vAlign w:val="center"/>
          </w:tcPr>
          <w:p w14:paraId="6C00F226" w14:textId="77777777" w:rsidR="00EF0FE5" w:rsidRPr="00DB6B24" w:rsidRDefault="00EF0FE5" w:rsidP="006874F6">
            <w:pPr>
              <w:jc w:val="center"/>
              <w:rPr>
                <w:b/>
                <w:kern w:val="24"/>
                <w:sz w:val="20"/>
                <w:szCs w:val="20"/>
              </w:rPr>
            </w:pPr>
            <w:r w:rsidRPr="00DB6B24">
              <w:rPr>
                <w:b/>
                <w:kern w:val="24"/>
                <w:sz w:val="20"/>
                <w:szCs w:val="20"/>
              </w:rPr>
              <w:t>Sursă de finanțare (UE/bugetul de stat/altele)</w:t>
            </w:r>
          </w:p>
        </w:tc>
        <w:tc>
          <w:tcPr>
            <w:tcW w:w="393" w:type="pct"/>
            <w:vAlign w:val="center"/>
          </w:tcPr>
          <w:p w14:paraId="7B569B41" w14:textId="77777777" w:rsidR="00EF0FE5" w:rsidRPr="00DB6B24" w:rsidRDefault="00EF0FE5" w:rsidP="006874F6">
            <w:pPr>
              <w:jc w:val="center"/>
              <w:rPr>
                <w:b/>
                <w:kern w:val="24"/>
                <w:sz w:val="20"/>
                <w:szCs w:val="20"/>
              </w:rPr>
            </w:pPr>
            <w:r w:rsidRPr="00DB6B24">
              <w:rPr>
                <w:b/>
                <w:kern w:val="24"/>
                <w:sz w:val="20"/>
                <w:szCs w:val="20"/>
              </w:rPr>
              <w:t>Valoare estimată (mil. €)</w:t>
            </w:r>
          </w:p>
        </w:tc>
      </w:tr>
      <w:tr w:rsidR="005A4CDF" w:rsidRPr="00DB6B24" w14:paraId="7876479E" w14:textId="77777777" w:rsidTr="00E7464D">
        <w:trPr>
          <w:trHeight w:val="188"/>
          <w:jc w:val="center"/>
        </w:trPr>
        <w:tc>
          <w:tcPr>
            <w:tcW w:w="1015" w:type="pct"/>
          </w:tcPr>
          <w:p w14:paraId="3EC3417C" w14:textId="77777777" w:rsidR="00EF0FE5" w:rsidRPr="00DB6B24" w:rsidRDefault="00EF0FE5" w:rsidP="006874F6">
            <w:pPr>
              <w:rPr>
                <w:b/>
                <w:sz w:val="20"/>
                <w:szCs w:val="20"/>
              </w:rPr>
            </w:pPr>
            <w:r w:rsidRPr="00DB6B24">
              <w:rPr>
                <w:sz w:val="20"/>
                <w:szCs w:val="20"/>
              </w:rPr>
              <w:t>Politică publică</w:t>
            </w:r>
          </w:p>
        </w:tc>
        <w:tc>
          <w:tcPr>
            <w:tcW w:w="1429" w:type="pct"/>
          </w:tcPr>
          <w:p w14:paraId="63B3FF5F" w14:textId="77777777" w:rsidR="00EF0FE5" w:rsidRPr="00DB6B24" w:rsidRDefault="00EF0FE5" w:rsidP="006874F6">
            <w:pPr>
              <w:rPr>
                <w:sz w:val="20"/>
                <w:szCs w:val="20"/>
              </w:rPr>
            </w:pPr>
            <w:r w:rsidRPr="00DB6B24">
              <w:rPr>
                <w:sz w:val="20"/>
                <w:szCs w:val="20"/>
              </w:rPr>
              <w:t>Elaborarea strategiei în domeniul energiei 2016-2035, inclusiv a măsurilor de adaptare, pentru oferta și cererea de energie</w:t>
            </w:r>
          </w:p>
        </w:tc>
        <w:tc>
          <w:tcPr>
            <w:tcW w:w="481" w:type="pct"/>
          </w:tcPr>
          <w:p w14:paraId="0B58CABD" w14:textId="77777777" w:rsidR="00EF0FE5" w:rsidRPr="00DB6B24" w:rsidRDefault="00EF0FE5" w:rsidP="006874F6">
            <w:pPr>
              <w:rPr>
                <w:sz w:val="20"/>
                <w:szCs w:val="20"/>
              </w:rPr>
            </w:pPr>
            <w:r w:rsidRPr="00DB6B24">
              <w:rPr>
                <w:sz w:val="20"/>
                <w:szCs w:val="20"/>
              </w:rPr>
              <w:t>2016</w:t>
            </w:r>
          </w:p>
        </w:tc>
        <w:tc>
          <w:tcPr>
            <w:tcW w:w="490" w:type="pct"/>
          </w:tcPr>
          <w:p w14:paraId="2E7449A7" w14:textId="77777777" w:rsidR="00440B51" w:rsidRPr="00DB6B24" w:rsidRDefault="00440B51" w:rsidP="00440B51">
            <w:pPr>
              <w:rPr>
                <w:sz w:val="20"/>
                <w:szCs w:val="20"/>
              </w:rPr>
            </w:pPr>
            <w:r w:rsidRPr="00DB6B24">
              <w:rPr>
                <w:sz w:val="20"/>
                <w:szCs w:val="20"/>
              </w:rPr>
              <w:t>Ministerul Energiei, Întreprinderilor Mici și Mijlocii și Mediului de Afaceri (MEIMMMA)</w:t>
            </w:r>
          </w:p>
          <w:p w14:paraId="6866655D" w14:textId="26DB1A38" w:rsidR="00EF0FE5" w:rsidRPr="00DB6B24" w:rsidRDefault="00EF0FE5" w:rsidP="006874F6">
            <w:pPr>
              <w:rPr>
                <w:sz w:val="20"/>
                <w:szCs w:val="20"/>
              </w:rPr>
            </w:pPr>
          </w:p>
        </w:tc>
        <w:tc>
          <w:tcPr>
            <w:tcW w:w="679" w:type="pct"/>
          </w:tcPr>
          <w:p w14:paraId="3B4B7D2C" w14:textId="77777777" w:rsidR="00EF0FE5" w:rsidRPr="00DB6B24" w:rsidRDefault="00EF0FE5" w:rsidP="006874F6">
            <w:pPr>
              <w:rPr>
                <w:sz w:val="20"/>
                <w:szCs w:val="20"/>
              </w:rPr>
            </w:pPr>
            <w:r w:rsidRPr="00DB6B24">
              <w:rPr>
                <w:sz w:val="20"/>
                <w:szCs w:val="20"/>
              </w:rPr>
              <w:t>Strategie adoptata</w:t>
            </w:r>
          </w:p>
        </w:tc>
        <w:tc>
          <w:tcPr>
            <w:tcW w:w="514" w:type="pct"/>
          </w:tcPr>
          <w:p w14:paraId="5A0DD966" w14:textId="77777777" w:rsidR="00EF0FE5" w:rsidRPr="00DB6B24" w:rsidRDefault="00EF0FE5" w:rsidP="006874F6">
            <w:pPr>
              <w:rPr>
                <w:sz w:val="20"/>
                <w:szCs w:val="20"/>
              </w:rPr>
            </w:pPr>
            <w:r w:rsidRPr="00DB6B24">
              <w:rPr>
                <w:sz w:val="20"/>
                <w:szCs w:val="20"/>
              </w:rPr>
              <w:t>Bugetul de stat</w:t>
            </w:r>
          </w:p>
        </w:tc>
        <w:tc>
          <w:tcPr>
            <w:tcW w:w="393" w:type="pct"/>
          </w:tcPr>
          <w:p w14:paraId="34EA068C" w14:textId="3196FB3C" w:rsidR="003958CB" w:rsidRDefault="003958CB" w:rsidP="003958CB">
            <w:pPr>
              <w:pStyle w:val="CommentText"/>
            </w:pPr>
            <w:r>
              <w:t xml:space="preserve">Acţiunea este prevăzută si mai sus, motiv pentru care nu se va dubla valoarea </w:t>
            </w:r>
            <w:r>
              <w:lastRenderedPageBreak/>
              <w:t>estimată pentru realizare.</w:t>
            </w:r>
          </w:p>
          <w:p w14:paraId="605A04C8" w14:textId="3E899B0E" w:rsidR="00EF0FE5" w:rsidRPr="00DB6B24" w:rsidRDefault="00EF0FE5" w:rsidP="006874F6">
            <w:pPr>
              <w:rPr>
                <w:sz w:val="20"/>
                <w:szCs w:val="20"/>
              </w:rPr>
            </w:pPr>
          </w:p>
        </w:tc>
      </w:tr>
      <w:tr w:rsidR="005A4CDF" w:rsidRPr="00DB6B24" w14:paraId="78B74BC5" w14:textId="77777777" w:rsidTr="00E7464D">
        <w:trPr>
          <w:jc w:val="center"/>
        </w:trPr>
        <w:tc>
          <w:tcPr>
            <w:tcW w:w="1015" w:type="pct"/>
          </w:tcPr>
          <w:p w14:paraId="6CA665DE" w14:textId="77777777" w:rsidR="00EF0FE5" w:rsidRPr="00DB6B24" w:rsidRDefault="00EF0FE5" w:rsidP="006874F6">
            <w:pPr>
              <w:rPr>
                <w:b/>
                <w:sz w:val="20"/>
                <w:szCs w:val="20"/>
              </w:rPr>
            </w:pPr>
            <w:r w:rsidRPr="00DB6B24">
              <w:rPr>
                <w:sz w:val="20"/>
                <w:szCs w:val="20"/>
              </w:rPr>
              <w:lastRenderedPageBreak/>
              <w:t>Instituțională/consolidarea capacității</w:t>
            </w:r>
          </w:p>
        </w:tc>
        <w:tc>
          <w:tcPr>
            <w:tcW w:w="1429" w:type="pct"/>
          </w:tcPr>
          <w:p w14:paraId="36C0614F" w14:textId="67C52666" w:rsidR="00EF0FE5" w:rsidRDefault="003958CB" w:rsidP="003958CB">
            <w:pPr>
              <w:rPr>
                <w:sz w:val="20"/>
                <w:szCs w:val="20"/>
              </w:rPr>
            </w:pPr>
            <w:r w:rsidRPr="003A1AF1">
              <w:rPr>
                <w:sz w:val="20"/>
                <w:szCs w:val="20"/>
              </w:rPr>
              <w:t>Studiu privind d</w:t>
            </w:r>
            <w:r w:rsidR="00EF0FE5" w:rsidRPr="003A1AF1">
              <w:rPr>
                <w:sz w:val="20"/>
                <w:szCs w:val="20"/>
              </w:rPr>
              <w:t>ezvoltarea capacit</w:t>
            </w:r>
            <w:r w:rsidR="00561823">
              <w:rPr>
                <w:sz w:val="20"/>
                <w:szCs w:val="20"/>
              </w:rPr>
              <w:t>ăţ</w:t>
            </w:r>
            <w:r w:rsidR="00EF0FE5" w:rsidRPr="003A1AF1">
              <w:rPr>
                <w:sz w:val="20"/>
                <w:szCs w:val="20"/>
              </w:rPr>
              <w:t>ii institu</w:t>
            </w:r>
            <w:r w:rsidR="00561823">
              <w:rPr>
                <w:sz w:val="20"/>
                <w:szCs w:val="20"/>
              </w:rPr>
              <w:t>ţ</w:t>
            </w:r>
            <w:r w:rsidR="00EF0FE5" w:rsidRPr="003A1AF1">
              <w:rPr>
                <w:sz w:val="20"/>
                <w:szCs w:val="20"/>
              </w:rPr>
              <w:t xml:space="preserve">ionale privind </w:t>
            </w:r>
            <w:r w:rsidRPr="003A1AF1">
              <w:rPr>
                <w:sz w:val="20"/>
                <w:szCs w:val="20"/>
              </w:rPr>
              <w:t>evaluarea riscurilor de</w:t>
            </w:r>
            <w:r w:rsidR="00F22359" w:rsidRPr="003A1AF1">
              <w:rPr>
                <w:sz w:val="20"/>
                <w:szCs w:val="20"/>
              </w:rPr>
              <w:t xml:space="preserve"> </w:t>
            </w:r>
            <w:r w:rsidR="00EF0FE5" w:rsidRPr="003A1AF1">
              <w:rPr>
                <w:sz w:val="20"/>
                <w:szCs w:val="20"/>
              </w:rPr>
              <w:t xml:space="preserve">adaptare la SC </w:t>
            </w:r>
            <w:r w:rsidR="00807E65">
              <w:rPr>
                <w:sz w:val="20"/>
                <w:szCs w:val="20"/>
              </w:rPr>
              <w:t>in sectorul energetic</w:t>
            </w:r>
          </w:p>
          <w:p w14:paraId="7533A5DA" w14:textId="77777777" w:rsidR="00807E65" w:rsidRDefault="00807E65" w:rsidP="003958CB">
            <w:pPr>
              <w:rPr>
                <w:sz w:val="20"/>
                <w:szCs w:val="20"/>
              </w:rPr>
            </w:pPr>
          </w:p>
          <w:p w14:paraId="50228719" w14:textId="77777777" w:rsidR="00807E65" w:rsidRDefault="00807E65" w:rsidP="003958CB">
            <w:pPr>
              <w:rPr>
                <w:sz w:val="20"/>
                <w:szCs w:val="20"/>
              </w:rPr>
            </w:pPr>
          </w:p>
          <w:p w14:paraId="57B86711" w14:textId="4C8E494C" w:rsidR="003958CB" w:rsidRPr="00DB6B24" w:rsidRDefault="003958CB" w:rsidP="003958CB">
            <w:pPr>
              <w:rPr>
                <w:sz w:val="20"/>
                <w:szCs w:val="20"/>
              </w:rPr>
            </w:pPr>
            <w:r>
              <w:rPr>
                <w:sz w:val="20"/>
                <w:szCs w:val="20"/>
              </w:rPr>
              <w:t xml:space="preserve">Cursuri de perfecţionare privind adaptarea la schimbările climatice pentru instituţiile </w:t>
            </w:r>
            <w:r w:rsidR="00873A32">
              <w:rPr>
                <w:sz w:val="20"/>
                <w:szCs w:val="20"/>
              </w:rPr>
              <w:t xml:space="preserve">şi companiile </w:t>
            </w:r>
            <w:r>
              <w:rPr>
                <w:sz w:val="20"/>
                <w:szCs w:val="20"/>
              </w:rPr>
              <w:t>responsabile</w:t>
            </w:r>
            <w:r w:rsidR="00E510F3">
              <w:rPr>
                <w:sz w:val="20"/>
                <w:szCs w:val="20"/>
              </w:rPr>
              <w:t xml:space="preserve"> din sectorul energie</w:t>
            </w:r>
          </w:p>
        </w:tc>
        <w:tc>
          <w:tcPr>
            <w:tcW w:w="481" w:type="pct"/>
          </w:tcPr>
          <w:p w14:paraId="5856DDAD" w14:textId="37F57CD5" w:rsidR="00EF0FE5" w:rsidRPr="00DB6B24" w:rsidRDefault="00EF0FE5" w:rsidP="006874F6">
            <w:pPr>
              <w:rPr>
                <w:sz w:val="20"/>
                <w:szCs w:val="20"/>
              </w:rPr>
            </w:pPr>
            <w:r w:rsidRPr="00DB6B24">
              <w:rPr>
                <w:sz w:val="20"/>
                <w:szCs w:val="20"/>
              </w:rPr>
              <w:t>2016</w:t>
            </w:r>
            <w:r w:rsidR="00873A32">
              <w:rPr>
                <w:sz w:val="20"/>
                <w:szCs w:val="20"/>
              </w:rPr>
              <w:t>-2020</w:t>
            </w:r>
          </w:p>
        </w:tc>
        <w:tc>
          <w:tcPr>
            <w:tcW w:w="490" w:type="pct"/>
          </w:tcPr>
          <w:p w14:paraId="75CB7738" w14:textId="77777777" w:rsidR="006873BF" w:rsidRPr="009B7832" w:rsidRDefault="006873BF" w:rsidP="006873BF">
            <w:pPr>
              <w:pStyle w:val="CommentText"/>
            </w:pPr>
            <w:r w:rsidRPr="00127CE1">
              <w:t>Guvernul României (</w:t>
            </w:r>
            <w:r>
              <w:t>MMAP poate demara ulterior aprobării planului de acţiune demersuri interinstituţionale prin care să susţină realizarea acestui studiu.</w:t>
            </w:r>
            <w:r w:rsidRPr="00127CE1">
              <w:t>)</w:t>
            </w:r>
          </w:p>
          <w:p w14:paraId="17832246" w14:textId="6E6E4659" w:rsidR="00EF0FE5" w:rsidRPr="00127CE1" w:rsidRDefault="00EF0FE5" w:rsidP="00561823">
            <w:pPr>
              <w:spacing w:after="200" w:line="276" w:lineRule="auto"/>
              <w:rPr>
                <w:sz w:val="20"/>
                <w:szCs w:val="20"/>
                <w:highlight w:val="yellow"/>
              </w:rPr>
            </w:pPr>
          </w:p>
        </w:tc>
        <w:tc>
          <w:tcPr>
            <w:tcW w:w="679" w:type="pct"/>
          </w:tcPr>
          <w:p w14:paraId="1CC6848A" w14:textId="31DD7F90" w:rsidR="00EF0FE5" w:rsidRPr="00DB6B24" w:rsidRDefault="00EF0FE5" w:rsidP="006874F6">
            <w:pPr>
              <w:rPr>
                <w:sz w:val="20"/>
                <w:szCs w:val="20"/>
              </w:rPr>
            </w:pPr>
            <w:r w:rsidRPr="00DB6B24">
              <w:rPr>
                <w:sz w:val="20"/>
                <w:szCs w:val="20"/>
              </w:rPr>
              <w:t>Studiu privind responsabilit</w:t>
            </w:r>
            <w:r w:rsidR="00055DBC">
              <w:rPr>
                <w:sz w:val="20"/>
                <w:szCs w:val="20"/>
              </w:rPr>
              <w:t>ăţ</w:t>
            </w:r>
            <w:r w:rsidRPr="00DB6B24">
              <w:rPr>
                <w:sz w:val="20"/>
                <w:szCs w:val="20"/>
              </w:rPr>
              <w:t>ile institu</w:t>
            </w:r>
            <w:r w:rsidR="00055DBC">
              <w:rPr>
                <w:sz w:val="20"/>
                <w:szCs w:val="20"/>
              </w:rPr>
              <w:t>ţ</w:t>
            </w:r>
            <w:r w:rsidRPr="00DB6B24">
              <w:rPr>
                <w:sz w:val="20"/>
                <w:szCs w:val="20"/>
              </w:rPr>
              <w:t>ionale pentru adaptare</w:t>
            </w:r>
          </w:p>
          <w:p w14:paraId="06D762F3" w14:textId="1973876A" w:rsidR="00EF0FE5" w:rsidRPr="00DB6B24" w:rsidRDefault="00EF0FE5" w:rsidP="006874F6">
            <w:pPr>
              <w:rPr>
                <w:sz w:val="20"/>
                <w:szCs w:val="20"/>
              </w:rPr>
            </w:pPr>
            <w:r w:rsidRPr="00DB6B24">
              <w:rPr>
                <w:sz w:val="20"/>
                <w:szCs w:val="20"/>
              </w:rPr>
              <w:t>Num</w:t>
            </w:r>
            <w:r w:rsidR="00055DBC">
              <w:rPr>
                <w:sz w:val="20"/>
                <w:szCs w:val="20"/>
              </w:rPr>
              <w:t>ă</w:t>
            </w:r>
            <w:r w:rsidRPr="00DB6B24">
              <w:rPr>
                <w:sz w:val="20"/>
                <w:szCs w:val="20"/>
              </w:rPr>
              <w:t>r de cursuri</w:t>
            </w:r>
          </w:p>
          <w:p w14:paraId="0FFBBC54" w14:textId="331289B6" w:rsidR="00EF0FE5" w:rsidRPr="00DB6B24" w:rsidRDefault="00EF0FE5" w:rsidP="006874F6">
            <w:pPr>
              <w:rPr>
                <w:sz w:val="20"/>
                <w:szCs w:val="20"/>
              </w:rPr>
            </w:pPr>
            <w:r w:rsidRPr="00DB6B24">
              <w:rPr>
                <w:sz w:val="20"/>
                <w:szCs w:val="20"/>
              </w:rPr>
              <w:t>Num</w:t>
            </w:r>
            <w:r w:rsidR="00055DBC">
              <w:rPr>
                <w:sz w:val="20"/>
                <w:szCs w:val="20"/>
              </w:rPr>
              <w:t>ă</w:t>
            </w:r>
            <w:r w:rsidRPr="00DB6B24">
              <w:rPr>
                <w:sz w:val="20"/>
                <w:szCs w:val="20"/>
              </w:rPr>
              <w:t>r de participan</w:t>
            </w:r>
            <w:r w:rsidR="00055DBC">
              <w:rPr>
                <w:sz w:val="20"/>
                <w:szCs w:val="20"/>
              </w:rPr>
              <w:t>ţ</w:t>
            </w:r>
            <w:r w:rsidRPr="00DB6B24">
              <w:rPr>
                <w:sz w:val="20"/>
                <w:szCs w:val="20"/>
              </w:rPr>
              <w:t>i</w:t>
            </w:r>
          </w:p>
        </w:tc>
        <w:tc>
          <w:tcPr>
            <w:tcW w:w="514" w:type="pct"/>
          </w:tcPr>
          <w:p w14:paraId="477490E5" w14:textId="77777777" w:rsidR="00EF0FE5" w:rsidRPr="00DB6B24" w:rsidRDefault="00EF0FE5" w:rsidP="006874F6">
            <w:pPr>
              <w:rPr>
                <w:sz w:val="20"/>
                <w:szCs w:val="20"/>
              </w:rPr>
            </w:pPr>
            <w:r w:rsidRPr="00DB6B24">
              <w:rPr>
                <w:sz w:val="20"/>
                <w:szCs w:val="20"/>
              </w:rPr>
              <w:t>Bugetul de stat</w:t>
            </w:r>
          </w:p>
          <w:p w14:paraId="5DE78BBD" w14:textId="77777777" w:rsidR="00EF0FE5" w:rsidRPr="00DB6B24" w:rsidRDefault="00EF0FE5" w:rsidP="006874F6">
            <w:pPr>
              <w:rPr>
                <w:sz w:val="20"/>
                <w:szCs w:val="20"/>
              </w:rPr>
            </w:pPr>
            <w:r w:rsidRPr="00DB6B24">
              <w:rPr>
                <w:sz w:val="20"/>
                <w:szCs w:val="20"/>
              </w:rPr>
              <w:t>POCA</w:t>
            </w:r>
          </w:p>
        </w:tc>
        <w:tc>
          <w:tcPr>
            <w:tcW w:w="393" w:type="pct"/>
          </w:tcPr>
          <w:p w14:paraId="16E8B6BE" w14:textId="77777777" w:rsidR="00EF0FE5" w:rsidRPr="00DB6B24" w:rsidRDefault="00EF0FE5" w:rsidP="006874F6">
            <w:pPr>
              <w:rPr>
                <w:sz w:val="20"/>
                <w:szCs w:val="20"/>
              </w:rPr>
            </w:pPr>
            <w:r w:rsidRPr="00DB6B24">
              <w:rPr>
                <w:sz w:val="20"/>
                <w:szCs w:val="20"/>
              </w:rPr>
              <w:t>n/a</w:t>
            </w:r>
          </w:p>
        </w:tc>
      </w:tr>
    </w:tbl>
    <w:p w14:paraId="2AE2BFFA" w14:textId="77777777" w:rsidR="00EF0FE5" w:rsidRPr="00927695" w:rsidRDefault="00EF0FE5" w:rsidP="00EF0FE5">
      <w:pPr>
        <w:rPr>
          <w:b/>
          <w:sz w:val="28"/>
          <w:szCs w:val="28"/>
        </w:rPr>
      </w:pPr>
    </w:p>
    <w:p w14:paraId="57EB9397" w14:textId="77777777" w:rsidR="00EF0FE5" w:rsidRPr="00927695" w:rsidRDefault="00EF0FE5">
      <w:pPr>
        <w:rPr>
          <w:b/>
          <w:sz w:val="28"/>
        </w:rPr>
      </w:pPr>
      <w:r w:rsidRPr="00927695">
        <w:rPr>
          <w:b/>
          <w:sz w:val="28"/>
        </w:rPr>
        <w:br w:type="page"/>
      </w:r>
    </w:p>
    <w:p w14:paraId="04732B2D" w14:textId="77777777" w:rsidR="00E7464D" w:rsidRPr="00927695" w:rsidRDefault="00E7464D" w:rsidP="00446603">
      <w:pPr>
        <w:pStyle w:val="Heading2"/>
        <w:numPr>
          <w:ilvl w:val="1"/>
          <w:numId w:val="4"/>
        </w:numPr>
        <w:spacing w:after="240"/>
        <w:rPr>
          <w:rFonts w:asciiTheme="minorHAnsi" w:hAnsiTheme="minorHAnsi"/>
          <w:noProof/>
        </w:rPr>
      </w:pPr>
      <w:bookmarkStart w:id="168" w:name="_Toc427678066"/>
      <w:bookmarkStart w:id="169" w:name="_Toc427678588"/>
      <w:bookmarkStart w:id="170" w:name="_Toc427678067"/>
      <w:bookmarkStart w:id="171" w:name="_Toc427678589"/>
      <w:bookmarkStart w:id="172" w:name="_Toc427678068"/>
      <w:bookmarkStart w:id="173" w:name="_Toc427678590"/>
      <w:bookmarkStart w:id="174" w:name="_Toc427678069"/>
      <w:bookmarkStart w:id="175" w:name="_Toc427678591"/>
      <w:bookmarkStart w:id="176" w:name="_Toc427678070"/>
      <w:bookmarkStart w:id="177" w:name="_Toc427678592"/>
      <w:bookmarkStart w:id="178" w:name="_Toc427678071"/>
      <w:bookmarkStart w:id="179" w:name="_Toc427678593"/>
      <w:bookmarkStart w:id="180" w:name="_Toc427678072"/>
      <w:bookmarkStart w:id="181" w:name="_Toc427678594"/>
      <w:bookmarkStart w:id="182" w:name="_Toc427678073"/>
      <w:bookmarkStart w:id="183" w:name="_Toc427678595"/>
      <w:bookmarkStart w:id="184" w:name="_Toc427678108"/>
      <w:bookmarkStart w:id="185" w:name="_Toc427678630"/>
      <w:bookmarkStart w:id="186" w:name="_Toc427678109"/>
      <w:bookmarkStart w:id="187" w:name="_Toc427678631"/>
      <w:bookmarkStart w:id="188" w:name="_Toc427678110"/>
      <w:bookmarkStart w:id="189" w:name="_Toc427678632"/>
      <w:bookmarkStart w:id="190" w:name="_Toc427678111"/>
      <w:bookmarkStart w:id="191" w:name="_Toc427678633"/>
      <w:bookmarkStart w:id="192" w:name="_Toc427678148"/>
      <w:bookmarkStart w:id="193" w:name="_Toc427678670"/>
      <w:bookmarkStart w:id="194" w:name="_Toc427678149"/>
      <w:bookmarkStart w:id="195" w:name="_Toc427678671"/>
      <w:bookmarkStart w:id="196" w:name="_Toc427678183"/>
      <w:bookmarkStart w:id="197" w:name="_Toc427678705"/>
      <w:bookmarkStart w:id="198" w:name="_Toc427678219"/>
      <w:bookmarkStart w:id="199" w:name="_Toc427678741"/>
      <w:bookmarkStart w:id="200" w:name="_Toc427678227"/>
      <w:bookmarkStart w:id="201" w:name="_Toc427678749"/>
      <w:bookmarkStart w:id="202" w:name="_Toc427678235"/>
      <w:bookmarkStart w:id="203" w:name="_Toc427678757"/>
      <w:bookmarkStart w:id="204" w:name="_Toc427678245"/>
      <w:bookmarkStart w:id="205" w:name="_Toc427678767"/>
      <w:bookmarkStart w:id="206" w:name="_Toc427678253"/>
      <w:bookmarkStart w:id="207" w:name="_Toc427678775"/>
      <w:bookmarkStart w:id="208" w:name="_Toc427678254"/>
      <w:bookmarkStart w:id="209" w:name="_Toc427678776"/>
      <w:bookmarkStart w:id="210" w:name="_Toc427678255"/>
      <w:bookmarkStart w:id="211" w:name="_Toc427678777"/>
      <w:bookmarkStart w:id="212" w:name="_Toc427678256"/>
      <w:bookmarkStart w:id="213" w:name="_Toc427678778"/>
      <w:bookmarkStart w:id="214" w:name="_Toc427678257"/>
      <w:bookmarkStart w:id="215" w:name="_Toc427678779"/>
      <w:bookmarkStart w:id="216" w:name="_Toc427678258"/>
      <w:bookmarkStart w:id="217" w:name="_Toc427678780"/>
      <w:bookmarkStart w:id="218" w:name="_Toc427678259"/>
      <w:bookmarkStart w:id="219" w:name="_Toc427678781"/>
      <w:bookmarkStart w:id="220" w:name="_Toc427678260"/>
      <w:bookmarkStart w:id="221" w:name="_Toc427678782"/>
      <w:bookmarkStart w:id="222" w:name="_Toc427678261"/>
      <w:bookmarkStart w:id="223" w:name="_Toc427678783"/>
      <w:bookmarkStart w:id="224" w:name="_Toc427678262"/>
      <w:bookmarkStart w:id="225" w:name="_Toc427678784"/>
      <w:bookmarkStart w:id="226" w:name="_Toc427678271"/>
      <w:bookmarkStart w:id="227" w:name="_Toc427678793"/>
      <w:bookmarkStart w:id="228" w:name="_Toc427678535"/>
      <w:bookmarkStart w:id="229" w:name="_Toc427679057"/>
      <w:bookmarkStart w:id="230" w:name="_Toc427679543"/>
      <w:bookmarkStart w:id="231" w:name="_Toc427680283"/>
      <w:bookmarkStart w:id="232" w:name="_Toc427681025"/>
      <w:bookmarkStart w:id="233" w:name="_Toc427682349"/>
      <w:bookmarkStart w:id="234" w:name="_Toc427768755"/>
      <w:bookmarkStart w:id="235" w:name="_Toc427581169"/>
      <w:bookmarkStart w:id="236" w:name="_Toc427591524"/>
      <w:bookmarkStart w:id="237" w:name="_Toc427591808"/>
      <w:bookmarkStart w:id="238" w:name="_Toc427675781"/>
      <w:bookmarkStart w:id="239" w:name="_Toc427677590"/>
      <w:bookmarkStart w:id="240" w:name="_Toc427677942"/>
      <w:bookmarkStart w:id="241" w:name="_Toc427678538"/>
      <w:bookmarkStart w:id="242" w:name="_Toc427679060"/>
      <w:bookmarkStart w:id="243" w:name="_Toc427679544"/>
      <w:bookmarkStart w:id="244" w:name="_Toc427680284"/>
      <w:bookmarkStart w:id="245" w:name="_Toc427681026"/>
      <w:bookmarkStart w:id="246" w:name="_Toc427682350"/>
      <w:bookmarkStart w:id="247" w:name="_Toc427768756"/>
      <w:bookmarkStart w:id="248" w:name="_Toc427581170"/>
      <w:bookmarkStart w:id="249" w:name="_Toc427591525"/>
      <w:bookmarkStart w:id="250" w:name="_Toc427591809"/>
      <w:bookmarkStart w:id="251" w:name="_Toc427675782"/>
      <w:bookmarkStart w:id="252" w:name="_Toc427677591"/>
      <w:bookmarkStart w:id="253" w:name="_Toc427677943"/>
      <w:bookmarkStart w:id="254" w:name="_Toc427678539"/>
      <w:bookmarkStart w:id="255" w:name="_Toc427679061"/>
      <w:bookmarkStart w:id="256" w:name="_Toc427679545"/>
      <w:bookmarkStart w:id="257" w:name="_Toc427680285"/>
      <w:bookmarkStart w:id="258" w:name="_Toc427681027"/>
      <w:bookmarkStart w:id="259" w:name="_Toc427682351"/>
      <w:bookmarkStart w:id="260" w:name="_Toc427768757"/>
      <w:bookmarkStart w:id="261" w:name="_Toc424133813"/>
      <w:bookmarkStart w:id="262" w:name="_Toc424133814"/>
      <w:bookmarkStart w:id="263" w:name="_Toc427679546"/>
      <w:bookmarkStart w:id="264" w:name="_Toc427680286"/>
      <w:bookmarkStart w:id="265" w:name="_Toc427681028"/>
      <w:bookmarkStart w:id="266" w:name="_Toc427682352"/>
      <w:bookmarkStart w:id="267" w:name="_Toc427768758"/>
      <w:bookmarkStart w:id="268" w:name="_Toc427679547"/>
      <w:bookmarkStart w:id="269" w:name="_Toc427680287"/>
      <w:bookmarkStart w:id="270" w:name="_Toc427681029"/>
      <w:bookmarkStart w:id="271" w:name="_Toc427682353"/>
      <w:bookmarkStart w:id="272" w:name="_Toc427768759"/>
      <w:bookmarkStart w:id="273" w:name="_Toc427679644"/>
      <w:bookmarkStart w:id="274" w:name="_Toc427680384"/>
      <w:bookmarkStart w:id="275" w:name="_Toc427681126"/>
      <w:bookmarkStart w:id="276" w:name="_Toc427682450"/>
      <w:bookmarkStart w:id="277" w:name="_Toc427768856"/>
      <w:bookmarkStart w:id="278" w:name="_Toc427679671"/>
      <w:bookmarkStart w:id="279" w:name="_Toc427680411"/>
      <w:bookmarkStart w:id="280" w:name="_Toc427681153"/>
      <w:bookmarkStart w:id="281" w:name="_Toc427682477"/>
      <w:bookmarkStart w:id="282" w:name="_Toc427768883"/>
      <w:bookmarkStart w:id="283" w:name="_Toc427679690"/>
      <w:bookmarkStart w:id="284" w:name="_Toc427680430"/>
      <w:bookmarkStart w:id="285" w:name="_Toc427681172"/>
      <w:bookmarkStart w:id="286" w:name="_Toc427682496"/>
      <w:bookmarkStart w:id="287" w:name="_Toc427768902"/>
      <w:bookmarkStart w:id="288" w:name="_Toc427679698"/>
      <w:bookmarkStart w:id="289" w:name="_Toc427680438"/>
      <w:bookmarkStart w:id="290" w:name="_Toc427681180"/>
      <w:bookmarkStart w:id="291" w:name="_Toc427682504"/>
      <w:bookmarkStart w:id="292" w:name="_Toc427768910"/>
      <w:bookmarkStart w:id="293" w:name="_Toc427679699"/>
      <w:bookmarkStart w:id="294" w:name="_Toc427680439"/>
      <w:bookmarkStart w:id="295" w:name="_Toc427681181"/>
      <w:bookmarkStart w:id="296" w:name="_Toc427682505"/>
      <w:bookmarkStart w:id="297" w:name="_Toc427768911"/>
      <w:bookmarkStart w:id="298" w:name="_Toc427679700"/>
      <w:bookmarkStart w:id="299" w:name="_Toc427680440"/>
      <w:bookmarkStart w:id="300" w:name="_Toc427681182"/>
      <w:bookmarkStart w:id="301" w:name="_Toc427682506"/>
      <w:bookmarkStart w:id="302" w:name="_Toc427768912"/>
      <w:bookmarkStart w:id="303" w:name="_Toc427679701"/>
      <w:bookmarkStart w:id="304" w:name="_Toc427680441"/>
      <w:bookmarkStart w:id="305" w:name="_Toc427681183"/>
      <w:bookmarkStart w:id="306" w:name="_Toc427682507"/>
      <w:bookmarkStart w:id="307" w:name="_Toc427768913"/>
      <w:bookmarkStart w:id="308" w:name="_Toc427679702"/>
      <w:bookmarkStart w:id="309" w:name="_Toc427680442"/>
      <w:bookmarkStart w:id="310" w:name="_Toc427681184"/>
      <w:bookmarkStart w:id="311" w:name="_Toc427682508"/>
      <w:bookmarkStart w:id="312" w:name="_Toc427768914"/>
      <w:bookmarkStart w:id="313" w:name="_Toc427679703"/>
      <w:bookmarkStart w:id="314" w:name="_Toc427680443"/>
      <w:bookmarkStart w:id="315" w:name="_Toc427681185"/>
      <w:bookmarkStart w:id="316" w:name="_Toc427682509"/>
      <w:bookmarkStart w:id="317" w:name="_Toc427768915"/>
      <w:bookmarkStart w:id="318" w:name="_Toc427679704"/>
      <w:bookmarkStart w:id="319" w:name="_Toc427680444"/>
      <w:bookmarkStart w:id="320" w:name="_Toc427681186"/>
      <w:bookmarkStart w:id="321" w:name="_Toc427682510"/>
      <w:bookmarkStart w:id="322" w:name="_Toc427768916"/>
      <w:bookmarkStart w:id="323" w:name="_Toc427679705"/>
      <w:bookmarkStart w:id="324" w:name="_Toc427680445"/>
      <w:bookmarkStart w:id="325" w:name="_Toc427681187"/>
      <w:bookmarkStart w:id="326" w:name="_Toc427682511"/>
      <w:bookmarkStart w:id="327" w:name="_Toc427768917"/>
      <w:bookmarkStart w:id="328" w:name="_Toc427679706"/>
      <w:bookmarkStart w:id="329" w:name="_Toc427680446"/>
      <w:bookmarkStart w:id="330" w:name="_Toc427681188"/>
      <w:bookmarkStart w:id="331" w:name="_Toc427682512"/>
      <w:bookmarkStart w:id="332" w:name="_Toc427768918"/>
      <w:bookmarkStart w:id="333" w:name="_Toc427679733"/>
      <w:bookmarkStart w:id="334" w:name="_Toc427680473"/>
      <w:bookmarkStart w:id="335" w:name="_Toc427681215"/>
      <w:bookmarkStart w:id="336" w:name="_Toc427682539"/>
      <w:bookmarkStart w:id="337" w:name="_Toc427768945"/>
      <w:bookmarkStart w:id="338" w:name="_Toc427679750"/>
      <w:bookmarkStart w:id="339" w:name="_Toc427680490"/>
      <w:bookmarkStart w:id="340" w:name="_Toc427681232"/>
      <w:bookmarkStart w:id="341" w:name="_Toc427682556"/>
      <w:bookmarkStart w:id="342" w:name="_Toc427768962"/>
      <w:bookmarkStart w:id="343" w:name="_Toc427679758"/>
      <w:bookmarkStart w:id="344" w:name="_Toc427680498"/>
      <w:bookmarkStart w:id="345" w:name="_Toc427681240"/>
      <w:bookmarkStart w:id="346" w:name="_Toc427682564"/>
      <w:bookmarkStart w:id="347" w:name="_Toc427768970"/>
      <w:bookmarkStart w:id="348" w:name="_Toc427679775"/>
      <w:bookmarkStart w:id="349" w:name="_Toc427680515"/>
      <w:bookmarkStart w:id="350" w:name="_Toc427681257"/>
      <w:bookmarkStart w:id="351" w:name="_Toc427682581"/>
      <w:bookmarkStart w:id="352" w:name="_Toc427768987"/>
      <w:bookmarkStart w:id="353" w:name="_Toc427679783"/>
      <w:bookmarkStart w:id="354" w:name="_Toc427680523"/>
      <w:bookmarkStart w:id="355" w:name="_Toc427681265"/>
      <w:bookmarkStart w:id="356" w:name="_Toc427682589"/>
      <w:bookmarkStart w:id="357" w:name="_Toc427768995"/>
      <w:bookmarkStart w:id="358" w:name="_Toc427679791"/>
      <w:bookmarkStart w:id="359" w:name="_Toc427680531"/>
      <w:bookmarkStart w:id="360" w:name="_Toc427681273"/>
      <w:bookmarkStart w:id="361" w:name="_Toc427682597"/>
      <w:bookmarkStart w:id="362" w:name="_Toc427769003"/>
      <w:bookmarkStart w:id="363" w:name="_Toc427679816"/>
      <w:bookmarkStart w:id="364" w:name="_Toc427680556"/>
      <w:bookmarkStart w:id="365" w:name="_Toc427681298"/>
      <w:bookmarkStart w:id="366" w:name="_Toc427682622"/>
      <w:bookmarkStart w:id="367" w:name="_Toc427769028"/>
      <w:bookmarkStart w:id="368" w:name="_Toc427679817"/>
      <w:bookmarkStart w:id="369" w:name="_Toc427680557"/>
      <w:bookmarkStart w:id="370" w:name="_Toc427681299"/>
      <w:bookmarkStart w:id="371" w:name="_Toc427682623"/>
      <w:bookmarkStart w:id="372" w:name="_Toc427769029"/>
      <w:bookmarkStart w:id="373" w:name="_Toc427679834"/>
      <w:bookmarkStart w:id="374" w:name="_Toc427680574"/>
      <w:bookmarkStart w:id="375" w:name="_Toc427681316"/>
      <w:bookmarkStart w:id="376" w:name="_Toc427682640"/>
      <w:bookmarkStart w:id="377" w:name="_Toc427769046"/>
      <w:bookmarkStart w:id="378" w:name="_Toc427679842"/>
      <w:bookmarkStart w:id="379" w:name="_Toc427680582"/>
      <w:bookmarkStart w:id="380" w:name="_Toc427681324"/>
      <w:bookmarkStart w:id="381" w:name="_Toc427682648"/>
      <w:bookmarkStart w:id="382" w:name="_Toc427769054"/>
      <w:bookmarkStart w:id="383" w:name="_Toc427679850"/>
      <w:bookmarkStart w:id="384" w:name="_Toc427680590"/>
      <w:bookmarkStart w:id="385" w:name="_Toc427681332"/>
      <w:bookmarkStart w:id="386" w:name="_Toc427682656"/>
      <w:bookmarkStart w:id="387" w:name="_Toc427769062"/>
      <w:bookmarkStart w:id="388" w:name="_Toc427679875"/>
      <w:bookmarkStart w:id="389" w:name="_Toc427680615"/>
      <w:bookmarkStart w:id="390" w:name="_Toc427681357"/>
      <w:bookmarkStart w:id="391" w:name="_Toc427682681"/>
      <w:bookmarkStart w:id="392" w:name="_Toc427769087"/>
      <w:bookmarkStart w:id="393" w:name="_Toc427679883"/>
      <w:bookmarkStart w:id="394" w:name="_Toc427680623"/>
      <w:bookmarkStart w:id="395" w:name="_Toc427681365"/>
      <w:bookmarkStart w:id="396" w:name="_Toc427682689"/>
      <w:bookmarkStart w:id="397" w:name="_Toc427769095"/>
      <w:bookmarkStart w:id="398" w:name="_Toc427679891"/>
      <w:bookmarkStart w:id="399" w:name="_Toc427680631"/>
      <w:bookmarkStart w:id="400" w:name="_Toc427681373"/>
      <w:bookmarkStart w:id="401" w:name="_Toc427682697"/>
      <w:bookmarkStart w:id="402" w:name="_Toc427769103"/>
      <w:bookmarkStart w:id="403" w:name="_Toc427679908"/>
      <w:bookmarkStart w:id="404" w:name="_Toc427680648"/>
      <w:bookmarkStart w:id="405" w:name="_Toc427681390"/>
      <w:bookmarkStart w:id="406" w:name="_Toc427682714"/>
      <w:bookmarkStart w:id="407" w:name="_Toc427769120"/>
      <w:bookmarkStart w:id="408" w:name="_Toc427679916"/>
      <w:bookmarkStart w:id="409" w:name="_Toc427680656"/>
      <w:bookmarkStart w:id="410" w:name="_Toc427681398"/>
      <w:bookmarkStart w:id="411" w:name="_Toc427682722"/>
      <w:bookmarkStart w:id="412" w:name="_Toc427769128"/>
      <w:bookmarkStart w:id="413" w:name="_Toc427679932"/>
      <w:bookmarkStart w:id="414" w:name="_Toc427680672"/>
      <w:bookmarkStart w:id="415" w:name="_Toc427681414"/>
      <w:bookmarkStart w:id="416" w:name="_Toc427682738"/>
      <w:bookmarkStart w:id="417" w:name="_Toc427769144"/>
      <w:bookmarkStart w:id="418" w:name="_Toc427679944"/>
      <w:bookmarkStart w:id="419" w:name="_Toc427680684"/>
      <w:bookmarkStart w:id="420" w:name="_Toc427681426"/>
      <w:bookmarkStart w:id="421" w:name="_Toc427682750"/>
      <w:bookmarkStart w:id="422" w:name="_Toc427769156"/>
      <w:bookmarkStart w:id="423" w:name="_Toc427679961"/>
      <w:bookmarkStart w:id="424" w:name="_Toc427680701"/>
      <w:bookmarkStart w:id="425" w:name="_Toc427681443"/>
      <w:bookmarkStart w:id="426" w:name="_Toc427682767"/>
      <w:bookmarkStart w:id="427" w:name="_Toc427769173"/>
      <w:bookmarkStart w:id="428" w:name="_Toc427679969"/>
      <w:bookmarkStart w:id="429" w:name="_Toc427680709"/>
      <w:bookmarkStart w:id="430" w:name="_Toc427681451"/>
      <w:bookmarkStart w:id="431" w:name="_Toc427682775"/>
      <w:bookmarkStart w:id="432" w:name="_Toc427769181"/>
      <w:bookmarkStart w:id="433" w:name="_Toc427679970"/>
      <w:bookmarkStart w:id="434" w:name="_Toc427680710"/>
      <w:bookmarkStart w:id="435" w:name="_Toc427681452"/>
      <w:bookmarkStart w:id="436" w:name="_Toc427682776"/>
      <w:bookmarkStart w:id="437" w:name="_Toc427769182"/>
      <w:bookmarkStart w:id="438" w:name="_Toc427679987"/>
      <w:bookmarkStart w:id="439" w:name="_Toc427680727"/>
      <w:bookmarkStart w:id="440" w:name="_Toc427681469"/>
      <w:bookmarkStart w:id="441" w:name="_Toc427682793"/>
      <w:bookmarkStart w:id="442" w:name="_Toc427769199"/>
      <w:bookmarkStart w:id="443" w:name="_Toc427680003"/>
      <w:bookmarkStart w:id="444" w:name="_Toc427680743"/>
      <w:bookmarkStart w:id="445" w:name="_Toc427681485"/>
      <w:bookmarkStart w:id="446" w:name="_Toc427682809"/>
      <w:bookmarkStart w:id="447" w:name="_Toc427769215"/>
      <w:bookmarkStart w:id="448" w:name="_Toc427680011"/>
      <w:bookmarkStart w:id="449" w:name="_Toc427680751"/>
      <w:bookmarkStart w:id="450" w:name="_Toc427681493"/>
      <w:bookmarkStart w:id="451" w:name="_Toc427682817"/>
      <w:bookmarkStart w:id="452" w:name="_Toc427769223"/>
      <w:bookmarkStart w:id="453" w:name="_Toc429668451"/>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927695">
        <w:rPr>
          <w:rFonts w:asciiTheme="minorHAnsi" w:hAnsiTheme="minorHAnsi"/>
          <w:noProof/>
        </w:rPr>
        <w:lastRenderedPageBreak/>
        <w:t>Turism și activități recreative</w:t>
      </w:r>
      <w:bookmarkEnd w:id="453"/>
    </w:p>
    <w:p w14:paraId="514C10A3" w14:textId="77777777" w:rsidR="00E7464D" w:rsidRPr="00927695" w:rsidRDefault="00E7464D" w:rsidP="00E7464D">
      <w:pPr>
        <w:jc w:val="center"/>
        <w:rPr>
          <w:b/>
          <w:sz w:val="28"/>
          <w:szCs w:val="28"/>
        </w:rPr>
      </w:pPr>
      <w:r w:rsidRPr="00927695">
        <w:rPr>
          <w:b/>
          <w:sz w:val="28"/>
        </w:rPr>
        <w:t>Acțiuni propuse</w:t>
      </w:r>
    </w:p>
    <w:tbl>
      <w:tblPr>
        <w:tblStyle w:val="TableGrid"/>
        <w:tblW w:w="5000" w:type="pct"/>
        <w:jc w:val="center"/>
        <w:tblLayout w:type="fixed"/>
        <w:tblLook w:val="04A0" w:firstRow="1" w:lastRow="0" w:firstColumn="1" w:lastColumn="0" w:noHBand="0" w:noVBand="1"/>
      </w:tblPr>
      <w:tblGrid>
        <w:gridCol w:w="2831"/>
        <w:gridCol w:w="3501"/>
        <w:gridCol w:w="1342"/>
        <w:gridCol w:w="1727"/>
        <w:gridCol w:w="1813"/>
        <w:gridCol w:w="1640"/>
        <w:gridCol w:w="1094"/>
      </w:tblGrid>
      <w:tr w:rsidR="00E7464D" w:rsidRPr="00DB6B24" w14:paraId="40691FBC" w14:textId="77777777" w:rsidTr="00446603">
        <w:trPr>
          <w:trHeight w:val="917"/>
          <w:jc w:val="center"/>
        </w:trPr>
        <w:tc>
          <w:tcPr>
            <w:tcW w:w="1015" w:type="pct"/>
            <w:tcBorders>
              <w:top w:val="single" w:sz="4" w:space="0" w:color="auto"/>
              <w:left w:val="single" w:sz="4" w:space="0" w:color="auto"/>
              <w:bottom w:val="single" w:sz="4" w:space="0" w:color="auto"/>
              <w:right w:val="single" w:sz="4" w:space="0" w:color="auto"/>
            </w:tcBorders>
            <w:hideMark/>
          </w:tcPr>
          <w:p w14:paraId="6E2710A5" w14:textId="77777777" w:rsidR="00E7464D" w:rsidRPr="00DB6B24" w:rsidRDefault="00E7464D" w:rsidP="00B92A27">
            <w:pPr>
              <w:rPr>
                <w:rFonts w:asciiTheme="minorHAnsi" w:hAnsiTheme="minorHAnsi"/>
                <w:b/>
                <w:kern w:val="24"/>
                <w:sz w:val="20"/>
                <w:szCs w:val="20"/>
              </w:rPr>
            </w:pPr>
            <w:r w:rsidRPr="00DB6B24">
              <w:rPr>
                <w:rFonts w:asciiTheme="minorHAnsi" w:hAnsiTheme="minorHAnsi"/>
                <w:b/>
                <w:kern w:val="24"/>
                <w:sz w:val="20"/>
                <w:szCs w:val="20"/>
              </w:rPr>
              <w:t>Tipul de acțiune</w:t>
            </w:r>
          </w:p>
        </w:tc>
        <w:tc>
          <w:tcPr>
            <w:tcW w:w="1255" w:type="pct"/>
            <w:tcBorders>
              <w:top w:val="single" w:sz="4" w:space="0" w:color="auto"/>
              <w:left w:val="single" w:sz="4" w:space="0" w:color="auto"/>
              <w:bottom w:val="single" w:sz="4" w:space="0" w:color="auto"/>
              <w:right w:val="single" w:sz="4" w:space="0" w:color="auto"/>
            </w:tcBorders>
            <w:hideMark/>
          </w:tcPr>
          <w:p w14:paraId="5D486277" w14:textId="174976E5" w:rsidR="00E7464D" w:rsidRDefault="00E7464D" w:rsidP="00B92A27">
            <w:pPr>
              <w:rPr>
                <w:rFonts w:asciiTheme="minorHAnsi" w:hAnsiTheme="minorHAnsi"/>
                <w:b/>
                <w:kern w:val="24"/>
                <w:sz w:val="20"/>
                <w:szCs w:val="20"/>
              </w:rPr>
            </w:pPr>
            <w:r w:rsidRPr="00DB6B24">
              <w:rPr>
                <w:rFonts w:asciiTheme="minorHAnsi" w:hAnsiTheme="minorHAnsi"/>
                <w:b/>
                <w:kern w:val="24"/>
                <w:sz w:val="20"/>
                <w:szCs w:val="20"/>
              </w:rPr>
              <w:t xml:space="preserve">Obiectivul 1: Protecţia şi extinderea zonelor </w:t>
            </w:r>
            <w:r w:rsidR="00E6302B">
              <w:rPr>
                <w:rFonts w:asciiTheme="minorHAnsi" w:hAnsiTheme="minorHAnsi"/>
                <w:b/>
                <w:kern w:val="24"/>
                <w:sz w:val="20"/>
                <w:szCs w:val="20"/>
              </w:rPr>
              <w:t xml:space="preserve">naturale de recreere, </w:t>
            </w:r>
            <w:r w:rsidRPr="00DB6B24">
              <w:rPr>
                <w:rFonts w:asciiTheme="minorHAnsi" w:hAnsiTheme="minorHAnsi"/>
                <w:b/>
                <w:kern w:val="24"/>
                <w:sz w:val="20"/>
                <w:szCs w:val="20"/>
              </w:rPr>
              <w:t>în oraşe şi în împrejurimile acestora</w:t>
            </w:r>
          </w:p>
          <w:p w14:paraId="6BB680C6" w14:textId="4BE1979B" w:rsidR="007A1731" w:rsidRPr="00DB6B24" w:rsidRDefault="007A1731" w:rsidP="00B92A27">
            <w:pPr>
              <w:rPr>
                <w:rFonts w:asciiTheme="minorHAnsi" w:hAnsiTheme="minorHAnsi"/>
                <w:b/>
                <w:kern w:val="24"/>
                <w:sz w:val="20"/>
                <w:szCs w:val="20"/>
              </w:rPr>
            </w:pPr>
          </w:p>
        </w:tc>
        <w:tc>
          <w:tcPr>
            <w:tcW w:w="481" w:type="pct"/>
            <w:tcBorders>
              <w:top w:val="single" w:sz="4" w:space="0" w:color="auto"/>
              <w:left w:val="single" w:sz="4" w:space="0" w:color="auto"/>
              <w:bottom w:val="single" w:sz="4" w:space="0" w:color="auto"/>
              <w:right w:val="single" w:sz="4" w:space="0" w:color="auto"/>
            </w:tcBorders>
            <w:hideMark/>
          </w:tcPr>
          <w:p w14:paraId="53772F6E" w14:textId="77777777" w:rsidR="00E7464D" w:rsidRPr="00DB6B24" w:rsidRDefault="00E7464D" w:rsidP="00B92A27">
            <w:pPr>
              <w:rPr>
                <w:rFonts w:asciiTheme="minorHAnsi" w:hAnsiTheme="minorHAnsi"/>
                <w:b/>
                <w:kern w:val="24"/>
                <w:sz w:val="20"/>
                <w:szCs w:val="20"/>
              </w:rPr>
            </w:pPr>
            <w:r w:rsidRPr="00DB6B24">
              <w:rPr>
                <w:rFonts w:asciiTheme="minorHAnsi" w:hAnsiTheme="minorHAnsi"/>
                <w:b/>
                <w:kern w:val="24"/>
                <w:sz w:val="20"/>
                <w:szCs w:val="20"/>
              </w:rPr>
              <w:t>Date estimate pentru începere/și finalizare (an)</w:t>
            </w:r>
          </w:p>
        </w:tc>
        <w:tc>
          <w:tcPr>
            <w:tcW w:w="619" w:type="pct"/>
            <w:tcBorders>
              <w:top w:val="single" w:sz="4" w:space="0" w:color="auto"/>
              <w:left w:val="single" w:sz="4" w:space="0" w:color="auto"/>
              <w:bottom w:val="single" w:sz="4" w:space="0" w:color="auto"/>
              <w:right w:val="single" w:sz="4" w:space="0" w:color="auto"/>
            </w:tcBorders>
            <w:hideMark/>
          </w:tcPr>
          <w:p w14:paraId="1E636069" w14:textId="77777777" w:rsidR="00E7464D" w:rsidRPr="00DB6B24" w:rsidRDefault="00E7464D" w:rsidP="00B92A27">
            <w:pPr>
              <w:rPr>
                <w:rFonts w:asciiTheme="minorHAnsi" w:hAnsiTheme="minorHAnsi"/>
                <w:b/>
                <w:kern w:val="24"/>
                <w:sz w:val="20"/>
                <w:szCs w:val="20"/>
              </w:rPr>
            </w:pPr>
            <w:r w:rsidRPr="00DB6B24">
              <w:rPr>
                <w:rFonts w:asciiTheme="minorHAnsi" w:hAnsiTheme="minorHAnsi"/>
                <w:b/>
                <w:kern w:val="24"/>
                <w:sz w:val="20"/>
                <w:szCs w:val="20"/>
              </w:rPr>
              <w:t>Organism responsabil</w:t>
            </w:r>
          </w:p>
        </w:tc>
        <w:tc>
          <w:tcPr>
            <w:tcW w:w="650" w:type="pct"/>
            <w:tcBorders>
              <w:top w:val="single" w:sz="4" w:space="0" w:color="auto"/>
              <w:left w:val="single" w:sz="4" w:space="0" w:color="auto"/>
              <w:bottom w:val="single" w:sz="4" w:space="0" w:color="auto"/>
              <w:right w:val="single" w:sz="4" w:space="0" w:color="auto"/>
            </w:tcBorders>
            <w:hideMark/>
          </w:tcPr>
          <w:p w14:paraId="657660A1" w14:textId="77777777" w:rsidR="00E7464D" w:rsidRPr="00DB6B24" w:rsidRDefault="00E7464D" w:rsidP="00B92A27">
            <w:pPr>
              <w:rPr>
                <w:rFonts w:asciiTheme="minorHAnsi" w:hAnsiTheme="minorHAnsi"/>
                <w:b/>
                <w:kern w:val="24"/>
                <w:sz w:val="20"/>
                <w:szCs w:val="20"/>
              </w:rPr>
            </w:pPr>
            <w:r w:rsidRPr="00DB6B24">
              <w:rPr>
                <w:rFonts w:asciiTheme="minorHAnsi" w:hAnsiTheme="minorHAnsi"/>
                <w:b/>
                <w:kern w:val="24"/>
                <w:sz w:val="20"/>
                <w:szCs w:val="20"/>
              </w:rPr>
              <w:t>Indicator de rezultat/unitate de măsură</w:t>
            </w:r>
          </w:p>
        </w:tc>
        <w:tc>
          <w:tcPr>
            <w:tcW w:w="588" w:type="pct"/>
            <w:tcBorders>
              <w:top w:val="single" w:sz="4" w:space="0" w:color="auto"/>
              <w:left w:val="single" w:sz="4" w:space="0" w:color="auto"/>
              <w:bottom w:val="single" w:sz="4" w:space="0" w:color="auto"/>
              <w:right w:val="single" w:sz="4" w:space="0" w:color="auto"/>
            </w:tcBorders>
            <w:hideMark/>
          </w:tcPr>
          <w:p w14:paraId="0965DB15" w14:textId="77777777" w:rsidR="00E7464D" w:rsidRPr="00DB6B24" w:rsidRDefault="00E7464D" w:rsidP="00B92A27">
            <w:pPr>
              <w:rPr>
                <w:rFonts w:asciiTheme="minorHAnsi" w:hAnsiTheme="minorHAnsi"/>
                <w:b/>
                <w:kern w:val="24"/>
                <w:sz w:val="20"/>
                <w:szCs w:val="20"/>
              </w:rPr>
            </w:pPr>
            <w:r w:rsidRPr="00DB6B24">
              <w:rPr>
                <w:rFonts w:asciiTheme="minorHAnsi" w:hAnsiTheme="minorHAnsi"/>
                <w:b/>
                <w:kern w:val="24"/>
                <w:sz w:val="20"/>
                <w:szCs w:val="20"/>
              </w:rPr>
              <w:t>Sursă de finanțare (UE/bugetul de stat/altele)</w:t>
            </w:r>
          </w:p>
        </w:tc>
        <w:tc>
          <w:tcPr>
            <w:tcW w:w="392" w:type="pct"/>
            <w:tcBorders>
              <w:top w:val="single" w:sz="4" w:space="0" w:color="auto"/>
              <w:left w:val="single" w:sz="4" w:space="0" w:color="auto"/>
              <w:bottom w:val="single" w:sz="4" w:space="0" w:color="auto"/>
              <w:right w:val="single" w:sz="4" w:space="0" w:color="auto"/>
            </w:tcBorders>
            <w:hideMark/>
          </w:tcPr>
          <w:p w14:paraId="239258E5" w14:textId="77777777" w:rsidR="00E7464D" w:rsidRPr="00DB6B24" w:rsidRDefault="00E7464D" w:rsidP="00B92A27">
            <w:pPr>
              <w:rPr>
                <w:rFonts w:asciiTheme="minorHAnsi" w:hAnsiTheme="minorHAnsi"/>
                <w:b/>
                <w:kern w:val="24"/>
                <w:sz w:val="20"/>
                <w:szCs w:val="20"/>
              </w:rPr>
            </w:pPr>
            <w:r w:rsidRPr="00DB6B24">
              <w:rPr>
                <w:rFonts w:asciiTheme="minorHAnsi" w:hAnsiTheme="minorHAnsi"/>
                <w:b/>
                <w:kern w:val="24"/>
                <w:sz w:val="20"/>
                <w:szCs w:val="20"/>
              </w:rPr>
              <w:t>Valoare estimată (mil. €)</w:t>
            </w:r>
          </w:p>
        </w:tc>
      </w:tr>
      <w:tr w:rsidR="00E7464D" w:rsidRPr="00DB6B24" w14:paraId="5BF2D4B8" w14:textId="77777777" w:rsidTr="00446603">
        <w:trPr>
          <w:trHeight w:val="2438"/>
          <w:jc w:val="center"/>
        </w:trPr>
        <w:tc>
          <w:tcPr>
            <w:tcW w:w="1015" w:type="pct"/>
            <w:tcBorders>
              <w:top w:val="single" w:sz="4" w:space="0" w:color="auto"/>
              <w:left w:val="single" w:sz="4" w:space="0" w:color="auto"/>
              <w:bottom w:val="single" w:sz="4" w:space="0" w:color="auto"/>
              <w:right w:val="single" w:sz="4" w:space="0" w:color="auto"/>
            </w:tcBorders>
          </w:tcPr>
          <w:p w14:paraId="1BF34145"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Politică</w:t>
            </w:r>
          </w:p>
        </w:tc>
        <w:tc>
          <w:tcPr>
            <w:tcW w:w="1255" w:type="pct"/>
            <w:tcBorders>
              <w:top w:val="single" w:sz="4" w:space="0" w:color="auto"/>
              <w:left w:val="single" w:sz="4" w:space="0" w:color="auto"/>
              <w:bottom w:val="single" w:sz="4" w:space="0" w:color="auto"/>
              <w:right w:val="single" w:sz="4" w:space="0" w:color="auto"/>
            </w:tcBorders>
          </w:tcPr>
          <w:p w14:paraId="5E1BC2F7" w14:textId="7862FCBD" w:rsidR="00E7464D" w:rsidRPr="00DB6B24" w:rsidRDefault="00E7464D" w:rsidP="00E6302B">
            <w:pPr>
              <w:rPr>
                <w:rFonts w:asciiTheme="minorHAnsi" w:hAnsiTheme="minorHAnsi"/>
                <w:sz w:val="20"/>
                <w:szCs w:val="20"/>
              </w:rPr>
            </w:pPr>
            <w:r w:rsidRPr="00DB6B24">
              <w:rPr>
                <w:rFonts w:asciiTheme="minorHAnsi" w:hAnsiTheme="minorHAnsi"/>
                <w:sz w:val="20"/>
                <w:szCs w:val="20"/>
              </w:rPr>
              <w:t xml:space="preserve">Definirea conceptului și cartografierea zonelor naturale </w:t>
            </w:r>
            <w:r w:rsidR="00E6302B">
              <w:rPr>
                <w:rFonts w:asciiTheme="minorHAnsi" w:hAnsiTheme="minorHAnsi"/>
                <w:sz w:val="20"/>
                <w:szCs w:val="20"/>
              </w:rPr>
              <w:t xml:space="preserve">de recreere </w:t>
            </w:r>
            <w:r w:rsidRPr="00DB6B24">
              <w:rPr>
                <w:rFonts w:asciiTheme="minorHAnsi" w:hAnsiTheme="minorHAnsi"/>
                <w:sz w:val="20"/>
                <w:szCs w:val="20"/>
              </w:rPr>
              <w:t>din orașe și din vecinătatea acestora (cu suprafețele și limitele exacte) în cadrul planului de amenajare a teritoriului corespunzător (PUG și PUZ).</w:t>
            </w:r>
          </w:p>
        </w:tc>
        <w:tc>
          <w:tcPr>
            <w:tcW w:w="481" w:type="pct"/>
            <w:tcBorders>
              <w:top w:val="single" w:sz="4" w:space="0" w:color="auto"/>
              <w:left w:val="single" w:sz="4" w:space="0" w:color="auto"/>
              <w:bottom w:val="single" w:sz="4" w:space="0" w:color="auto"/>
              <w:right w:val="single" w:sz="4" w:space="0" w:color="auto"/>
            </w:tcBorders>
          </w:tcPr>
          <w:p w14:paraId="6A1361D5"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 xml:space="preserve">Începând cu 2015 </w:t>
            </w:r>
          </w:p>
        </w:tc>
        <w:tc>
          <w:tcPr>
            <w:tcW w:w="619" w:type="pct"/>
            <w:tcBorders>
              <w:top w:val="single" w:sz="4" w:space="0" w:color="auto"/>
              <w:left w:val="single" w:sz="4" w:space="0" w:color="auto"/>
              <w:bottom w:val="single" w:sz="4" w:space="0" w:color="auto"/>
              <w:right w:val="single" w:sz="4" w:space="0" w:color="auto"/>
            </w:tcBorders>
          </w:tcPr>
          <w:p w14:paraId="049D1BFF" w14:textId="5DF8662F" w:rsidR="00E7464D" w:rsidRPr="00DB6B24" w:rsidRDefault="00E7464D" w:rsidP="00B21797">
            <w:pPr>
              <w:rPr>
                <w:rFonts w:asciiTheme="minorHAnsi" w:hAnsiTheme="minorHAnsi"/>
                <w:sz w:val="20"/>
                <w:szCs w:val="20"/>
              </w:rPr>
            </w:pPr>
            <w:r w:rsidRPr="00DB6B24">
              <w:rPr>
                <w:rFonts w:asciiTheme="minorHAnsi" w:hAnsiTheme="minorHAnsi"/>
                <w:sz w:val="20"/>
                <w:szCs w:val="20"/>
              </w:rPr>
              <w:t xml:space="preserve">Municipiile mari (orașele de rangul I din Legea </w:t>
            </w:r>
            <w:r w:rsidR="00055DBC">
              <w:rPr>
                <w:rFonts w:asciiTheme="minorHAnsi" w:hAnsiTheme="minorHAnsi"/>
                <w:sz w:val="20"/>
                <w:szCs w:val="20"/>
              </w:rPr>
              <w:t xml:space="preserve">nr. </w:t>
            </w:r>
            <w:r w:rsidRPr="00DB6B24">
              <w:rPr>
                <w:rFonts w:asciiTheme="minorHAnsi" w:hAnsiTheme="minorHAnsi"/>
                <w:sz w:val="20"/>
                <w:szCs w:val="20"/>
              </w:rPr>
              <w:t>351/2001) și municipalitățile din centrele urbane</w:t>
            </w:r>
          </w:p>
        </w:tc>
        <w:tc>
          <w:tcPr>
            <w:tcW w:w="650" w:type="pct"/>
            <w:tcBorders>
              <w:top w:val="single" w:sz="4" w:space="0" w:color="auto"/>
              <w:left w:val="single" w:sz="4" w:space="0" w:color="auto"/>
              <w:bottom w:val="single" w:sz="4" w:space="0" w:color="auto"/>
              <w:right w:val="single" w:sz="4" w:space="0" w:color="auto"/>
            </w:tcBorders>
          </w:tcPr>
          <w:p w14:paraId="1A47C388"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Document de reglementare</w:t>
            </w:r>
          </w:p>
          <w:p w14:paraId="4E24ED3B" w14:textId="77777777" w:rsidR="00E7464D" w:rsidRPr="00DB6B24" w:rsidRDefault="00E7464D" w:rsidP="00B21797">
            <w:pPr>
              <w:rPr>
                <w:rFonts w:asciiTheme="minorHAnsi" w:hAnsiTheme="minorHAnsi"/>
                <w:sz w:val="20"/>
                <w:szCs w:val="20"/>
              </w:rPr>
            </w:pPr>
          </w:p>
          <w:p w14:paraId="79ADCC71" w14:textId="77777777" w:rsidR="00E7464D" w:rsidRPr="00DB6B24" w:rsidRDefault="00E7464D" w:rsidP="00B21797">
            <w:pPr>
              <w:rPr>
                <w:rFonts w:asciiTheme="minorHAnsi" w:hAnsiTheme="minorHAnsi"/>
                <w:sz w:val="20"/>
                <w:szCs w:val="20"/>
              </w:rPr>
            </w:pPr>
          </w:p>
        </w:tc>
        <w:tc>
          <w:tcPr>
            <w:tcW w:w="588" w:type="pct"/>
            <w:tcBorders>
              <w:top w:val="single" w:sz="4" w:space="0" w:color="auto"/>
              <w:left w:val="single" w:sz="4" w:space="0" w:color="auto"/>
              <w:bottom w:val="single" w:sz="4" w:space="0" w:color="auto"/>
              <w:right w:val="single" w:sz="4" w:space="0" w:color="auto"/>
            </w:tcBorders>
          </w:tcPr>
          <w:p w14:paraId="1B890D5B"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Programul Operațional Capacitate Administrativă (POCA), Programul Operațional Regional (POR), bugetul de stat și local.</w:t>
            </w:r>
          </w:p>
        </w:tc>
        <w:tc>
          <w:tcPr>
            <w:tcW w:w="392" w:type="pct"/>
            <w:tcBorders>
              <w:top w:val="single" w:sz="4" w:space="0" w:color="auto"/>
              <w:left w:val="single" w:sz="4" w:space="0" w:color="auto"/>
              <w:bottom w:val="single" w:sz="4" w:space="0" w:color="auto"/>
              <w:right w:val="single" w:sz="4" w:space="0" w:color="auto"/>
            </w:tcBorders>
          </w:tcPr>
          <w:p w14:paraId="73D20ABC" w14:textId="0886DECB" w:rsidR="00E7464D" w:rsidRPr="00DB6B24" w:rsidRDefault="00E6302B" w:rsidP="00B21797">
            <w:pPr>
              <w:rPr>
                <w:rFonts w:asciiTheme="minorHAnsi" w:hAnsiTheme="minorHAnsi"/>
                <w:sz w:val="20"/>
                <w:szCs w:val="20"/>
              </w:rPr>
            </w:pPr>
            <w:r>
              <w:rPr>
                <w:rFonts w:asciiTheme="minorHAnsi" w:hAnsiTheme="minorHAnsi"/>
                <w:sz w:val="20"/>
                <w:szCs w:val="20"/>
              </w:rPr>
              <w:t>10</w:t>
            </w:r>
          </w:p>
        </w:tc>
      </w:tr>
      <w:tr w:rsidR="00E7464D" w:rsidRPr="00DB6B24" w14:paraId="66B87DFD" w14:textId="77777777" w:rsidTr="00446603">
        <w:trPr>
          <w:trHeight w:val="188"/>
          <w:jc w:val="center"/>
        </w:trPr>
        <w:tc>
          <w:tcPr>
            <w:tcW w:w="1015" w:type="pct"/>
            <w:tcBorders>
              <w:top w:val="single" w:sz="4" w:space="0" w:color="auto"/>
              <w:left w:val="single" w:sz="4" w:space="0" w:color="auto"/>
              <w:bottom w:val="single" w:sz="4" w:space="0" w:color="auto"/>
              <w:right w:val="single" w:sz="4" w:space="0" w:color="auto"/>
            </w:tcBorders>
            <w:hideMark/>
          </w:tcPr>
          <w:p w14:paraId="0DD76B97" w14:textId="77777777" w:rsidR="00E7464D" w:rsidRPr="00DB6B24" w:rsidRDefault="00E7464D" w:rsidP="00B21797">
            <w:pPr>
              <w:rPr>
                <w:rFonts w:asciiTheme="minorHAnsi" w:hAnsiTheme="minorHAnsi"/>
                <w:b/>
                <w:sz w:val="20"/>
                <w:szCs w:val="20"/>
              </w:rPr>
            </w:pPr>
            <w:r w:rsidRPr="00DB6B24">
              <w:rPr>
                <w:rFonts w:asciiTheme="minorHAnsi" w:hAnsiTheme="minorHAnsi"/>
                <w:sz w:val="20"/>
                <w:szCs w:val="20"/>
              </w:rPr>
              <w:t>Politică</w:t>
            </w:r>
          </w:p>
        </w:tc>
        <w:tc>
          <w:tcPr>
            <w:tcW w:w="1255" w:type="pct"/>
            <w:tcBorders>
              <w:top w:val="single" w:sz="4" w:space="0" w:color="auto"/>
              <w:left w:val="single" w:sz="4" w:space="0" w:color="auto"/>
              <w:bottom w:val="single" w:sz="4" w:space="0" w:color="auto"/>
              <w:right w:val="single" w:sz="4" w:space="0" w:color="auto"/>
            </w:tcBorders>
          </w:tcPr>
          <w:p w14:paraId="1C47440B" w14:textId="391DB63D" w:rsidR="00E7464D" w:rsidRPr="00DB6B24" w:rsidRDefault="00E7464D" w:rsidP="00E6302B">
            <w:pPr>
              <w:rPr>
                <w:rFonts w:asciiTheme="minorHAnsi" w:hAnsiTheme="minorHAnsi"/>
                <w:sz w:val="20"/>
                <w:szCs w:val="20"/>
              </w:rPr>
            </w:pPr>
            <w:r w:rsidRPr="00DB6B24">
              <w:rPr>
                <w:rFonts w:asciiTheme="minorHAnsi" w:hAnsiTheme="minorHAnsi"/>
                <w:sz w:val="20"/>
                <w:szCs w:val="20"/>
              </w:rPr>
              <w:t xml:space="preserve">Integrarea zonelor naturale </w:t>
            </w:r>
            <w:r w:rsidR="00E6302B">
              <w:rPr>
                <w:rFonts w:asciiTheme="minorHAnsi" w:hAnsiTheme="minorHAnsi"/>
                <w:sz w:val="20"/>
                <w:szCs w:val="20"/>
              </w:rPr>
              <w:t xml:space="preserve">de recreere </w:t>
            </w:r>
            <w:r w:rsidRPr="00DB6B24">
              <w:rPr>
                <w:rFonts w:asciiTheme="minorHAnsi" w:hAnsiTheme="minorHAnsi"/>
                <w:sz w:val="20"/>
                <w:szCs w:val="20"/>
              </w:rPr>
              <w:t>din orașe și vecinătatea acestora în planul de amenajare a teritoriului național (PATN, Legea 351/2001), în cadrul zonelor metropolitane ca unul dintre obiectivele principale ale asociațiilor municipiilor.</w:t>
            </w:r>
          </w:p>
        </w:tc>
        <w:tc>
          <w:tcPr>
            <w:tcW w:w="481" w:type="pct"/>
            <w:tcBorders>
              <w:top w:val="single" w:sz="4" w:space="0" w:color="auto"/>
              <w:left w:val="single" w:sz="4" w:space="0" w:color="auto"/>
              <w:bottom w:val="single" w:sz="4" w:space="0" w:color="auto"/>
              <w:right w:val="single" w:sz="4" w:space="0" w:color="auto"/>
            </w:tcBorders>
          </w:tcPr>
          <w:p w14:paraId="750A18B5"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 xml:space="preserve">Începând cu 2015 </w:t>
            </w:r>
          </w:p>
        </w:tc>
        <w:tc>
          <w:tcPr>
            <w:tcW w:w="619" w:type="pct"/>
            <w:tcBorders>
              <w:top w:val="single" w:sz="4" w:space="0" w:color="auto"/>
              <w:left w:val="single" w:sz="4" w:space="0" w:color="auto"/>
              <w:bottom w:val="single" w:sz="4" w:space="0" w:color="auto"/>
              <w:right w:val="single" w:sz="4" w:space="0" w:color="auto"/>
            </w:tcBorders>
          </w:tcPr>
          <w:p w14:paraId="1F62D93B" w14:textId="7E89B191" w:rsidR="00E7464D" w:rsidRPr="00DB6B24" w:rsidRDefault="00E7464D" w:rsidP="00B21797">
            <w:pPr>
              <w:rPr>
                <w:rFonts w:asciiTheme="minorHAnsi" w:hAnsiTheme="minorHAnsi"/>
                <w:sz w:val="20"/>
                <w:szCs w:val="20"/>
              </w:rPr>
            </w:pPr>
            <w:r w:rsidRPr="00DB6B24">
              <w:rPr>
                <w:rFonts w:asciiTheme="minorHAnsi" w:hAnsiTheme="minorHAnsi"/>
                <w:sz w:val="20"/>
                <w:szCs w:val="20"/>
              </w:rPr>
              <w:t xml:space="preserve">Municipiile mari (orașele de rangul I din Legea </w:t>
            </w:r>
            <w:r w:rsidR="00EB29AF" w:rsidRPr="00DB6B24">
              <w:rPr>
                <w:rFonts w:asciiTheme="minorHAnsi" w:hAnsiTheme="minorHAnsi"/>
                <w:sz w:val="20"/>
                <w:szCs w:val="20"/>
              </w:rPr>
              <w:t>nr.</w:t>
            </w:r>
            <w:r w:rsidRPr="00DB6B24">
              <w:rPr>
                <w:rFonts w:asciiTheme="minorHAnsi" w:hAnsiTheme="minorHAnsi"/>
                <w:sz w:val="20"/>
                <w:szCs w:val="20"/>
              </w:rPr>
              <w:t>351/2001) și municipalitățile din centrele urbane</w:t>
            </w:r>
          </w:p>
        </w:tc>
        <w:tc>
          <w:tcPr>
            <w:tcW w:w="650" w:type="pct"/>
            <w:tcBorders>
              <w:top w:val="single" w:sz="4" w:space="0" w:color="auto"/>
              <w:left w:val="single" w:sz="4" w:space="0" w:color="auto"/>
              <w:bottom w:val="single" w:sz="4" w:space="0" w:color="auto"/>
              <w:right w:val="single" w:sz="4" w:space="0" w:color="auto"/>
            </w:tcBorders>
          </w:tcPr>
          <w:p w14:paraId="2E34817B"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Planuri de acțiune ale zonelor metropolitane care să includă zone de agrement naturale</w:t>
            </w:r>
          </w:p>
        </w:tc>
        <w:tc>
          <w:tcPr>
            <w:tcW w:w="588" w:type="pct"/>
            <w:tcBorders>
              <w:top w:val="single" w:sz="4" w:space="0" w:color="auto"/>
              <w:left w:val="single" w:sz="4" w:space="0" w:color="auto"/>
              <w:bottom w:val="single" w:sz="4" w:space="0" w:color="auto"/>
              <w:right w:val="single" w:sz="4" w:space="0" w:color="auto"/>
            </w:tcBorders>
          </w:tcPr>
          <w:p w14:paraId="2F580561"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Programul Operațional Capacitate Administrativă (POCA), bugetul de stat, bugetul local</w:t>
            </w:r>
          </w:p>
        </w:tc>
        <w:tc>
          <w:tcPr>
            <w:tcW w:w="392" w:type="pct"/>
            <w:tcBorders>
              <w:top w:val="single" w:sz="4" w:space="0" w:color="auto"/>
              <w:left w:val="single" w:sz="4" w:space="0" w:color="auto"/>
              <w:bottom w:val="single" w:sz="4" w:space="0" w:color="auto"/>
              <w:right w:val="single" w:sz="4" w:space="0" w:color="auto"/>
            </w:tcBorders>
          </w:tcPr>
          <w:p w14:paraId="5ED32ED5" w14:textId="43E5073E" w:rsidR="00E7464D" w:rsidRPr="00DB6B24" w:rsidRDefault="00E6302B" w:rsidP="00B21797">
            <w:pPr>
              <w:rPr>
                <w:rFonts w:asciiTheme="minorHAnsi" w:hAnsiTheme="minorHAnsi"/>
                <w:sz w:val="20"/>
                <w:szCs w:val="20"/>
              </w:rPr>
            </w:pPr>
            <w:r>
              <w:rPr>
                <w:rFonts w:asciiTheme="minorHAnsi" w:hAnsiTheme="minorHAnsi"/>
                <w:sz w:val="20"/>
                <w:szCs w:val="20"/>
              </w:rPr>
              <w:t>1</w:t>
            </w:r>
          </w:p>
        </w:tc>
      </w:tr>
      <w:tr w:rsidR="00E7464D" w:rsidRPr="00DB6B24" w14:paraId="4233230E" w14:textId="77777777" w:rsidTr="00446603">
        <w:trPr>
          <w:trHeight w:val="188"/>
          <w:jc w:val="center"/>
        </w:trPr>
        <w:tc>
          <w:tcPr>
            <w:tcW w:w="1015" w:type="pct"/>
            <w:tcBorders>
              <w:top w:val="single" w:sz="4" w:space="0" w:color="auto"/>
              <w:left w:val="single" w:sz="4" w:space="0" w:color="auto"/>
              <w:bottom w:val="single" w:sz="4" w:space="0" w:color="auto"/>
              <w:right w:val="single" w:sz="4" w:space="0" w:color="auto"/>
            </w:tcBorders>
          </w:tcPr>
          <w:p w14:paraId="4EC6403B"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Politică</w:t>
            </w:r>
          </w:p>
        </w:tc>
        <w:tc>
          <w:tcPr>
            <w:tcW w:w="1255" w:type="pct"/>
            <w:tcBorders>
              <w:top w:val="single" w:sz="4" w:space="0" w:color="auto"/>
              <w:left w:val="single" w:sz="4" w:space="0" w:color="auto"/>
              <w:bottom w:val="single" w:sz="4" w:space="0" w:color="auto"/>
              <w:right w:val="single" w:sz="4" w:space="0" w:color="auto"/>
            </w:tcBorders>
          </w:tcPr>
          <w:p w14:paraId="269AF1CD" w14:textId="1A9F7793" w:rsidR="00E7464D" w:rsidRPr="00DB6B24" w:rsidRDefault="00E7464D" w:rsidP="00B21797">
            <w:pPr>
              <w:rPr>
                <w:rFonts w:asciiTheme="minorHAnsi" w:hAnsiTheme="minorHAnsi"/>
                <w:sz w:val="20"/>
                <w:szCs w:val="20"/>
              </w:rPr>
            </w:pPr>
            <w:r w:rsidRPr="00DB6B24">
              <w:rPr>
                <w:rFonts w:asciiTheme="minorHAnsi" w:hAnsiTheme="minorHAnsi"/>
                <w:sz w:val="20"/>
                <w:szCs w:val="20"/>
              </w:rPr>
              <w:t>Introducerea abordării planificării peisagistice și a spectrului de oportunități de recreere (ROS) în reglementările privind planificarea urbană și/sau în implementarea acestora.</w:t>
            </w:r>
          </w:p>
        </w:tc>
        <w:tc>
          <w:tcPr>
            <w:tcW w:w="481" w:type="pct"/>
            <w:tcBorders>
              <w:top w:val="single" w:sz="4" w:space="0" w:color="auto"/>
              <w:left w:val="single" w:sz="4" w:space="0" w:color="auto"/>
              <w:bottom w:val="single" w:sz="4" w:space="0" w:color="auto"/>
              <w:right w:val="single" w:sz="4" w:space="0" w:color="auto"/>
            </w:tcBorders>
          </w:tcPr>
          <w:p w14:paraId="213AFB33"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2015 - 2025</w:t>
            </w:r>
          </w:p>
        </w:tc>
        <w:tc>
          <w:tcPr>
            <w:tcW w:w="619" w:type="pct"/>
            <w:tcBorders>
              <w:top w:val="single" w:sz="4" w:space="0" w:color="auto"/>
              <w:left w:val="single" w:sz="4" w:space="0" w:color="auto"/>
              <w:bottom w:val="single" w:sz="4" w:space="0" w:color="auto"/>
              <w:right w:val="single" w:sz="4" w:space="0" w:color="auto"/>
            </w:tcBorders>
          </w:tcPr>
          <w:p w14:paraId="6EC39011"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Municipii</w:t>
            </w:r>
          </w:p>
        </w:tc>
        <w:tc>
          <w:tcPr>
            <w:tcW w:w="650" w:type="pct"/>
            <w:tcBorders>
              <w:top w:val="single" w:sz="4" w:space="0" w:color="auto"/>
              <w:left w:val="single" w:sz="4" w:space="0" w:color="auto"/>
              <w:bottom w:val="single" w:sz="4" w:space="0" w:color="auto"/>
              <w:right w:val="single" w:sz="4" w:space="0" w:color="auto"/>
            </w:tcBorders>
          </w:tcPr>
          <w:p w14:paraId="5F7AD363" w14:textId="06A2C552" w:rsidR="00E7464D" w:rsidRPr="00DB6B24" w:rsidRDefault="00E7464D" w:rsidP="00B21797">
            <w:pPr>
              <w:rPr>
                <w:rFonts w:asciiTheme="minorHAnsi" w:hAnsiTheme="minorHAnsi"/>
                <w:sz w:val="20"/>
                <w:szCs w:val="20"/>
              </w:rPr>
            </w:pPr>
            <w:r w:rsidRPr="00DB6B24">
              <w:rPr>
                <w:rFonts w:asciiTheme="minorHAnsi" w:hAnsiTheme="minorHAnsi"/>
                <w:sz w:val="20"/>
                <w:szCs w:val="20"/>
              </w:rPr>
              <w:t>Num</w:t>
            </w:r>
            <w:r w:rsidR="00055DBC">
              <w:rPr>
                <w:rFonts w:asciiTheme="minorHAnsi" w:hAnsiTheme="minorHAnsi"/>
                <w:sz w:val="20"/>
                <w:szCs w:val="20"/>
              </w:rPr>
              <w:t>ă</w:t>
            </w:r>
            <w:r w:rsidRPr="00DB6B24">
              <w:rPr>
                <w:rFonts w:asciiTheme="minorHAnsi" w:hAnsiTheme="minorHAnsi"/>
                <w:sz w:val="20"/>
                <w:szCs w:val="20"/>
              </w:rPr>
              <w:t xml:space="preserve">r de noi reglementări de planificare urbană care să includă planificarea peisagistică și recreativă ca tehnică de </w:t>
            </w:r>
            <w:r w:rsidRPr="00DB6B24">
              <w:rPr>
                <w:rFonts w:asciiTheme="minorHAnsi" w:hAnsiTheme="minorHAnsi"/>
                <w:sz w:val="20"/>
                <w:szCs w:val="20"/>
              </w:rPr>
              <w:lastRenderedPageBreak/>
              <w:t>management a expansiunii urbane</w:t>
            </w:r>
          </w:p>
        </w:tc>
        <w:tc>
          <w:tcPr>
            <w:tcW w:w="588" w:type="pct"/>
            <w:tcBorders>
              <w:top w:val="single" w:sz="4" w:space="0" w:color="auto"/>
              <w:left w:val="single" w:sz="4" w:space="0" w:color="auto"/>
              <w:bottom w:val="single" w:sz="4" w:space="0" w:color="auto"/>
              <w:right w:val="single" w:sz="4" w:space="0" w:color="auto"/>
            </w:tcBorders>
          </w:tcPr>
          <w:p w14:paraId="060C5682"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lastRenderedPageBreak/>
              <w:t>Programul Operațional Capacitate Administrativă (POCA), bugetul de stat, bugetul local</w:t>
            </w:r>
          </w:p>
        </w:tc>
        <w:tc>
          <w:tcPr>
            <w:tcW w:w="392" w:type="pct"/>
            <w:tcBorders>
              <w:top w:val="single" w:sz="4" w:space="0" w:color="auto"/>
              <w:left w:val="single" w:sz="4" w:space="0" w:color="auto"/>
              <w:bottom w:val="single" w:sz="4" w:space="0" w:color="auto"/>
              <w:right w:val="single" w:sz="4" w:space="0" w:color="auto"/>
            </w:tcBorders>
          </w:tcPr>
          <w:p w14:paraId="225F6F07" w14:textId="4453C17F" w:rsidR="00E7464D" w:rsidRPr="00DB6B24" w:rsidRDefault="00E6302B" w:rsidP="00B21797">
            <w:pPr>
              <w:rPr>
                <w:rFonts w:asciiTheme="minorHAnsi" w:hAnsiTheme="minorHAnsi"/>
                <w:sz w:val="20"/>
                <w:szCs w:val="20"/>
              </w:rPr>
            </w:pPr>
            <w:r>
              <w:rPr>
                <w:rFonts w:asciiTheme="minorHAnsi" w:hAnsiTheme="minorHAnsi"/>
                <w:sz w:val="20"/>
                <w:szCs w:val="20"/>
              </w:rPr>
              <w:t>0.5</w:t>
            </w:r>
          </w:p>
        </w:tc>
      </w:tr>
      <w:tr w:rsidR="00E7464D" w:rsidRPr="00DB6B24" w14:paraId="4ADCBA0B" w14:textId="77777777" w:rsidTr="00446603">
        <w:trPr>
          <w:trHeight w:val="188"/>
          <w:jc w:val="center"/>
        </w:trPr>
        <w:tc>
          <w:tcPr>
            <w:tcW w:w="1015" w:type="pct"/>
            <w:tcBorders>
              <w:top w:val="single" w:sz="4" w:space="0" w:color="auto"/>
              <w:left w:val="single" w:sz="4" w:space="0" w:color="auto"/>
              <w:bottom w:val="single" w:sz="4" w:space="0" w:color="auto"/>
              <w:right w:val="single" w:sz="4" w:space="0" w:color="auto"/>
            </w:tcBorders>
          </w:tcPr>
          <w:p w14:paraId="3ED49CD0"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lastRenderedPageBreak/>
              <w:t>Politică</w:t>
            </w:r>
          </w:p>
        </w:tc>
        <w:tc>
          <w:tcPr>
            <w:tcW w:w="1255" w:type="pct"/>
            <w:tcBorders>
              <w:top w:val="single" w:sz="4" w:space="0" w:color="auto"/>
              <w:left w:val="single" w:sz="4" w:space="0" w:color="auto"/>
              <w:bottom w:val="single" w:sz="4" w:space="0" w:color="auto"/>
              <w:right w:val="single" w:sz="4" w:space="0" w:color="auto"/>
            </w:tcBorders>
          </w:tcPr>
          <w:p w14:paraId="7D90B166" w14:textId="7DF4E7A4" w:rsidR="00E7464D" w:rsidRPr="00DB6B24" w:rsidRDefault="00E7464D" w:rsidP="006C40FF">
            <w:pPr>
              <w:rPr>
                <w:rFonts w:asciiTheme="minorHAnsi" w:hAnsiTheme="minorHAnsi"/>
                <w:sz w:val="20"/>
                <w:szCs w:val="20"/>
              </w:rPr>
            </w:pPr>
            <w:r w:rsidRPr="00DB6B24">
              <w:rPr>
                <w:rFonts w:asciiTheme="minorHAnsi" w:hAnsiTheme="minorHAnsi"/>
                <w:sz w:val="20"/>
                <w:szCs w:val="20"/>
              </w:rPr>
              <w:t xml:space="preserve">Elaborarea unei strategii de </w:t>
            </w:r>
            <w:r w:rsidR="00CB3224" w:rsidRPr="00CB3224">
              <w:rPr>
                <w:rFonts w:asciiTheme="minorHAnsi" w:hAnsiTheme="minorHAnsi"/>
                <w:sz w:val="20"/>
                <w:szCs w:val="20"/>
              </w:rPr>
              <w:t>menținere și dezvoltare a zonelor verzi din jurul localităților urbane</w:t>
            </w:r>
            <w:r w:rsidRPr="00DB6B24">
              <w:rPr>
                <w:rFonts w:asciiTheme="minorHAnsi" w:hAnsiTheme="minorHAnsi"/>
                <w:sz w:val="20"/>
                <w:szCs w:val="20"/>
              </w:rPr>
              <w:t>: parcuri, grădini urbane, arii naturale suprapuse peste terenuri agricole etc.</w:t>
            </w:r>
          </w:p>
        </w:tc>
        <w:tc>
          <w:tcPr>
            <w:tcW w:w="481" w:type="pct"/>
            <w:tcBorders>
              <w:top w:val="single" w:sz="4" w:space="0" w:color="auto"/>
              <w:left w:val="single" w:sz="4" w:space="0" w:color="auto"/>
              <w:bottom w:val="single" w:sz="4" w:space="0" w:color="auto"/>
              <w:right w:val="single" w:sz="4" w:space="0" w:color="auto"/>
            </w:tcBorders>
          </w:tcPr>
          <w:p w14:paraId="32F28E17"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Începând cu 2015</w:t>
            </w:r>
          </w:p>
        </w:tc>
        <w:tc>
          <w:tcPr>
            <w:tcW w:w="619" w:type="pct"/>
            <w:tcBorders>
              <w:top w:val="single" w:sz="4" w:space="0" w:color="auto"/>
              <w:left w:val="single" w:sz="4" w:space="0" w:color="auto"/>
              <w:bottom w:val="single" w:sz="4" w:space="0" w:color="auto"/>
              <w:right w:val="single" w:sz="4" w:space="0" w:color="auto"/>
            </w:tcBorders>
          </w:tcPr>
          <w:p w14:paraId="1E41E1E6"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Municipiile mari (orașele de rangul I din Legea 351/2001) și municipalitățile din centrele urbane</w:t>
            </w:r>
          </w:p>
        </w:tc>
        <w:tc>
          <w:tcPr>
            <w:tcW w:w="650" w:type="pct"/>
            <w:tcBorders>
              <w:top w:val="single" w:sz="4" w:space="0" w:color="auto"/>
              <w:left w:val="single" w:sz="4" w:space="0" w:color="auto"/>
              <w:bottom w:val="single" w:sz="4" w:space="0" w:color="auto"/>
              <w:right w:val="single" w:sz="4" w:space="0" w:color="auto"/>
            </w:tcBorders>
          </w:tcPr>
          <w:p w14:paraId="6083EA5A"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Strategii de zonare a ariilor naturale periurbane</w:t>
            </w:r>
          </w:p>
        </w:tc>
        <w:tc>
          <w:tcPr>
            <w:tcW w:w="588" w:type="pct"/>
            <w:tcBorders>
              <w:top w:val="single" w:sz="4" w:space="0" w:color="auto"/>
              <w:left w:val="single" w:sz="4" w:space="0" w:color="auto"/>
              <w:bottom w:val="single" w:sz="4" w:space="0" w:color="auto"/>
              <w:right w:val="single" w:sz="4" w:space="0" w:color="auto"/>
            </w:tcBorders>
          </w:tcPr>
          <w:p w14:paraId="3FC26892"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Programul Operațional Capacitate Administrativă (POCA), Programul Operațional Regional (POR), bugetul de stat și local.</w:t>
            </w:r>
          </w:p>
        </w:tc>
        <w:tc>
          <w:tcPr>
            <w:tcW w:w="392" w:type="pct"/>
            <w:tcBorders>
              <w:top w:val="single" w:sz="4" w:space="0" w:color="auto"/>
              <w:left w:val="single" w:sz="4" w:space="0" w:color="auto"/>
              <w:bottom w:val="single" w:sz="4" w:space="0" w:color="auto"/>
              <w:right w:val="single" w:sz="4" w:space="0" w:color="auto"/>
            </w:tcBorders>
          </w:tcPr>
          <w:p w14:paraId="203275C5" w14:textId="746CD804" w:rsidR="00E7464D" w:rsidRPr="00DB6B24" w:rsidRDefault="006C40FF" w:rsidP="00B21797">
            <w:pPr>
              <w:rPr>
                <w:rFonts w:asciiTheme="minorHAnsi" w:hAnsiTheme="minorHAnsi"/>
                <w:sz w:val="20"/>
                <w:szCs w:val="20"/>
              </w:rPr>
            </w:pPr>
            <w:r w:rsidRPr="00DB6B24">
              <w:rPr>
                <w:rFonts w:asciiTheme="minorHAnsi" w:hAnsiTheme="minorHAnsi"/>
                <w:sz w:val="20"/>
                <w:szCs w:val="20"/>
              </w:rPr>
              <w:t>n/a</w:t>
            </w:r>
          </w:p>
        </w:tc>
      </w:tr>
      <w:tr w:rsidR="00E7464D" w:rsidRPr="00DB6B24" w14:paraId="47872C58" w14:textId="77777777" w:rsidTr="00446603">
        <w:trPr>
          <w:jc w:val="center"/>
        </w:trPr>
        <w:tc>
          <w:tcPr>
            <w:tcW w:w="1015" w:type="pct"/>
            <w:tcBorders>
              <w:top w:val="single" w:sz="4" w:space="0" w:color="auto"/>
              <w:left w:val="single" w:sz="4" w:space="0" w:color="auto"/>
              <w:bottom w:val="single" w:sz="4" w:space="0" w:color="auto"/>
              <w:right w:val="single" w:sz="4" w:space="0" w:color="auto"/>
            </w:tcBorders>
            <w:hideMark/>
          </w:tcPr>
          <w:p w14:paraId="10DA09AC" w14:textId="77777777" w:rsidR="00E7464D" w:rsidRPr="00DB6B24" w:rsidRDefault="00E7464D" w:rsidP="00B21797">
            <w:pPr>
              <w:rPr>
                <w:rFonts w:asciiTheme="minorHAnsi" w:hAnsiTheme="minorHAnsi"/>
                <w:b/>
                <w:sz w:val="20"/>
                <w:szCs w:val="20"/>
              </w:rPr>
            </w:pPr>
            <w:r w:rsidRPr="00DB6B24">
              <w:rPr>
                <w:rFonts w:asciiTheme="minorHAnsi" w:hAnsiTheme="minorHAnsi"/>
                <w:sz w:val="20"/>
                <w:szCs w:val="20"/>
              </w:rPr>
              <w:t>Instituțională/consolidarea capacității</w:t>
            </w:r>
          </w:p>
        </w:tc>
        <w:tc>
          <w:tcPr>
            <w:tcW w:w="1255" w:type="pct"/>
            <w:tcBorders>
              <w:top w:val="single" w:sz="4" w:space="0" w:color="auto"/>
              <w:left w:val="single" w:sz="4" w:space="0" w:color="auto"/>
              <w:bottom w:val="single" w:sz="4" w:space="0" w:color="auto"/>
              <w:right w:val="single" w:sz="4" w:space="0" w:color="auto"/>
            </w:tcBorders>
          </w:tcPr>
          <w:p w14:paraId="17B1BE83" w14:textId="34EB4261" w:rsidR="00E7464D" w:rsidRPr="00DB6B24" w:rsidRDefault="00E7464D" w:rsidP="00B21797">
            <w:pPr>
              <w:rPr>
                <w:rFonts w:asciiTheme="minorHAnsi" w:hAnsiTheme="minorHAnsi"/>
                <w:sz w:val="20"/>
                <w:szCs w:val="20"/>
              </w:rPr>
            </w:pPr>
            <w:r w:rsidRPr="00DB6B24">
              <w:rPr>
                <w:rFonts w:asciiTheme="minorHAnsi" w:hAnsiTheme="minorHAnsi"/>
                <w:sz w:val="20"/>
                <w:szCs w:val="20"/>
              </w:rPr>
              <w:t>Formarea personalului responsabil cu urbanismul pentru a înțelege practicile de planificare peisagistică și recreativă (ROS).</w:t>
            </w:r>
          </w:p>
        </w:tc>
        <w:tc>
          <w:tcPr>
            <w:tcW w:w="481" w:type="pct"/>
            <w:tcBorders>
              <w:top w:val="single" w:sz="4" w:space="0" w:color="auto"/>
              <w:left w:val="single" w:sz="4" w:space="0" w:color="auto"/>
              <w:bottom w:val="single" w:sz="4" w:space="0" w:color="auto"/>
              <w:right w:val="single" w:sz="4" w:space="0" w:color="auto"/>
            </w:tcBorders>
          </w:tcPr>
          <w:p w14:paraId="18E675D1"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2015-2023</w:t>
            </w:r>
          </w:p>
        </w:tc>
        <w:tc>
          <w:tcPr>
            <w:tcW w:w="619" w:type="pct"/>
            <w:tcBorders>
              <w:top w:val="single" w:sz="4" w:space="0" w:color="auto"/>
              <w:left w:val="single" w:sz="4" w:space="0" w:color="auto"/>
              <w:bottom w:val="single" w:sz="4" w:space="0" w:color="auto"/>
              <w:right w:val="single" w:sz="4" w:space="0" w:color="auto"/>
            </w:tcBorders>
          </w:tcPr>
          <w:p w14:paraId="5C429EAD"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Municipii</w:t>
            </w:r>
          </w:p>
        </w:tc>
        <w:tc>
          <w:tcPr>
            <w:tcW w:w="650" w:type="pct"/>
            <w:tcBorders>
              <w:top w:val="single" w:sz="4" w:space="0" w:color="auto"/>
              <w:left w:val="single" w:sz="4" w:space="0" w:color="auto"/>
              <w:bottom w:val="single" w:sz="4" w:space="0" w:color="auto"/>
              <w:right w:val="single" w:sz="4" w:space="0" w:color="auto"/>
            </w:tcBorders>
          </w:tcPr>
          <w:p w14:paraId="02CE4531"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Nr de cursuri</w:t>
            </w:r>
          </w:p>
          <w:p w14:paraId="3E412352" w14:textId="0358AB00" w:rsidR="00E7464D" w:rsidRPr="00DB6B24" w:rsidRDefault="00E7464D" w:rsidP="00B21797">
            <w:pPr>
              <w:rPr>
                <w:rFonts w:asciiTheme="minorHAnsi" w:hAnsiTheme="minorHAnsi"/>
                <w:sz w:val="20"/>
                <w:szCs w:val="20"/>
              </w:rPr>
            </w:pPr>
            <w:r w:rsidRPr="00DB6B24">
              <w:rPr>
                <w:rFonts w:asciiTheme="minorHAnsi" w:hAnsiTheme="minorHAnsi"/>
                <w:sz w:val="20"/>
                <w:szCs w:val="20"/>
              </w:rPr>
              <w:t>Num</w:t>
            </w:r>
            <w:r w:rsidR="00055DBC">
              <w:rPr>
                <w:rFonts w:asciiTheme="minorHAnsi" w:hAnsiTheme="minorHAnsi"/>
                <w:sz w:val="20"/>
                <w:szCs w:val="20"/>
              </w:rPr>
              <w:t>ă</w:t>
            </w:r>
            <w:r w:rsidRPr="00DB6B24">
              <w:rPr>
                <w:rFonts w:asciiTheme="minorHAnsi" w:hAnsiTheme="minorHAnsi"/>
                <w:sz w:val="20"/>
                <w:szCs w:val="20"/>
              </w:rPr>
              <w:t>r de participanti</w:t>
            </w:r>
          </w:p>
        </w:tc>
        <w:tc>
          <w:tcPr>
            <w:tcW w:w="588" w:type="pct"/>
            <w:tcBorders>
              <w:top w:val="single" w:sz="4" w:space="0" w:color="auto"/>
              <w:left w:val="single" w:sz="4" w:space="0" w:color="auto"/>
              <w:bottom w:val="single" w:sz="4" w:space="0" w:color="auto"/>
              <w:right w:val="single" w:sz="4" w:space="0" w:color="auto"/>
            </w:tcBorders>
          </w:tcPr>
          <w:p w14:paraId="63F4D54F"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Programul Operațional Capital Uman (POCU), bugetul de stat, bugetul local</w:t>
            </w:r>
          </w:p>
        </w:tc>
        <w:tc>
          <w:tcPr>
            <w:tcW w:w="392" w:type="pct"/>
            <w:tcBorders>
              <w:top w:val="single" w:sz="4" w:space="0" w:color="auto"/>
              <w:left w:val="single" w:sz="4" w:space="0" w:color="auto"/>
              <w:bottom w:val="single" w:sz="4" w:space="0" w:color="auto"/>
              <w:right w:val="single" w:sz="4" w:space="0" w:color="auto"/>
            </w:tcBorders>
          </w:tcPr>
          <w:p w14:paraId="42A82458" w14:textId="5C32F529" w:rsidR="00E7464D" w:rsidRPr="00DB6B24" w:rsidRDefault="00E6302B" w:rsidP="00B21797">
            <w:pPr>
              <w:rPr>
                <w:rFonts w:asciiTheme="minorHAnsi" w:hAnsiTheme="minorHAnsi"/>
                <w:sz w:val="20"/>
                <w:szCs w:val="20"/>
              </w:rPr>
            </w:pPr>
            <w:r>
              <w:rPr>
                <w:rFonts w:asciiTheme="minorHAnsi" w:hAnsiTheme="minorHAnsi"/>
                <w:sz w:val="20"/>
                <w:szCs w:val="20"/>
              </w:rPr>
              <w:t>0.5</w:t>
            </w:r>
          </w:p>
        </w:tc>
      </w:tr>
      <w:tr w:rsidR="00E7464D" w:rsidRPr="00DB6B24" w14:paraId="4F8B3042" w14:textId="77777777" w:rsidTr="00446603">
        <w:trPr>
          <w:jc w:val="center"/>
        </w:trPr>
        <w:tc>
          <w:tcPr>
            <w:tcW w:w="1015" w:type="pct"/>
            <w:tcBorders>
              <w:top w:val="single" w:sz="4" w:space="0" w:color="auto"/>
              <w:left w:val="single" w:sz="4" w:space="0" w:color="auto"/>
              <w:bottom w:val="single" w:sz="4" w:space="0" w:color="auto"/>
              <w:right w:val="single" w:sz="4" w:space="0" w:color="auto"/>
            </w:tcBorders>
            <w:hideMark/>
          </w:tcPr>
          <w:p w14:paraId="27BD06C9"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Investiție</w:t>
            </w:r>
          </w:p>
        </w:tc>
        <w:tc>
          <w:tcPr>
            <w:tcW w:w="1255" w:type="pct"/>
            <w:tcBorders>
              <w:top w:val="single" w:sz="4" w:space="0" w:color="auto"/>
              <w:left w:val="single" w:sz="4" w:space="0" w:color="auto"/>
              <w:bottom w:val="single" w:sz="4" w:space="0" w:color="auto"/>
              <w:right w:val="single" w:sz="4" w:space="0" w:color="auto"/>
            </w:tcBorders>
          </w:tcPr>
          <w:p w14:paraId="19BA0631" w14:textId="29F3FF6F" w:rsidR="00E7464D" w:rsidRPr="00DB6B24" w:rsidRDefault="00E7464D" w:rsidP="00E6302B">
            <w:pPr>
              <w:rPr>
                <w:rFonts w:asciiTheme="minorHAnsi" w:hAnsiTheme="minorHAnsi"/>
                <w:sz w:val="20"/>
                <w:szCs w:val="20"/>
              </w:rPr>
            </w:pPr>
            <w:r w:rsidRPr="00DB6B24">
              <w:rPr>
                <w:rFonts w:asciiTheme="minorHAnsi" w:hAnsiTheme="minorHAnsi"/>
                <w:sz w:val="20"/>
                <w:szCs w:val="20"/>
              </w:rPr>
              <w:t xml:space="preserve">Dezvoltarea parcurilor naturale periurbane </w:t>
            </w:r>
            <w:r w:rsidR="00E6302B">
              <w:rPr>
                <w:rFonts w:asciiTheme="minorHAnsi" w:hAnsiTheme="minorHAnsi"/>
                <w:sz w:val="20"/>
                <w:szCs w:val="20"/>
              </w:rPr>
              <w:t xml:space="preserve">pentru recreere </w:t>
            </w:r>
            <w:r w:rsidRPr="00DB6B24">
              <w:rPr>
                <w:rFonts w:asciiTheme="minorHAnsi" w:hAnsiTheme="minorHAnsi"/>
                <w:sz w:val="20"/>
                <w:szCs w:val="20"/>
              </w:rPr>
              <w:t>în conformitate cu strategia de zonare</w:t>
            </w:r>
          </w:p>
        </w:tc>
        <w:tc>
          <w:tcPr>
            <w:tcW w:w="481" w:type="pct"/>
            <w:tcBorders>
              <w:top w:val="single" w:sz="4" w:space="0" w:color="auto"/>
              <w:left w:val="single" w:sz="4" w:space="0" w:color="auto"/>
              <w:bottom w:val="single" w:sz="4" w:space="0" w:color="auto"/>
              <w:right w:val="single" w:sz="4" w:space="0" w:color="auto"/>
            </w:tcBorders>
          </w:tcPr>
          <w:p w14:paraId="108C4FFC"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Continuu începând cu 2015</w:t>
            </w:r>
          </w:p>
        </w:tc>
        <w:tc>
          <w:tcPr>
            <w:tcW w:w="619" w:type="pct"/>
            <w:tcBorders>
              <w:top w:val="single" w:sz="4" w:space="0" w:color="auto"/>
              <w:left w:val="single" w:sz="4" w:space="0" w:color="auto"/>
              <w:bottom w:val="single" w:sz="4" w:space="0" w:color="auto"/>
              <w:right w:val="single" w:sz="4" w:space="0" w:color="auto"/>
            </w:tcBorders>
          </w:tcPr>
          <w:p w14:paraId="71E52347"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Municipiile mari (orașele de rangul I din Legea 351/2001) și municipalitățile din centrele urbane</w:t>
            </w:r>
          </w:p>
        </w:tc>
        <w:tc>
          <w:tcPr>
            <w:tcW w:w="650" w:type="pct"/>
            <w:tcBorders>
              <w:top w:val="single" w:sz="4" w:space="0" w:color="auto"/>
              <w:left w:val="single" w:sz="4" w:space="0" w:color="auto"/>
              <w:bottom w:val="single" w:sz="4" w:space="0" w:color="auto"/>
              <w:right w:val="single" w:sz="4" w:space="0" w:color="auto"/>
            </w:tcBorders>
          </w:tcPr>
          <w:p w14:paraId="7E87457D"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Zone de agrement naturale periurbane deschise publicului general pentru recreere</w:t>
            </w:r>
          </w:p>
        </w:tc>
        <w:tc>
          <w:tcPr>
            <w:tcW w:w="588" w:type="pct"/>
            <w:tcBorders>
              <w:top w:val="single" w:sz="4" w:space="0" w:color="auto"/>
              <w:left w:val="single" w:sz="4" w:space="0" w:color="auto"/>
              <w:bottom w:val="single" w:sz="4" w:space="0" w:color="auto"/>
              <w:right w:val="single" w:sz="4" w:space="0" w:color="auto"/>
            </w:tcBorders>
          </w:tcPr>
          <w:p w14:paraId="2681BF6D"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Programul Operațional Regional (POR), bugetul de stat, bugetul local</w:t>
            </w:r>
          </w:p>
        </w:tc>
        <w:tc>
          <w:tcPr>
            <w:tcW w:w="392" w:type="pct"/>
            <w:tcBorders>
              <w:top w:val="single" w:sz="4" w:space="0" w:color="auto"/>
              <w:left w:val="single" w:sz="4" w:space="0" w:color="auto"/>
              <w:bottom w:val="single" w:sz="4" w:space="0" w:color="auto"/>
              <w:right w:val="single" w:sz="4" w:space="0" w:color="auto"/>
            </w:tcBorders>
          </w:tcPr>
          <w:p w14:paraId="5A998B8B" w14:textId="109B217D" w:rsidR="00E7464D" w:rsidRPr="00DB6B24" w:rsidRDefault="00E6302B" w:rsidP="00B21797">
            <w:pPr>
              <w:rPr>
                <w:rFonts w:asciiTheme="minorHAnsi" w:hAnsiTheme="minorHAnsi"/>
                <w:sz w:val="20"/>
                <w:szCs w:val="20"/>
              </w:rPr>
            </w:pPr>
            <w:r>
              <w:rPr>
                <w:rFonts w:asciiTheme="minorHAnsi" w:hAnsiTheme="minorHAnsi"/>
                <w:sz w:val="20"/>
                <w:szCs w:val="20"/>
              </w:rPr>
              <w:t>16</w:t>
            </w:r>
          </w:p>
        </w:tc>
      </w:tr>
    </w:tbl>
    <w:p w14:paraId="29C728DF" w14:textId="77777777" w:rsidR="00E7464D" w:rsidRPr="00927695" w:rsidRDefault="00E7464D" w:rsidP="00E7464D">
      <w:pPr>
        <w:rPr>
          <w:sz w:val="20"/>
          <w:szCs w:val="20"/>
        </w:rPr>
      </w:pPr>
    </w:p>
    <w:tbl>
      <w:tblPr>
        <w:tblStyle w:val="TableGrid"/>
        <w:tblW w:w="5000" w:type="pct"/>
        <w:jc w:val="center"/>
        <w:tblLayout w:type="fixed"/>
        <w:tblLook w:val="04A0" w:firstRow="1" w:lastRow="0" w:firstColumn="1" w:lastColumn="0" w:noHBand="0" w:noVBand="1"/>
      </w:tblPr>
      <w:tblGrid>
        <w:gridCol w:w="1436"/>
        <w:gridCol w:w="5657"/>
        <w:gridCol w:w="1250"/>
        <w:gridCol w:w="1250"/>
        <w:gridCol w:w="1861"/>
        <w:gridCol w:w="1406"/>
        <w:gridCol w:w="1088"/>
      </w:tblGrid>
      <w:tr w:rsidR="00E7464D" w:rsidRPr="00DB6B24" w14:paraId="3AF8FE6A" w14:textId="77777777" w:rsidTr="00446603">
        <w:trPr>
          <w:trHeight w:val="917"/>
          <w:jc w:val="center"/>
        </w:trPr>
        <w:tc>
          <w:tcPr>
            <w:tcW w:w="515" w:type="pct"/>
            <w:tcBorders>
              <w:top w:val="single" w:sz="4" w:space="0" w:color="auto"/>
              <w:left w:val="single" w:sz="4" w:space="0" w:color="auto"/>
              <w:bottom w:val="single" w:sz="4" w:space="0" w:color="auto"/>
              <w:right w:val="single" w:sz="4" w:space="0" w:color="auto"/>
            </w:tcBorders>
            <w:hideMark/>
          </w:tcPr>
          <w:p w14:paraId="5877C522" w14:textId="77777777" w:rsidR="00E7464D" w:rsidRPr="00DB6B24" w:rsidRDefault="00E7464D" w:rsidP="006C40FF">
            <w:pPr>
              <w:rPr>
                <w:rFonts w:asciiTheme="minorHAnsi" w:hAnsiTheme="minorHAnsi"/>
                <w:b/>
                <w:kern w:val="24"/>
                <w:sz w:val="20"/>
                <w:szCs w:val="20"/>
              </w:rPr>
            </w:pPr>
            <w:r w:rsidRPr="00DB6B24">
              <w:rPr>
                <w:rFonts w:asciiTheme="minorHAnsi" w:hAnsiTheme="minorHAnsi"/>
                <w:b/>
                <w:kern w:val="24"/>
                <w:sz w:val="20"/>
                <w:szCs w:val="20"/>
              </w:rPr>
              <w:t>Tipul de acțiune</w:t>
            </w:r>
          </w:p>
        </w:tc>
        <w:tc>
          <w:tcPr>
            <w:tcW w:w="2028" w:type="pct"/>
            <w:tcBorders>
              <w:top w:val="single" w:sz="4" w:space="0" w:color="auto"/>
              <w:left w:val="single" w:sz="4" w:space="0" w:color="auto"/>
              <w:bottom w:val="single" w:sz="4" w:space="0" w:color="auto"/>
              <w:right w:val="single" w:sz="4" w:space="0" w:color="auto"/>
            </w:tcBorders>
            <w:hideMark/>
          </w:tcPr>
          <w:p w14:paraId="05D28631" w14:textId="77777777" w:rsidR="00E7464D" w:rsidRPr="00DB6B24" w:rsidRDefault="00E7464D" w:rsidP="006C40FF">
            <w:pPr>
              <w:rPr>
                <w:rFonts w:asciiTheme="minorHAnsi" w:hAnsiTheme="minorHAnsi"/>
                <w:b/>
                <w:kern w:val="24"/>
                <w:sz w:val="20"/>
                <w:szCs w:val="20"/>
              </w:rPr>
            </w:pPr>
            <w:r w:rsidRPr="00DB6B24">
              <w:rPr>
                <w:rFonts w:asciiTheme="minorHAnsi" w:hAnsiTheme="minorHAnsi"/>
                <w:b/>
                <w:kern w:val="24"/>
                <w:sz w:val="20"/>
                <w:szCs w:val="20"/>
              </w:rPr>
              <w:t>Obiectivul 2: Planificarea strategică pentru dezvoltarea destinațiilor turistice mai puțin dependente de schimbările climatice</w:t>
            </w:r>
          </w:p>
        </w:tc>
        <w:tc>
          <w:tcPr>
            <w:tcW w:w="448" w:type="pct"/>
            <w:tcBorders>
              <w:top w:val="single" w:sz="4" w:space="0" w:color="auto"/>
              <w:left w:val="single" w:sz="4" w:space="0" w:color="auto"/>
              <w:bottom w:val="single" w:sz="4" w:space="0" w:color="auto"/>
              <w:right w:val="single" w:sz="4" w:space="0" w:color="auto"/>
            </w:tcBorders>
            <w:hideMark/>
          </w:tcPr>
          <w:p w14:paraId="7872BB4C" w14:textId="77777777" w:rsidR="00E7464D" w:rsidRPr="00DB6B24" w:rsidRDefault="00E7464D" w:rsidP="006C40FF">
            <w:pPr>
              <w:rPr>
                <w:rFonts w:asciiTheme="minorHAnsi" w:hAnsiTheme="minorHAnsi"/>
                <w:b/>
                <w:kern w:val="24"/>
                <w:sz w:val="20"/>
                <w:szCs w:val="20"/>
              </w:rPr>
            </w:pPr>
            <w:r w:rsidRPr="00DB6B24">
              <w:rPr>
                <w:rFonts w:asciiTheme="minorHAnsi" w:hAnsiTheme="minorHAnsi"/>
                <w:b/>
                <w:kern w:val="24"/>
                <w:sz w:val="20"/>
                <w:szCs w:val="20"/>
              </w:rPr>
              <w:t>Date estimate pentru începere/și finalizare (an)</w:t>
            </w:r>
          </w:p>
        </w:tc>
        <w:tc>
          <w:tcPr>
            <w:tcW w:w="448" w:type="pct"/>
            <w:tcBorders>
              <w:top w:val="single" w:sz="4" w:space="0" w:color="auto"/>
              <w:left w:val="single" w:sz="4" w:space="0" w:color="auto"/>
              <w:bottom w:val="single" w:sz="4" w:space="0" w:color="auto"/>
              <w:right w:val="single" w:sz="4" w:space="0" w:color="auto"/>
            </w:tcBorders>
            <w:hideMark/>
          </w:tcPr>
          <w:p w14:paraId="648846F9" w14:textId="77777777" w:rsidR="00E7464D" w:rsidRPr="00DB6B24" w:rsidRDefault="00E7464D" w:rsidP="006C40FF">
            <w:pPr>
              <w:rPr>
                <w:rFonts w:asciiTheme="minorHAnsi" w:hAnsiTheme="minorHAnsi"/>
                <w:b/>
                <w:kern w:val="24"/>
                <w:sz w:val="20"/>
                <w:szCs w:val="20"/>
              </w:rPr>
            </w:pPr>
            <w:r w:rsidRPr="00DB6B24">
              <w:rPr>
                <w:rFonts w:asciiTheme="minorHAnsi" w:hAnsiTheme="minorHAnsi"/>
                <w:b/>
                <w:kern w:val="24"/>
                <w:sz w:val="20"/>
                <w:szCs w:val="20"/>
              </w:rPr>
              <w:t>Organism responsabil</w:t>
            </w:r>
          </w:p>
        </w:tc>
        <w:tc>
          <w:tcPr>
            <w:tcW w:w="667" w:type="pct"/>
            <w:tcBorders>
              <w:top w:val="single" w:sz="4" w:space="0" w:color="auto"/>
              <w:left w:val="single" w:sz="4" w:space="0" w:color="auto"/>
              <w:bottom w:val="single" w:sz="4" w:space="0" w:color="auto"/>
              <w:right w:val="single" w:sz="4" w:space="0" w:color="auto"/>
            </w:tcBorders>
            <w:hideMark/>
          </w:tcPr>
          <w:p w14:paraId="5B179BBE" w14:textId="77777777" w:rsidR="00E7464D" w:rsidRPr="00DB6B24" w:rsidRDefault="00E7464D" w:rsidP="006C40FF">
            <w:pPr>
              <w:rPr>
                <w:rFonts w:asciiTheme="minorHAnsi" w:hAnsiTheme="minorHAnsi"/>
                <w:b/>
                <w:kern w:val="24"/>
                <w:sz w:val="20"/>
                <w:szCs w:val="20"/>
              </w:rPr>
            </w:pPr>
            <w:r w:rsidRPr="00DB6B24">
              <w:rPr>
                <w:rFonts w:asciiTheme="minorHAnsi" w:hAnsiTheme="minorHAnsi"/>
                <w:b/>
                <w:kern w:val="24"/>
                <w:sz w:val="20"/>
                <w:szCs w:val="20"/>
              </w:rPr>
              <w:t>Indicator de rezultat/unitate de măsură</w:t>
            </w:r>
          </w:p>
        </w:tc>
        <w:tc>
          <w:tcPr>
            <w:tcW w:w="504" w:type="pct"/>
            <w:tcBorders>
              <w:top w:val="single" w:sz="4" w:space="0" w:color="auto"/>
              <w:left w:val="single" w:sz="4" w:space="0" w:color="auto"/>
              <w:bottom w:val="single" w:sz="4" w:space="0" w:color="auto"/>
              <w:right w:val="single" w:sz="4" w:space="0" w:color="auto"/>
            </w:tcBorders>
            <w:hideMark/>
          </w:tcPr>
          <w:p w14:paraId="33BEA755" w14:textId="77777777" w:rsidR="00E7464D" w:rsidRPr="00DB6B24" w:rsidRDefault="00E7464D" w:rsidP="006C40FF">
            <w:pPr>
              <w:rPr>
                <w:rFonts w:asciiTheme="minorHAnsi" w:hAnsiTheme="minorHAnsi"/>
                <w:b/>
                <w:kern w:val="24"/>
                <w:sz w:val="20"/>
                <w:szCs w:val="20"/>
              </w:rPr>
            </w:pPr>
            <w:r w:rsidRPr="00DB6B24">
              <w:rPr>
                <w:rFonts w:asciiTheme="minorHAnsi" w:hAnsiTheme="minorHAnsi"/>
                <w:b/>
                <w:kern w:val="24"/>
                <w:sz w:val="20"/>
                <w:szCs w:val="20"/>
              </w:rPr>
              <w:t>Sursă de finanțare (UE/bugetul de stat/altele)</w:t>
            </w:r>
          </w:p>
        </w:tc>
        <w:tc>
          <w:tcPr>
            <w:tcW w:w="392" w:type="pct"/>
            <w:tcBorders>
              <w:top w:val="single" w:sz="4" w:space="0" w:color="auto"/>
              <w:left w:val="single" w:sz="4" w:space="0" w:color="auto"/>
              <w:bottom w:val="single" w:sz="4" w:space="0" w:color="auto"/>
              <w:right w:val="single" w:sz="4" w:space="0" w:color="auto"/>
            </w:tcBorders>
            <w:hideMark/>
          </w:tcPr>
          <w:p w14:paraId="34264384" w14:textId="77777777" w:rsidR="00E7464D" w:rsidRPr="00DB6B24" w:rsidRDefault="00E7464D" w:rsidP="006C40FF">
            <w:pPr>
              <w:rPr>
                <w:rFonts w:asciiTheme="minorHAnsi" w:hAnsiTheme="minorHAnsi"/>
                <w:b/>
                <w:kern w:val="24"/>
                <w:sz w:val="20"/>
                <w:szCs w:val="20"/>
              </w:rPr>
            </w:pPr>
            <w:r w:rsidRPr="00DB6B24">
              <w:rPr>
                <w:rFonts w:asciiTheme="minorHAnsi" w:hAnsiTheme="minorHAnsi"/>
                <w:b/>
                <w:kern w:val="24"/>
                <w:sz w:val="20"/>
                <w:szCs w:val="20"/>
              </w:rPr>
              <w:t>Valoare estimată (mil. €)</w:t>
            </w:r>
          </w:p>
        </w:tc>
      </w:tr>
      <w:tr w:rsidR="00E7464D" w:rsidRPr="00DB6B24" w14:paraId="4AC63F9A" w14:textId="77777777" w:rsidTr="00446603">
        <w:trPr>
          <w:trHeight w:val="188"/>
          <w:jc w:val="center"/>
        </w:trPr>
        <w:tc>
          <w:tcPr>
            <w:tcW w:w="515" w:type="pct"/>
            <w:tcBorders>
              <w:top w:val="single" w:sz="4" w:space="0" w:color="auto"/>
              <w:left w:val="single" w:sz="4" w:space="0" w:color="auto"/>
              <w:bottom w:val="single" w:sz="4" w:space="0" w:color="auto"/>
              <w:right w:val="single" w:sz="4" w:space="0" w:color="auto"/>
            </w:tcBorders>
          </w:tcPr>
          <w:p w14:paraId="7D44EBB7"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Politică</w:t>
            </w:r>
          </w:p>
        </w:tc>
        <w:tc>
          <w:tcPr>
            <w:tcW w:w="2028" w:type="pct"/>
            <w:tcBorders>
              <w:top w:val="single" w:sz="4" w:space="0" w:color="auto"/>
              <w:left w:val="single" w:sz="4" w:space="0" w:color="auto"/>
              <w:bottom w:val="single" w:sz="4" w:space="0" w:color="auto"/>
              <w:right w:val="single" w:sz="4" w:space="0" w:color="auto"/>
            </w:tcBorders>
          </w:tcPr>
          <w:p w14:paraId="5813C90F" w14:textId="503CBA6D" w:rsidR="00E7464D" w:rsidRPr="00DB6B24" w:rsidRDefault="00E6302B" w:rsidP="00E30D09">
            <w:pPr>
              <w:spacing w:line="276" w:lineRule="auto"/>
              <w:rPr>
                <w:rFonts w:asciiTheme="minorHAnsi" w:hAnsiTheme="minorHAnsi"/>
                <w:sz w:val="20"/>
                <w:szCs w:val="20"/>
              </w:rPr>
            </w:pPr>
            <w:r>
              <w:rPr>
                <w:rFonts w:asciiTheme="minorHAnsi" w:hAnsiTheme="minorHAnsi"/>
                <w:sz w:val="20"/>
                <w:szCs w:val="20"/>
              </w:rPr>
              <w:t xml:space="preserve">2.1 </w:t>
            </w:r>
            <w:r w:rsidR="00E7464D" w:rsidRPr="00DB6B24">
              <w:rPr>
                <w:rFonts w:asciiTheme="minorHAnsi" w:hAnsiTheme="minorHAnsi"/>
                <w:sz w:val="20"/>
                <w:szCs w:val="20"/>
              </w:rPr>
              <w:t xml:space="preserve">Dezvoltarea unui sistem de clasificare pentru evaluarea riscurilor și oportunităților rezultate din schimbările climatice </w:t>
            </w:r>
            <w:r w:rsidR="00E7464D" w:rsidRPr="00DB6B24">
              <w:rPr>
                <w:rFonts w:asciiTheme="minorHAnsi" w:hAnsiTheme="minorHAnsi"/>
                <w:sz w:val="20"/>
                <w:szCs w:val="20"/>
              </w:rPr>
              <w:lastRenderedPageBreak/>
              <w:t>pentru fiecare sector al destinațiilor turistice (</w:t>
            </w:r>
            <w:r w:rsidR="00E30D09">
              <w:rPr>
                <w:rFonts w:asciiTheme="minorHAnsi" w:hAnsiTheme="minorHAnsi"/>
                <w:sz w:val="20"/>
                <w:szCs w:val="20"/>
              </w:rPr>
              <w:t>S</w:t>
            </w:r>
            <w:r w:rsidR="00E30D09" w:rsidRPr="00DB6B24">
              <w:rPr>
                <w:rFonts w:asciiTheme="minorHAnsi" w:hAnsiTheme="minorHAnsi"/>
                <w:sz w:val="20"/>
                <w:szCs w:val="20"/>
              </w:rPr>
              <w:t xml:space="preserve">istem </w:t>
            </w:r>
            <w:r w:rsidR="00E7464D" w:rsidRPr="00DB6B24">
              <w:rPr>
                <w:rFonts w:asciiTheme="minorHAnsi" w:hAnsiTheme="minorHAnsi"/>
                <w:sz w:val="20"/>
                <w:szCs w:val="20"/>
              </w:rPr>
              <w:t xml:space="preserve">de </w:t>
            </w:r>
            <w:r w:rsidR="00E30D09">
              <w:rPr>
                <w:rFonts w:asciiTheme="minorHAnsi" w:hAnsiTheme="minorHAnsi"/>
                <w:sz w:val="20"/>
                <w:szCs w:val="20"/>
              </w:rPr>
              <w:t>C</w:t>
            </w:r>
            <w:r w:rsidR="00E30D09" w:rsidRPr="00DB6B24">
              <w:rPr>
                <w:rFonts w:asciiTheme="minorHAnsi" w:hAnsiTheme="minorHAnsi"/>
                <w:sz w:val="20"/>
                <w:szCs w:val="20"/>
              </w:rPr>
              <w:t xml:space="preserve">lasificare </w:t>
            </w:r>
            <w:r w:rsidR="00E7464D" w:rsidRPr="00DB6B24">
              <w:rPr>
                <w:rFonts w:asciiTheme="minorHAnsi" w:hAnsiTheme="minorHAnsi"/>
                <w:sz w:val="20"/>
                <w:szCs w:val="20"/>
              </w:rPr>
              <w:t xml:space="preserve">a </w:t>
            </w:r>
            <w:r w:rsidR="00E30D09">
              <w:rPr>
                <w:rFonts w:asciiTheme="minorHAnsi" w:hAnsiTheme="minorHAnsi"/>
                <w:sz w:val="20"/>
                <w:szCs w:val="20"/>
              </w:rPr>
              <w:t>R</w:t>
            </w:r>
            <w:r w:rsidR="00E30D09" w:rsidRPr="00DB6B24">
              <w:rPr>
                <w:rFonts w:asciiTheme="minorHAnsi" w:hAnsiTheme="minorHAnsi"/>
                <w:sz w:val="20"/>
                <w:szCs w:val="20"/>
              </w:rPr>
              <w:t xml:space="preserve">iscurilor </w:t>
            </w:r>
            <w:r w:rsidR="00E7464D" w:rsidRPr="00DB6B24">
              <w:rPr>
                <w:rFonts w:asciiTheme="minorHAnsi" w:hAnsiTheme="minorHAnsi"/>
                <w:sz w:val="20"/>
                <w:szCs w:val="20"/>
              </w:rPr>
              <w:t xml:space="preserve">și </w:t>
            </w:r>
            <w:r w:rsidR="00E30D09">
              <w:rPr>
                <w:rFonts w:asciiTheme="minorHAnsi" w:hAnsiTheme="minorHAnsi"/>
                <w:sz w:val="20"/>
                <w:szCs w:val="20"/>
              </w:rPr>
              <w:t>Oportunităţ</w:t>
            </w:r>
            <w:r w:rsidR="00E30D09" w:rsidRPr="00DB6B24">
              <w:rPr>
                <w:rFonts w:asciiTheme="minorHAnsi" w:hAnsiTheme="minorHAnsi"/>
                <w:sz w:val="20"/>
                <w:szCs w:val="20"/>
              </w:rPr>
              <w:t>ilor</w:t>
            </w:r>
            <w:r w:rsidR="00E7464D" w:rsidRPr="00DB6B24">
              <w:rPr>
                <w:rFonts w:asciiTheme="minorHAnsi" w:hAnsiTheme="minorHAnsi"/>
                <w:sz w:val="20"/>
                <w:szCs w:val="20"/>
              </w:rPr>
              <w:t>)</w:t>
            </w:r>
          </w:p>
        </w:tc>
        <w:tc>
          <w:tcPr>
            <w:tcW w:w="448" w:type="pct"/>
            <w:tcBorders>
              <w:top w:val="single" w:sz="4" w:space="0" w:color="auto"/>
              <w:left w:val="single" w:sz="4" w:space="0" w:color="auto"/>
              <w:bottom w:val="single" w:sz="4" w:space="0" w:color="auto"/>
              <w:right w:val="single" w:sz="4" w:space="0" w:color="auto"/>
            </w:tcBorders>
          </w:tcPr>
          <w:p w14:paraId="0A152EC7"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lastRenderedPageBreak/>
              <w:t>2015-2017</w:t>
            </w:r>
          </w:p>
        </w:tc>
        <w:tc>
          <w:tcPr>
            <w:tcW w:w="448" w:type="pct"/>
            <w:tcBorders>
              <w:top w:val="single" w:sz="4" w:space="0" w:color="auto"/>
              <w:left w:val="single" w:sz="4" w:space="0" w:color="auto"/>
              <w:bottom w:val="single" w:sz="4" w:space="0" w:color="auto"/>
              <w:right w:val="single" w:sz="4" w:space="0" w:color="auto"/>
            </w:tcBorders>
          </w:tcPr>
          <w:p w14:paraId="69B0321A"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ANT, INCDT,</w:t>
            </w:r>
          </w:p>
          <w:p w14:paraId="277EF6EC"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MMAP</w:t>
            </w:r>
          </w:p>
        </w:tc>
        <w:tc>
          <w:tcPr>
            <w:tcW w:w="667" w:type="pct"/>
            <w:tcBorders>
              <w:top w:val="single" w:sz="4" w:space="0" w:color="auto"/>
              <w:left w:val="single" w:sz="4" w:space="0" w:color="auto"/>
              <w:bottom w:val="single" w:sz="4" w:space="0" w:color="auto"/>
              <w:right w:val="single" w:sz="4" w:space="0" w:color="auto"/>
            </w:tcBorders>
          </w:tcPr>
          <w:p w14:paraId="4CD38FA7"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Sistem de clasificare</w:t>
            </w:r>
          </w:p>
        </w:tc>
        <w:tc>
          <w:tcPr>
            <w:tcW w:w="504" w:type="pct"/>
            <w:tcBorders>
              <w:top w:val="single" w:sz="4" w:space="0" w:color="auto"/>
              <w:left w:val="single" w:sz="4" w:space="0" w:color="auto"/>
              <w:bottom w:val="single" w:sz="4" w:space="0" w:color="auto"/>
              <w:right w:val="single" w:sz="4" w:space="0" w:color="auto"/>
            </w:tcBorders>
          </w:tcPr>
          <w:p w14:paraId="6B3AE44A"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 xml:space="preserve">Programul Operațional Capacitate </w:t>
            </w:r>
            <w:r w:rsidRPr="00DB6B24">
              <w:rPr>
                <w:rFonts w:asciiTheme="minorHAnsi" w:hAnsiTheme="minorHAnsi"/>
                <w:sz w:val="20"/>
                <w:szCs w:val="20"/>
              </w:rPr>
              <w:lastRenderedPageBreak/>
              <w:t>Administrativă (POCA), bugetul de stat.</w:t>
            </w:r>
          </w:p>
        </w:tc>
        <w:tc>
          <w:tcPr>
            <w:tcW w:w="392" w:type="pct"/>
            <w:tcBorders>
              <w:top w:val="single" w:sz="4" w:space="0" w:color="auto"/>
              <w:left w:val="single" w:sz="4" w:space="0" w:color="auto"/>
              <w:bottom w:val="single" w:sz="4" w:space="0" w:color="auto"/>
              <w:right w:val="single" w:sz="4" w:space="0" w:color="auto"/>
            </w:tcBorders>
          </w:tcPr>
          <w:p w14:paraId="4D54D6EE" w14:textId="70A4A5A7" w:rsidR="00E7464D" w:rsidRPr="00DB6B24" w:rsidRDefault="006C40FF" w:rsidP="00B21797">
            <w:pPr>
              <w:spacing w:line="276" w:lineRule="auto"/>
              <w:rPr>
                <w:rFonts w:asciiTheme="minorHAnsi" w:hAnsiTheme="minorHAnsi"/>
                <w:sz w:val="20"/>
                <w:szCs w:val="20"/>
              </w:rPr>
            </w:pPr>
            <w:r w:rsidRPr="00DB6B24">
              <w:rPr>
                <w:rFonts w:asciiTheme="minorHAnsi" w:hAnsiTheme="minorHAnsi"/>
                <w:sz w:val="20"/>
                <w:szCs w:val="20"/>
              </w:rPr>
              <w:lastRenderedPageBreak/>
              <w:t>n/a</w:t>
            </w:r>
          </w:p>
        </w:tc>
      </w:tr>
      <w:tr w:rsidR="00E7464D" w:rsidRPr="00DB6B24" w14:paraId="1C118288" w14:textId="77777777" w:rsidTr="00446603">
        <w:trPr>
          <w:trHeight w:val="188"/>
          <w:jc w:val="center"/>
        </w:trPr>
        <w:tc>
          <w:tcPr>
            <w:tcW w:w="515" w:type="pct"/>
            <w:tcBorders>
              <w:top w:val="single" w:sz="4" w:space="0" w:color="auto"/>
              <w:left w:val="single" w:sz="4" w:space="0" w:color="auto"/>
              <w:bottom w:val="single" w:sz="4" w:space="0" w:color="auto"/>
              <w:right w:val="single" w:sz="4" w:space="0" w:color="auto"/>
            </w:tcBorders>
          </w:tcPr>
          <w:p w14:paraId="3282DA4D"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lastRenderedPageBreak/>
              <w:t>Politică</w:t>
            </w:r>
          </w:p>
        </w:tc>
        <w:tc>
          <w:tcPr>
            <w:tcW w:w="2028" w:type="pct"/>
            <w:tcBorders>
              <w:top w:val="single" w:sz="4" w:space="0" w:color="auto"/>
              <w:left w:val="single" w:sz="4" w:space="0" w:color="auto"/>
              <w:bottom w:val="single" w:sz="4" w:space="0" w:color="auto"/>
              <w:right w:val="single" w:sz="4" w:space="0" w:color="auto"/>
            </w:tcBorders>
          </w:tcPr>
          <w:p w14:paraId="60FD9044" w14:textId="6BCF22DA" w:rsidR="00E7464D" w:rsidRPr="00DB6B24" w:rsidRDefault="00E30D09" w:rsidP="00B21797">
            <w:pPr>
              <w:spacing w:line="276" w:lineRule="auto"/>
              <w:rPr>
                <w:rFonts w:asciiTheme="minorHAnsi" w:hAnsiTheme="minorHAnsi"/>
                <w:sz w:val="20"/>
                <w:szCs w:val="20"/>
              </w:rPr>
            </w:pPr>
            <w:r>
              <w:rPr>
                <w:rFonts w:asciiTheme="minorHAnsi" w:hAnsiTheme="minorHAnsi"/>
                <w:sz w:val="20"/>
                <w:szCs w:val="20"/>
              </w:rPr>
              <w:t xml:space="preserve">2.2 </w:t>
            </w:r>
            <w:r w:rsidR="00E7464D" w:rsidRPr="00DB6B24">
              <w:rPr>
                <w:rFonts w:asciiTheme="minorHAnsi" w:hAnsiTheme="minorHAnsi"/>
                <w:sz w:val="20"/>
                <w:szCs w:val="20"/>
              </w:rPr>
              <w:t>Enumerarea tuturor destinațiilor disponibile pentru fiecare sector turistic și stabilirea priorităților acestora utilizând sistemul de clasificare a riscurilor și oportunităților de mai sus (actualizarea listei ori de câte ori este necesar).</w:t>
            </w:r>
          </w:p>
        </w:tc>
        <w:tc>
          <w:tcPr>
            <w:tcW w:w="448" w:type="pct"/>
            <w:tcBorders>
              <w:top w:val="single" w:sz="4" w:space="0" w:color="auto"/>
              <w:left w:val="single" w:sz="4" w:space="0" w:color="auto"/>
              <w:bottom w:val="single" w:sz="4" w:space="0" w:color="auto"/>
              <w:right w:val="single" w:sz="4" w:space="0" w:color="auto"/>
            </w:tcBorders>
          </w:tcPr>
          <w:p w14:paraId="7A9467CD"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2017-2018</w:t>
            </w:r>
          </w:p>
        </w:tc>
        <w:tc>
          <w:tcPr>
            <w:tcW w:w="448" w:type="pct"/>
            <w:tcBorders>
              <w:top w:val="single" w:sz="4" w:space="0" w:color="auto"/>
              <w:left w:val="single" w:sz="4" w:space="0" w:color="auto"/>
              <w:bottom w:val="single" w:sz="4" w:space="0" w:color="auto"/>
              <w:right w:val="single" w:sz="4" w:space="0" w:color="auto"/>
            </w:tcBorders>
          </w:tcPr>
          <w:p w14:paraId="2A5F2147"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ANT</w:t>
            </w:r>
          </w:p>
        </w:tc>
        <w:tc>
          <w:tcPr>
            <w:tcW w:w="667" w:type="pct"/>
            <w:tcBorders>
              <w:top w:val="single" w:sz="4" w:space="0" w:color="auto"/>
              <w:left w:val="single" w:sz="4" w:space="0" w:color="auto"/>
              <w:bottom w:val="single" w:sz="4" w:space="0" w:color="auto"/>
              <w:right w:val="single" w:sz="4" w:space="0" w:color="auto"/>
            </w:tcBorders>
          </w:tcPr>
          <w:p w14:paraId="1E8C79BC"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Lista completă a destinațiilor;</w:t>
            </w:r>
          </w:p>
          <w:p w14:paraId="0E26EC14"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Stabilirea priorităților din listă.</w:t>
            </w:r>
          </w:p>
        </w:tc>
        <w:tc>
          <w:tcPr>
            <w:tcW w:w="504" w:type="pct"/>
            <w:tcBorders>
              <w:top w:val="single" w:sz="4" w:space="0" w:color="auto"/>
              <w:left w:val="single" w:sz="4" w:space="0" w:color="auto"/>
              <w:bottom w:val="single" w:sz="4" w:space="0" w:color="auto"/>
              <w:right w:val="single" w:sz="4" w:space="0" w:color="auto"/>
            </w:tcBorders>
          </w:tcPr>
          <w:p w14:paraId="063B7963"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Programul Operațional Capacitate Administrativă (POCA), bugetul de stat.</w:t>
            </w:r>
          </w:p>
        </w:tc>
        <w:tc>
          <w:tcPr>
            <w:tcW w:w="392" w:type="pct"/>
            <w:tcBorders>
              <w:top w:val="single" w:sz="4" w:space="0" w:color="auto"/>
              <w:left w:val="single" w:sz="4" w:space="0" w:color="auto"/>
              <w:bottom w:val="single" w:sz="4" w:space="0" w:color="auto"/>
              <w:right w:val="single" w:sz="4" w:space="0" w:color="auto"/>
            </w:tcBorders>
          </w:tcPr>
          <w:p w14:paraId="32AC6E55" w14:textId="44C8C0FD" w:rsidR="00E7464D" w:rsidRPr="00DB6B24" w:rsidRDefault="00E30D09" w:rsidP="00B21797">
            <w:pPr>
              <w:spacing w:line="276" w:lineRule="auto"/>
              <w:rPr>
                <w:rFonts w:asciiTheme="minorHAnsi" w:hAnsiTheme="minorHAnsi"/>
                <w:sz w:val="20"/>
                <w:szCs w:val="20"/>
              </w:rPr>
            </w:pPr>
            <w:r>
              <w:rPr>
                <w:rFonts w:asciiTheme="minorHAnsi" w:hAnsiTheme="minorHAnsi"/>
                <w:sz w:val="20"/>
                <w:szCs w:val="20"/>
              </w:rPr>
              <w:t>0.8</w:t>
            </w:r>
          </w:p>
        </w:tc>
      </w:tr>
      <w:tr w:rsidR="00E7464D" w:rsidRPr="00DB6B24" w14:paraId="29B9BFD8" w14:textId="77777777" w:rsidTr="00446603">
        <w:trPr>
          <w:trHeight w:val="188"/>
          <w:jc w:val="center"/>
        </w:trPr>
        <w:tc>
          <w:tcPr>
            <w:tcW w:w="515" w:type="pct"/>
            <w:tcBorders>
              <w:top w:val="single" w:sz="4" w:space="0" w:color="auto"/>
              <w:left w:val="single" w:sz="4" w:space="0" w:color="auto"/>
              <w:bottom w:val="single" w:sz="4" w:space="0" w:color="auto"/>
              <w:right w:val="single" w:sz="4" w:space="0" w:color="auto"/>
            </w:tcBorders>
          </w:tcPr>
          <w:p w14:paraId="66C9521A"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Politică</w:t>
            </w:r>
          </w:p>
        </w:tc>
        <w:tc>
          <w:tcPr>
            <w:tcW w:w="2028" w:type="pct"/>
            <w:tcBorders>
              <w:top w:val="single" w:sz="4" w:space="0" w:color="auto"/>
              <w:left w:val="single" w:sz="4" w:space="0" w:color="auto"/>
              <w:bottom w:val="single" w:sz="4" w:space="0" w:color="auto"/>
              <w:right w:val="single" w:sz="4" w:space="0" w:color="auto"/>
            </w:tcBorders>
          </w:tcPr>
          <w:p w14:paraId="545FA036" w14:textId="64A07822" w:rsidR="00E7464D" w:rsidRPr="00DB6B24" w:rsidRDefault="00E30D09" w:rsidP="00B21797">
            <w:pPr>
              <w:spacing w:line="276" w:lineRule="auto"/>
              <w:rPr>
                <w:rFonts w:asciiTheme="minorHAnsi" w:hAnsiTheme="minorHAnsi"/>
                <w:sz w:val="20"/>
                <w:szCs w:val="20"/>
              </w:rPr>
            </w:pPr>
            <w:r>
              <w:rPr>
                <w:rFonts w:asciiTheme="minorHAnsi" w:hAnsiTheme="minorHAnsi"/>
                <w:sz w:val="20"/>
                <w:szCs w:val="20"/>
              </w:rPr>
              <w:t xml:space="preserve">2.3 </w:t>
            </w:r>
            <w:r w:rsidR="00E7464D" w:rsidRPr="00DB6B24">
              <w:rPr>
                <w:rFonts w:asciiTheme="minorHAnsi" w:hAnsiTheme="minorHAnsi"/>
                <w:sz w:val="20"/>
                <w:szCs w:val="20"/>
              </w:rPr>
              <w:t>Dezvoltarea sau actualizarea strategiilor și a planurilor de acțiune sectoriale pentru turism [de exemplu, turism balnear, ecoturism, MICE (întâlniri, stimulente, convenții și expoziții), turism montan, turism litoral</w:t>
            </w:r>
            <w:r w:rsidR="008366C7">
              <w:rPr>
                <w:rFonts w:asciiTheme="minorHAnsi" w:hAnsiTheme="minorHAnsi"/>
                <w:sz w:val="20"/>
                <w:szCs w:val="20"/>
              </w:rPr>
              <w:t>)</w:t>
            </w:r>
            <w:r w:rsidR="00E7464D" w:rsidRPr="00DB6B24">
              <w:rPr>
                <w:rFonts w:asciiTheme="minorHAnsi" w:hAnsiTheme="minorHAnsi"/>
                <w:sz w:val="20"/>
                <w:szCs w:val="20"/>
              </w:rPr>
              <w:t xml:space="preserve"> ținând cont de adaptarea la schimbările climatice pe baza analizei riscurilor și oportunităților. </w:t>
            </w:r>
          </w:p>
        </w:tc>
        <w:tc>
          <w:tcPr>
            <w:tcW w:w="448" w:type="pct"/>
            <w:tcBorders>
              <w:top w:val="single" w:sz="4" w:space="0" w:color="auto"/>
              <w:left w:val="single" w:sz="4" w:space="0" w:color="auto"/>
              <w:bottom w:val="single" w:sz="4" w:space="0" w:color="auto"/>
              <w:right w:val="single" w:sz="4" w:space="0" w:color="auto"/>
            </w:tcBorders>
          </w:tcPr>
          <w:p w14:paraId="73921F9D"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2018-2019</w:t>
            </w:r>
          </w:p>
        </w:tc>
        <w:tc>
          <w:tcPr>
            <w:tcW w:w="448" w:type="pct"/>
            <w:tcBorders>
              <w:top w:val="single" w:sz="4" w:space="0" w:color="auto"/>
              <w:left w:val="single" w:sz="4" w:space="0" w:color="auto"/>
              <w:bottom w:val="single" w:sz="4" w:space="0" w:color="auto"/>
              <w:right w:val="single" w:sz="4" w:space="0" w:color="auto"/>
            </w:tcBorders>
          </w:tcPr>
          <w:p w14:paraId="47D3CEBC"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ANT</w:t>
            </w:r>
          </w:p>
        </w:tc>
        <w:tc>
          <w:tcPr>
            <w:tcW w:w="667" w:type="pct"/>
            <w:tcBorders>
              <w:top w:val="single" w:sz="4" w:space="0" w:color="auto"/>
              <w:left w:val="single" w:sz="4" w:space="0" w:color="auto"/>
              <w:bottom w:val="single" w:sz="4" w:space="0" w:color="auto"/>
              <w:right w:val="single" w:sz="4" w:space="0" w:color="auto"/>
            </w:tcBorders>
          </w:tcPr>
          <w:p w14:paraId="23AED026"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Cel puțin cinci strategii turistice sectoriale</w:t>
            </w:r>
          </w:p>
        </w:tc>
        <w:tc>
          <w:tcPr>
            <w:tcW w:w="504" w:type="pct"/>
            <w:tcBorders>
              <w:top w:val="single" w:sz="4" w:space="0" w:color="auto"/>
              <w:left w:val="single" w:sz="4" w:space="0" w:color="auto"/>
              <w:bottom w:val="single" w:sz="4" w:space="0" w:color="auto"/>
              <w:right w:val="single" w:sz="4" w:space="0" w:color="auto"/>
            </w:tcBorders>
          </w:tcPr>
          <w:p w14:paraId="04741115"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Programul Operațional Capacitate Administrativă (POCA), bugetul de stat.</w:t>
            </w:r>
          </w:p>
        </w:tc>
        <w:tc>
          <w:tcPr>
            <w:tcW w:w="392" w:type="pct"/>
            <w:tcBorders>
              <w:top w:val="single" w:sz="4" w:space="0" w:color="auto"/>
              <w:left w:val="single" w:sz="4" w:space="0" w:color="auto"/>
              <w:bottom w:val="single" w:sz="4" w:space="0" w:color="auto"/>
              <w:right w:val="single" w:sz="4" w:space="0" w:color="auto"/>
            </w:tcBorders>
          </w:tcPr>
          <w:p w14:paraId="73C00CD8" w14:textId="7B2DA277" w:rsidR="00E7464D" w:rsidRPr="00DB6B24" w:rsidRDefault="00E30D09" w:rsidP="00B21797">
            <w:pPr>
              <w:spacing w:line="276" w:lineRule="auto"/>
              <w:rPr>
                <w:rFonts w:asciiTheme="minorHAnsi" w:hAnsiTheme="minorHAnsi"/>
                <w:sz w:val="20"/>
                <w:szCs w:val="20"/>
              </w:rPr>
            </w:pPr>
            <w:r>
              <w:rPr>
                <w:rFonts w:asciiTheme="minorHAnsi" w:hAnsiTheme="minorHAnsi"/>
                <w:sz w:val="20"/>
                <w:szCs w:val="20"/>
              </w:rPr>
              <w:t>2</w:t>
            </w:r>
          </w:p>
        </w:tc>
      </w:tr>
      <w:tr w:rsidR="00E7464D" w:rsidRPr="00DB6B24" w14:paraId="1A798469" w14:textId="77777777" w:rsidTr="00446603">
        <w:trPr>
          <w:trHeight w:val="188"/>
          <w:jc w:val="center"/>
        </w:trPr>
        <w:tc>
          <w:tcPr>
            <w:tcW w:w="515" w:type="pct"/>
            <w:tcBorders>
              <w:top w:val="single" w:sz="4" w:space="0" w:color="auto"/>
              <w:left w:val="single" w:sz="4" w:space="0" w:color="auto"/>
              <w:bottom w:val="single" w:sz="4" w:space="0" w:color="auto"/>
              <w:right w:val="single" w:sz="4" w:space="0" w:color="auto"/>
            </w:tcBorders>
          </w:tcPr>
          <w:p w14:paraId="5601813B"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Politică</w:t>
            </w:r>
          </w:p>
        </w:tc>
        <w:tc>
          <w:tcPr>
            <w:tcW w:w="2028" w:type="pct"/>
            <w:tcBorders>
              <w:top w:val="single" w:sz="4" w:space="0" w:color="auto"/>
              <w:left w:val="single" w:sz="4" w:space="0" w:color="auto"/>
              <w:bottom w:val="single" w:sz="4" w:space="0" w:color="auto"/>
              <w:right w:val="single" w:sz="4" w:space="0" w:color="auto"/>
            </w:tcBorders>
          </w:tcPr>
          <w:p w14:paraId="12C7A461" w14:textId="62F2497F" w:rsidR="00E7464D" w:rsidRPr="00DB6B24" w:rsidRDefault="00E30D09" w:rsidP="00B21797">
            <w:pPr>
              <w:spacing w:line="276" w:lineRule="auto"/>
              <w:rPr>
                <w:rFonts w:asciiTheme="minorHAnsi" w:hAnsiTheme="minorHAnsi"/>
                <w:sz w:val="20"/>
                <w:szCs w:val="20"/>
              </w:rPr>
            </w:pPr>
            <w:r>
              <w:rPr>
                <w:rFonts w:asciiTheme="minorHAnsi" w:hAnsiTheme="minorHAnsi"/>
                <w:sz w:val="20"/>
                <w:szCs w:val="20"/>
              </w:rPr>
              <w:t xml:space="preserve">2.4 </w:t>
            </w:r>
            <w:r w:rsidR="00E7464D" w:rsidRPr="00DB6B24">
              <w:rPr>
                <w:rFonts w:asciiTheme="minorHAnsi" w:hAnsiTheme="minorHAnsi"/>
                <w:sz w:val="20"/>
                <w:szCs w:val="20"/>
              </w:rPr>
              <w:t>Dezvoltarea strategiilor și planurilor de acțiune pentru fiecare destinație din România stabilită ca fiind prioritară, ținând cont de strategia sectorială pentru turism și analiza riscurilor și oportunităților rezultate din schimbările climatice.</w:t>
            </w:r>
          </w:p>
        </w:tc>
        <w:tc>
          <w:tcPr>
            <w:tcW w:w="448" w:type="pct"/>
            <w:tcBorders>
              <w:top w:val="single" w:sz="4" w:space="0" w:color="auto"/>
              <w:left w:val="single" w:sz="4" w:space="0" w:color="auto"/>
              <w:bottom w:val="single" w:sz="4" w:space="0" w:color="auto"/>
              <w:right w:val="single" w:sz="4" w:space="0" w:color="auto"/>
            </w:tcBorders>
          </w:tcPr>
          <w:p w14:paraId="0FF9DEF4"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2018-2020</w:t>
            </w:r>
          </w:p>
        </w:tc>
        <w:tc>
          <w:tcPr>
            <w:tcW w:w="448" w:type="pct"/>
            <w:tcBorders>
              <w:top w:val="single" w:sz="4" w:space="0" w:color="auto"/>
              <w:left w:val="single" w:sz="4" w:space="0" w:color="auto"/>
              <w:bottom w:val="single" w:sz="4" w:space="0" w:color="auto"/>
              <w:right w:val="single" w:sz="4" w:space="0" w:color="auto"/>
            </w:tcBorders>
          </w:tcPr>
          <w:p w14:paraId="7FEAF594"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ANT, Consiliile județene și municipalitățile locale</w:t>
            </w:r>
          </w:p>
        </w:tc>
        <w:tc>
          <w:tcPr>
            <w:tcW w:w="667" w:type="pct"/>
            <w:tcBorders>
              <w:top w:val="single" w:sz="4" w:space="0" w:color="auto"/>
              <w:left w:val="single" w:sz="4" w:space="0" w:color="auto"/>
              <w:bottom w:val="single" w:sz="4" w:space="0" w:color="auto"/>
              <w:right w:val="single" w:sz="4" w:space="0" w:color="auto"/>
            </w:tcBorders>
          </w:tcPr>
          <w:p w14:paraId="73DC1EC8"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Cel puțin zece strategii pentru destinații</w:t>
            </w:r>
          </w:p>
        </w:tc>
        <w:tc>
          <w:tcPr>
            <w:tcW w:w="504" w:type="pct"/>
            <w:tcBorders>
              <w:top w:val="single" w:sz="4" w:space="0" w:color="auto"/>
              <w:left w:val="single" w:sz="4" w:space="0" w:color="auto"/>
              <w:bottom w:val="single" w:sz="4" w:space="0" w:color="auto"/>
              <w:right w:val="single" w:sz="4" w:space="0" w:color="auto"/>
            </w:tcBorders>
          </w:tcPr>
          <w:p w14:paraId="5E95CDC6"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Programul Operațional Capacitate Administrativă (POCA), Programul Operațional Regional (POR), bugetele județene și locale.</w:t>
            </w:r>
          </w:p>
        </w:tc>
        <w:tc>
          <w:tcPr>
            <w:tcW w:w="392" w:type="pct"/>
            <w:tcBorders>
              <w:top w:val="single" w:sz="4" w:space="0" w:color="auto"/>
              <w:left w:val="single" w:sz="4" w:space="0" w:color="auto"/>
              <w:bottom w:val="single" w:sz="4" w:space="0" w:color="auto"/>
              <w:right w:val="single" w:sz="4" w:space="0" w:color="auto"/>
            </w:tcBorders>
          </w:tcPr>
          <w:p w14:paraId="34040D28" w14:textId="20BEA193" w:rsidR="00E7464D" w:rsidRPr="00DB6B24" w:rsidRDefault="00E30D09" w:rsidP="00B21797">
            <w:pPr>
              <w:spacing w:line="276" w:lineRule="auto"/>
              <w:rPr>
                <w:rFonts w:asciiTheme="minorHAnsi" w:hAnsiTheme="minorHAnsi"/>
                <w:sz w:val="20"/>
                <w:szCs w:val="20"/>
              </w:rPr>
            </w:pPr>
            <w:r>
              <w:rPr>
                <w:rFonts w:asciiTheme="minorHAnsi" w:hAnsiTheme="minorHAnsi"/>
                <w:sz w:val="20"/>
                <w:szCs w:val="20"/>
              </w:rPr>
              <w:t>7.5</w:t>
            </w:r>
          </w:p>
        </w:tc>
      </w:tr>
      <w:tr w:rsidR="00E7464D" w:rsidRPr="00DB6B24" w14:paraId="7EE2DA04" w14:textId="77777777" w:rsidTr="00446603">
        <w:trPr>
          <w:trHeight w:val="188"/>
          <w:jc w:val="center"/>
        </w:trPr>
        <w:tc>
          <w:tcPr>
            <w:tcW w:w="515" w:type="pct"/>
            <w:tcBorders>
              <w:top w:val="single" w:sz="4" w:space="0" w:color="auto"/>
              <w:left w:val="single" w:sz="4" w:space="0" w:color="auto"/>
              <w:bottom w:val="single" w:sz="4" w:space="0" w:color="auto"/>
              <w:right w:val="single" w:sz="4" w:space="0" w:color="auto"/>
            </w:tcBorders>
          </w:tcPr>
          <w:p w14:paraId="42D9718F"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lastRenderedPageBreak/>
              <w:t>Politică</w:t>
            </w:r>
          </w:p>
        </w:tc>
        <w:tc>
          <w:tcPr>
            <w:tcW w:w="2028" w:type="pct"/>
            <w:tcBorders>
              <w:top w:val="single" w:sz="4" w:space="0" w:color="auto"/>
              <w:left w:val="single" w:sz="4" w:space="0" w:color="auto"/>
              <w:bottom w:val="single" w:sz="4" w:space="0" w:color="auto"/>
              <w:right w:val="single" w:sz="4" w:space="0" w:color="auto"/>
            </w:tcBorders>
          </w:tcPr>
          <w:p w14:paraId="2AE64461" w14:textId="19979C5E" w:rsidR="00E7464D" w:rsidRPr="00DB6B24" w:rsidRDefault="00E30D09" w:rsidP="00B21797">
            <w:pPr>
              <w:spacing w:line="276" w:lineRule="auto"/>
              <w:rPr>
                <w:rFonts w:asciiTheme="minorHAnsi" w:hAnsiTheme="minorHAnsi"/>
                <w:sz w:val="20"/>
                <w:szCs w:val="20"/>
              </w:rPr>
            </w:pPr>
            <w:r>
              <w:rPr>
                <w:rFonts w:asciiTheme="minorHAnsi" w:hAnsiTheme="minorHAnsi"/>
                <w:sz w:val="20"/>
                <w:szCs w:val="20"/>
              </w:rPr>
              <w:t xml:space="preserve">2.5 </w:t>
            </w:r>
            <w:r w:rsidR="00E7464D" w:rsidRPr="00DB6B24">
              <w:rPr>
                <w:rFonts w:asciiTheme="minorHAnsi" w:hAnsiTheme="minorHAnsi"/>
                <w:sz w:val="20"/>
                <w:szCs w:val="20"/>
              </w:rPr>
              <w:t xml:space="preserve">Adoptarea cadrului de reglementare pentru asigurarea unei mai bune eficiențe energetice a infrastructurii și unităților turistice (arhitectură </w:t>
            </w:r>
            <w:r w:rsidR="00CB3224" w:rsidRPr="00CB3224">
              <w:rPr>
                <w:rFonts w:asciiTheme="minorHAnsi" w:hAnsiTheme="minorHAnsi"/>
                <w:sz w:val="20"/>
                <w:szCs w:val="20"/>
              </w:rPr>
              <w:t>pe bază de energie</w:t>
            </w:r>
            <w:r w:rsidR="00CB3224">
              <w:rPr>
                <w:rFonts w:asciiTheme="minorHAnsi" w:hAnsiTheme="minorHAnsi"/>
                <w:sz w:val="20"/>
                <w:szCs w:val="20"/>
              </w:rPr>
              <w:t xml:space="preserve"> </w:t>
            </w:r>
            <w:r w:rsidR="00E7464D" w:rsidRPr="00DB6B24">
              <w:rPr>
                <w:rFonts w:asciiTheme="minorHAnsi" w:hAnsiTheme="minorHAnsi"/>
                <w:sz w:val="20"/>
                <w:szCs w:val="20"/>
              </w:rPr>
              <w:t>solară etc.) ca parte a amenajării teritoriului și a proiectelor de finanțare.</w:t>
            </w:r>
          </w:p>
        </w:tc>
        <w:tc>
          <w:tcPr>
            <w:tcW w:w="448" w:type="pct"/>
            <w:tcBorders>
              <w:top w:val="single" w:sz="4" w:space="0" w:color="auto"/>
              <w:left w:val="single" w:sz="4" w:space="0" w:color="auto"/>
              <w:bottom w:val="single" w:sz="4" w:space="0" w:color="auto"/>
              <w:right w:val="single" w:sz="4" w:space="0" w:color="auto"/>
            </w:tcBorders>
          </w:tcPr>
          <w:p w14:paraId="5EDA1760"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2015-2018</w:t>
            </w:r>
          </w:p>
        </w:tc>
        <w:tc>
          <w:tcPr>
            <w:tcW w:w="448" w:type="pct"/>
            <w:tcBorders>
              <w:top w:val="single" w:sz="4" w:space="0" w:color="auto"/>
              <w:left w:val="single" w:sz="4" w:space="0" w:color="auto"/>
              <w:bottom w:val="single" w:sz="4" w:space="0" w:color="auto"/>
              <w:right w:val="single" w:sz="4" w:space="0" w:color="auto"/>
            </w:tcBorders>
          </w:tcPr>
          <w:p w14:paraId="6FBFAB6B"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ANT, MDRAP,</w:t>
            </w:r>
          </w:p>
          <w:p w14:paraId="27201724"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MMAP, ANPM</w:t>
            </w:r>
          </w:p>
        </w:tc>
        <w:tc>
          <w:tcPr>
            <w:tcW w:w="667" w:type="pct"/>
            <w:tcBorders>
              <w:top w:val="single" w:sz="4" w:space="0" w:color="auto"/>
              <w:left w:val="single" w:sz="4" w:space="0" w:color="auto"/>
              <w:bottom w:val="single" w:sz="4" w:space="0" w:color="auto"/>
              <w:right w:val="single" w:sz="4" w:space="0" w:color="auto"/>
            </w:tcBorders>
          </w:tcPr>
          <w:p w14:paraId="15248FE1" w14:textId="7BA4E401"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Num</w:t>
            </w:r>
            <w:r w:rsidR="00055DBC">
              <w:rPr>
                <w:rFonts w:asciiTheme="minorHAnsi" w:hAnsiTheme="minorHAnsi"/>
                <w:sz w:val="20"/>
                <w:szCs w:val="20"/>
              </w:rPr>
              <w:t>ă</w:t>
            </w:r>
            <w:r w:rsidRPr="00DB6B24">
              <w:rPr>
                <w:rFonts w:asciiTheme="minorHAnsi" w:hAnsiTheme="minorHAnsi"/>
                <w:sz w:val="20"/>
                <w:szCs w:val="20"/>
              </w:rPr>
              <w:t>r de noi dispoziții în regulamentele de urbanism și criterii de finanțare pentru adaptarea unităților turistice la schimbările climatice</w:t>
            </w:r>
          </w:p>
        </w:tc>
        <w:tc>
          <w:tcPr>
            <w:tcW w:w="504" w:type="pct"/>
            <w:tcBorders>
              <w:top w:val="single" w:sz="4" w:space="0" w:color="auto"/>
              <w:left w:val="single" w:sz="4" w:space="0" w:color="auto"/>
              <w:bottom w:val="single" w:sz="4" w:space="0" w:color="auto"/>
              <w:right w:val="single" w:sz="4" w:space="0" w:color="auto"/>
            </w:tcBorders>
          </w:tcPr>
          <w:p w14:paraId="36B06F60"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Programul Operațional Capacitate Administrativă (POCA), Programul Operațional Regional (POR), bugetul de stat.</w:t>
            </w:r>
          </w:p>
        </w:tc>
        <w:tc>
          <w:tcPr>
            <w:tcW w:w="392" w:type="pct"/>
            <w:tcBorders>
              <w:top w:val="single" w:sz="4" w:space="0" w:color="auto"/>
              <w:left w:val="single" w:sz="4" w:space="0" w:color="auto"/>
              <w:bottom w:val="single" w:sz="4" w:space="0" w:color="auto"/>
              <w:right w:val="single" w:sz="4" w:space="0" w:color="auto"/>
            </w:tcBorders>
          </w:tcPr>
          <w:p w14:paraId="29AD780A" w14:textId="4C493F12" w:rsidR="00E7464D" w:rsidRPr="00DB6B24" w:rsidRDefault="00E30D09" w:rsidP="00B21797">
            <w:pPr>
              <w:spacing w:line="276" w:lineRule="auto"/>
              <w:rPr>
                <w:rFonts w:asciiTheme="minorHAnsi" w:hAnsiTheme="minorHAnsi"/>
                <w:sz w:val="20"/>
                <w:szCs w:val="20"/>
              </w:rPr>
            </w:pPr>
            <w:r>
              <w:rPr>
                <w:rFonts w:asciiTheme="minorHAnsi" w:hAnsiTheme="minorHAnsi"/>
                <w:sz w:val="20"/>
                <w:szCs w:val="20"/>
              </w:rPr>
              <w:t>0.5</w:t>
            </w:r>
          </w:p>
        </w:tc>
      </w:tr>
    </w:tbl>
    <w:p w14:paraId="5FD2C91B" w14:textId="77777777" w:rsidR="00E7464D" w:rsidRPr="00927695" w:rsidRDefault="00E7464D" w:rsidP="00E7464D">
      <w:pPr>
        <w:rPr>
          <w:sz w:val="20"/>
          <w:szCs w:val="20"/>
        </w:rPr>
      </w:pPr>
    </w:p>
    <w:tbl>
      <w:tblPr>
        <w:tblStyle w:val="TableGrid"/>
        <w:tblW w:w="5000" w:type="pct"/>
        <w:jc w:val="center"/>
        <w:tblLayout w:type="fixed"/>
        <w:tblLook w:val="04A0" w:firstRow="1" w:lastRow="0" w:firstColumn="1" w:lastColumn="0" w:noHBand="0" w:noVBand="1"/>
      </w:tblPr>
      <w:tblGrid>
        <w:gridCol w:w="1488"/>
        <w:gridCol w:w="4132"/>
        <w:gridCol w:w="2057"/>
        <w:gridCol w:w="1333"/>
        <w:gridCol w:w="1841"/>
        <w:gridCol w:w="2003"/>
        <w:gridCol w:w="1094"/>
      </w:tblGrid>
      <w:tr w:rsidR="00E7464D" w:rsidRPr="00DB6B24" w14:paraId="4193C0F4" w14:textId="77777777" w:rsidTr="00446603">
        <w:trPr>
          <w:trHeight w:val="917"/>
          <w:jc w:val="center"/>
        </w:trPr>
        <w:tc>
          <w:tcPr>
            <w:tcW w:w="533" w:type="pct"/>
            <w:tcBorders>
              <w:top w:val="single" w:sz="4" w:space="0" w:color="auto"/>
              <w:left w:val="single" w:sz="4" w:space="0" w:color="auto"/>
              <w:bottom w:val="single" w:sz="4" w:space="0" w:color="auto"/>
              <w:right w:val="single" w:sz="4" w:space="0" w:color="auto"/>
            </w:tcBorders>
            <w:vAlign w:val="center"/>
            <w:hideMark/>
          </w:tcPr>
          <w:p w14:paraId="347A022D" w14:textId="77777777" w:rsidR="00E7464D" w:rsidRPr="00DB6B24" w:rsidRDefault="00E7464D" w:rsidP="006C40FF">
            <w:pPr>
              <w:rPr>
                <w:rFonts w:asciiTheme="minorHAnsi" w:hAnsiTheme="minorHAnsi"/>
                <w:b/>
                <w:kern w:val="24"/>
                <w:sz w:val="20"/>
                <w:szCs w:val="20"/>
              </w:rPr>
            </w:pPr>
            <w:r w:rsidRPr="00DB6B24">
              <w:rPr>
                <w:rFonts w:asciiTheme="minorHAnsi" w:hAnsiTheme="minorHAnsi"/>
                <w:b/>
                <w:kern w:val="24"/>
                <w:sz w:val="20"/>
                <w:szCs w:val="20"/>
              </w:rPr>
              <w:t xml:space="preserve">Tipul de acțiune </w:t>
            </w:r>
          </w:p>
        </w:tc>
        <w:tc>
          <w:tcPr>
            <w:tcW w:w="1481" w:type="pct"/>
            <w:tcBorders>
              <w:top w:val="single" w:sz="4" w:space="0" w:color="auto"/>
              <w:left w:val="single" w:sz="4" w:space="0" w:color="auto"/>
              <w:bottom w:val="single" w:sz="4" w:space="0" w:color="auto"/>
              <w:right w:val="single" w:sz="4" w:space="0" w:color="auto"/>
            </w:tcBorders>
            <w:vAlign w:val="center"/>
            <w:hideMark/>
          </w:tcPr>
          <w:p w14:paraId="47B24B5E" w14:textId="77777777" w:rsidR="00E7464D" w:rsidRPr="00DB6B24" w:rsidRDefault="00E7464D" w:rsidP="006C40FF">
            <w:pPr>
              <w:rPr>
                <w:rFonts w:asciiTheme="minorHAnsi" w:hAnsiTheme="minorHAnsi"/>
                <w:b/>
                <w:kern w:val="24"/>
                <w:sz w:val="20"/>
                <w:szCs w:val="20"/>
              </w:rPr>
            </w:pPr>
            <w:r w:rsidRPr="00DB6B24">
              <w:rPr>
                <w:rFonts w:asciiTheme="minorHAnsi" w:hAnsiTheme="minorHAnsi"/>
                <w:b/>
                <w:kern w:val="24"/>
                <w:sz w:val="20"/>
                <w:szCs w:val="20"/>
              </w:rPr>
              <w:t xml:space="preserve">Obiectivul 3: </w:t>
            </w:r>
            <w:r w:rsidRPr="00DB6B24">
              <w:rPr>
                <w:rFonts w:asciiTheme="minorHAnsi" w:hAnsiTheme="minorHAnsi"/>
                <w:b/>
                <w:kern w:val="24"/>
                <w:sz w:val="20"/>
                <w:szCs w:val="20"/>
              </w:rPr>
              <w:tab/>
              <w:t>Planificare pe termen lung pentru staţiuni montane ecologice sezoniere</w:t>
            </w:r>
          </w:p>
        </w:tc>
        <w:tc>
          <w:tcPr>
            <w:tcW w:w="737" w:type="pct"/>
            <w:tcBorders>
              <w:top w:val="single" w:sz="4" w:space="0" w:color="auto"/>
              <w:left w:val="single" w:sz="4" w:space="0" w:color="auto"/>
              <w:bottom w:val="single" w:sz="4" w:space="0" w:color="auto"/>
              <w:right w:val="single" w:sz="4" w:space="0" w:color="auto"/>
            </w:tcBorders>
            <w:vAlign w:val="center"/>
            <w:hideMark/>
          </w:tcPr>
          <w:p w14:paraId="1E0238E1" w14:textId="77777777" w:rsidR="00E7464D" w:rsidRPr="00DB6B24" w:rsidRDefault="00E7464D" w:rsidP="006C40FF">
            <w:pPr>
              <w:jc w:val="center"/>
              <w:rPr>
                <w:rFonts w:asciiTheme="minorHAnsi" w:hAnsiTheme="minorHAnsi"/>
                <w:b/>
                <w:kern w:val="24"/>
                <w:sz w:val="20"/>
                <w:szCs w:val="20"/>
              </w:rPr>
            </w:pPr>
            <w:r w:rsidRPr="00DB6B24">
              <w:rPr>
                <w:rFonts w:asciiTheme="minorHAnsi" w:hAnsiTheme="minorHAnsi"/>
                <w:b/>
                <w:kern w:val="24"/>
                <w:sz w:val="20"/>
                <w:szCs w:val="20"/>
              </w:rPr>
              <w:t>Date estimate pentru începere/și finalizare (an)</w:t>
            </w:r>
          </w:p>
        </w:tc>
        <w:tc>
          <w:tcPr>
            <w:tcW w:w="478" w:type="pct"/>
            <w:tcBorders>
              <w:top w:val="single" w:sz="4" w:space="0" w:color="auto"/>
              <w:left w:val="single" w:sz="4" w:space="0" w:color="auto"/>
              <w:bottom w:val="single" w:sz="4" w:space="0" w:color="auto"/>
              <w:right w:val="single" w:sz="4" w:space="0" w:color="auto"/>
            </w:tcBorders>
            <w:vAlign w:val="center"/>
            <w:hideMark/>
          </w:tcPr>
          <w:p w14:paraId="564CE083" w14:textId="77777777" w:rsidR="00E7464D" w:rsidRPr="00DB6B24" w:rsidRDefault="00E7464D" w:rsidP="006C40FF">
            <w:pPr>
              <w:jc w:val="center"/>
              <w:rPr>
                <w:rFonts w:asciiTheme="minorHAnsi" w:hAnsiTheme="minorHAnsi"/>
                <w:b/>
                <w:kern w:val="24"/>
                <w:sz w:val="20"/>
                <w:szCs w:val="20"/>
              </w:rPr>
            </w:pPr>
            <w:r w:rsidRPr="00DB6B24">
              <w:rPr>
                <w:rFonts w:asciiTheme="minorHAnsi" w:hAnsiTheme="minorHAnsi"/>
                <w:b/>
                <w:kern w:val="24"/>
                <w:sz w:val="20"/>
                <w:szCs w:val="20"/>
              </w:rPr>
              <w:t>Organism responsabil</w:t>
            </w:r>
          </w:p>
        </w:tc>
        <w:tc>
          <w:tcPr>
            <w:tcW w:w="660" w:type="pct"/>
            <w:tcBorders>
              <w:top w:val="single" w:sz="4" w:space="0" w:color="auto"/>
              <w:left w:val="single" w:sz="4" w:space="0" w:color="auto"/>
              <w:bottom w:val="single" w:sz="4" w:space="0" w:color="auto"/>
              <w:right w:val="single" w:sz="4" w:space="0" w:color="auto"/>
            </w:tcBorders>
            <w:vAlign w:val="center"/>
            <w:hideMark/>
          </w:tcPr>
          <w:p w14:paraId="5E4DD416" w14:textId="77777777" w:rsidR="00E7464D" w:rsidRPr="00DB6B24" w:rsidRDefault="00E7464D" w:rsidP="006C40FF">
            <w:pPr>
              <w:jc w:val="center"/>
              <w:rPr>
                <w:rFonts w:asciiTheme="minorHAnsi" w:hAnsiTheme="minorHAnsi"/>
                <w:b/>
                <w:kern w:val="24"/>
                <w:sz w:val="20"/>
                <w:szCs w:val="20"/>
              </w:rPr>
            </w:pPr>
            <w:r w:rsidRPr="00DB6B24">
              <w:rPr>
                <w:rFonts w:asciiTheme="minorHAnsi" w:hAnsiTheme="minorHAnsi"/>
                <w:b/>
                <w:kern w:val="24"/>
                <w:sz w:val="20"/>
                <w:szCs w:val="20"/>
              </w:rPr>
              <w:t>Indicator de rezultat/unitate de măsură</w:t>
            </w:r>
          </w:p>
        </w:tc>
        <w:tc>
          <w:tcPr>
            <w:tcW w:w="718" w:type="pct"/>
            <w:tcBorders>
              <w:top w:val="single" w:sz="4" w:space="0" w:color="auto"/>
              <w:left w:val="single" w:sz="4" w:space="0" w:color="auto"/>
              <w:bottom w:val="single" w:sz="4" w:space="0" w:color="auto"/>
              <w:right w:val="single" w:sz="4" w:space="0" w:color="auto"/>
            </w:tcBorders>
            <w:vAlign w:val="center"/>
            <w:hideMark/>
          </w:tcPr>
          <w:p w14:paraId="6ACE294E" w14:textId="77777777" w:rsidR="00E7464D" w:rsidRPr="00DB6B24" w:rsidRDefault="00E7464D" w:rsidP="006C40FF">
            <w:pPr>
              <w:jc w:val="center"/>
              <w:rPr>
                <w:rFonts w:asciiTheme="minorHAnsi" w:hAnsiTheme="minorHAnsi"/>
                <w:b/>
                <w:kern w:val="24"/>
                <w:sz w:val="20"/>
                <w:szCs w:val="20"/>
              </w:rPr>
            </w:pPr>
            <w:r w:rsidRPr="00DB6B24">
              <w:rPr>
                <w:rFonts w:asciiTheme="minorHAnsi" w:hAnsiTheme="minorHAnsi"/>
                <w:b/>
                <w:kern w:val="24"/>
                <w:sz w:val="20"/>
                <w:szCs w:val="20"/>
              </w:rPr>
              <w:t>Sursă de finanțare (UE/bugetul de stat/altele)</w:t>
            </w:r>
          </w:p>
        </w:tc>
        <w:tc>
          <w:tcPr>
            <w:tcW w:w="392" w:type="pct"/>
            <w:tcBorders>
              <w:top w:val="single" w:sz="4" w:space="0" w:color="auto"/>
              <w:left w:val="single" w:sz="4" w:space="0" w:color="auto"/>
              <w:bottom w:val="single" w:sz="4" w:space="0" w:color="auto"/>
              <w:right w:val="single" w:sz="4" w:space="0" w:color="auto"/>
            </w:tcBorders>
            <w:vAlign w:val="center"/>
            <w:hideMark/>
          </w:tcPr>
          <w:p w14:paraId="021382F6" w14:textId="77777777" w:rsidR="00E7464D" w:rsidRPr="00DB6B24" w:rsidRDefault="00E7464D" w:rsidP="006C40FF">
            <w:pPr>
              <w:jc w:val="center"/>
              <w:rPr>
                <w:rFonts w:asciiTheme="minorHAnsi" w:hAnsiTheme="minorHAnsi"/>
                <w:b/>
                <w:kern w:val="24"/>
                <w:sz w:val="20"/>
                <w:szCs w:val="20"/>
              </w:rPr>
            </w:pPr>
            <w:r w:rsidRPr="00DB6B24">
              <w:rPr>
                <w:rFonts w:asciiTheme="minorHAnsi" w:hAnsiTheme="minorHAnsi"/>
                <w:b/>
                <w:kern w:val="24"/>
                <w:sz w:val="20"/>
                <w:szCs w:val="20"/>
              </w:rPr>
              <w:t>Valoare estimată (mil. €)</w:t>
            </w:r>
          </w:p>
        </w:tc>
      </w:tr>
      <w:tr w:rsidR="00E7464D" w:rsidRPr="00DB6B24" w14:paraId="0480D223" w14:textId="77777777" w:rsidTr="00446603">
        <w:trPr>
          <w:trHeight w:val="188"/>
          <w:jc w:val="center"/>
        </w:trPr>
        <w:tc>
          <w:tcPr>
            <w:tcW w:w="533" w:type="pct"/>
            <w:tcBorders>
              <w:top w:val="single" w:sz="4" w:space="0" w:color="auto"/>
              <w:left w:val="single" w:sz="4" w:space="0" w:color="auto"/>
              <w:bottom w:val="single" w:sz="4" w:space="0" w:color="auto"/>
              <w:right w:val="single" w:sz="4" w:space="0" w:color="auto"/>
            </w:tcBorders>
          </w:tcPr>
          <w:p w14:paraId="5C5E2336"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Politică</w:t>
            </w:r>
          </w:p>
        </w:tc>
        <w:tc>
          <w:tcPr>
            <w:tcW w:w="1481" w:type="pct"/>
            <w:tcBorders>
              <w:top w:val="single" w:sz="4" w:space="0" w:color="auto"/>
              <w:left w:val="single" w:sz="4" w:space="0" w:color="auto"/>
              <w:bottom w:val="single" w:sz="4" w:space="0" w:color="auto"/>
              <w:right w:val="single" w:sz="4" w:space="0" w:color="auto"/>
            </w:tcBorders>
          </w:tcPr>
          <w:p w14:paraId="2279C5E8" w14:textId="5E8737D0" w:rsidR="00E7464D" w:rsidRPr="00DB6B24" w:rsidRDefault="006301B5" w:rsidP="006301B5">
            <w:pPr>
              <w:spacing w:line="276" w:lineRule="auto"/>
              <w:rPr>
                <w:rFonts w:asciiTheme="minorHAnsi" w:hAnsiTheme="minorHAnsi"/>
                <w:sz w:val="20"/>
                <w:szCs w:val="20"/>
              </w:rPr>
            </w:pPr>
            <w:r>
              <w:rPr>
                <w:rFonts w:asciiTheme="minorHAnsi" w:hAnsiTheme="minorHAnsi"/>
                <w:sz w:val="20"/>
                <w:szCs w:val="20"/>
              </w:rPr>
              <w:t xml:space="preserve">3.1 </w:t>
            </w:r>
            <w:r w:rsidR="00E7464D" w:rsidRPr="00DB6B24">
              <w:rPr>
                <w:rFonts w:asciiTheme="minorHAnsi" w:hAnsiTheme="minorHAnsi"/>
                <w:sz w:val="20"/>
                <w:szCs w:val="20"/>
              </w:rPr>
              <w:t xml:space="preserve">Dezvoltarea criteriilor pentru </w:t>
            </w:r>
            <w:r>
              <w:rPr>
                <w:rFonts w:asciiTheme="minorHAnsi" w:hAnsiTheme="minorHAnsi"/>
                <w:i/>
                <w:sz w:val="20"/>
                <w:szCs w:val="20"/>
              </w:rPr>
              <w:t>staţiuni/</w:t>
            </w:r>
            <w:r w:rsidR="00E7464D" w:rsidRPr="00DB6B24">
              <w:rPr>
                <w:rFonts w:asciiTheme="minorHAnsi" w:hAnsiTheme="minorHAnsi"/>
                <w:i/>
                <w:sz w:val="20"/>
                <w:szCs w:val="20"/>
              </w:rPr>
              <w:t xml:space="preserve">destinații montane </w:t>
            </w:r>
            <w:r>
              <w:rPr>
                <w:rFonts w:asciiTheme="minorHAnsi" w:hAnsiTheme="minorHAnsi"/>
                <w:i/>
                <w:sz w:val="20"/>
                <w:szCs w:val="20"/>
              </w:rPr>
              <w:t>verzi (Green Mountains Destinations),</w:t>
            </w:r>
            <w:r w:rsidRPr="00DB6B24">
              <w:rPr>
                <w:rFonts w:asciiTheme="minorHAnsi" w:hAnsiTheme="minorHAnsi"/>
                <w:sz w:val="20"/>
                <w:szCs w:val="20"/>
              </w:rPr>
              <w:t xml:space="preserve"> </w:t>
            </w:r>
            <w:r w:rsidR="00E7464D" w:rsidRPr="00DB6B24">
              <w:rPr>
                <w:rFonts w:asciiTheme="minorHAnsi" w:hAnsiTheme="minorHAnsi"/>
                <w:sz w:val="20"/>
                <w:szCs w:val="20"/>
              </w:rPr>
              <w:t xml:space="preserve">ținând cont de adaptarea la schimbările climatice și de managementul eficient al destinației </w:t>
            </w:r>
            <w:r>
              <w:rPr>
                <w:rFonts w:asciiTheme="minorHAnsi" w:hAnsiTheme="minorHAnsi"/>
                <w:sz w:val="20"/>
                <w:szCs w:val="20"/>
              </w:rPr>
              <w:t xml:space="preserve">turistice </w:t>
            </w:r>
            <w:r w:rsidR="00E7464D" w:rsidRPr="00DB6B24">
              <w:rPr>
                <w:rFonts w:asciiTheme="minorHAnsi" w:hAnsiTheme="minorHAnsi"/>
                <w:sz w:val="20"/>
                <w:szCs w:val="20"/>
              </w:rPr>
              <w:t xml:space="preserve">(de exemplu, </w:t>
            </w:r>
            <w:r>
              <w:rPr>
                <w:rFonts w:asciiTheme="minorHAnsi" w:hAnsiTheme="minorHAnsi"/>
                <w:sz w:val="20"/>
                <w:szCs w:val="20"/>
              </w:rPr>
              <w:t xml:space="preserve">Reţeaua </w:t>
            </w:r>
            <w:r>
              <w:rPr>
                <w:rFonts w:asciiTheme="minorHAnsi" w:hAnsiTheme="minorHAnsi"/>
                <w:i/>
                <w:sz w:val="20"/>
                <w:szCs w:val="20"/>
              </w:rPr>
              <w:t xml:space="preserve">Alpine Pearls </w:t>
            </w:r>
            <w:r>
              <w:rPr>
                <w:rFonts w:asciiTheme="minorHAnsi" w:hAnsiTheme="minorHAnsi"/>
                <w:sz w:val="20"/>
                <w:szCs w:val="20"/>
              </w:rPr>
              <w:t>din Munţii Alpi</w:t>
            </w:r>
            <w:r w:rsidR="00E7464D" w:rsidRPr="00DB6B24">
              <w:rPr>
                <w:rFonts w:asciiTheme="minorHAnsi" w:hAnsiTheme="minorHAnsi"/>
                <w:sz w:val="20"/>
                <w:szCs w:val="20"/>
              </w:rPr>
              <w:t xml:space="preserve">) și definirea condițiilor minime pentru a deveni o </w:t>
            </w:r>
            <w:r w:rsidR="00E7464D" w:rsidRPr="00DB6B24">
              <w:rPr>
                <w:rFonts w:asciiTheme="minorHAnsi" w:hAnsiTheme="minorHAnsi"/>
                <w:i/>
                <w:sz w:val="20"/>
                <w:szCs w:val="20"/>
              </w:rPr>
              <w:t xml:space="preserve">destinație montană </w:t>
            </w:r>
            <w:r>
              <w:rPr>
                <w:rFonts w:asciiTheme="minorHAnsi" w:hAnsiTheme="minorHAnsi"/>
                <w:i/>
                <w:sz w:val="20"/>
                <w:szCs w:val="20"/>
              </w:rPr>
              <w:t>verde</w:t>
            </w:r>
            <w:r w:rsidR="00E7464D" w:rsidRPr="00DB6B24">
              <w:rPr>
                <w:rFonts w:asciiTheme="minorHAnsi" w:hAnsiTheme="minorHAnsi"/>
                <w:sz w:val="20"/>
                <w:szCs w:val="20"/>
              </w:rPr>
              <w:t>.</w:t>
            </w:r>
          </w:p>
        </w:tc>
        <w:tc>
          <w:tcPr>
            <w:tcW w:w="737" w:type="pct"/>
            <w:tcBorders>
              <w:top w:val="single" w:sz="4" w:space="0" w:color="auto"/>
              <w:left w:val="single" w:sz="4" w:space="0" w:color="auto"/>
              <w:bottom w:val="single" w:sz="4" w:space="0" w:color="auto"/>
              <w:right w:val="single" w:sz="4" w:space="0" w:color="auto"/>
            </w:tcBorders>
          </w:tcPr>
          <w:p w14:paraId="34AA0F5A"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2015-2017</w:t>
            </w:r>
          </w:p>
        </w:tc>
        <w:tc>
          <w:tcPr>
            <w:tcW w:w="478" w:type="pct"/>
            <w:tcBorders>
              <w:top w:val="single" w:sz="4" w:space="0" w:color="auto"/>
              <w:left w:val="single" w:sz="4" w:space="0" w:color="auto"/>
              <w:bottom w:val="single" w:sz="4" w:space="0" w:color="auto"/>
              <w:right w:val="single" w:sz="4" w:space="0" w:color="auto"/>
            </w:tcBorders>
          </w:tcPr>
          <w:p w14:paraId="7B1BC0C4"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ANT, INCDT</w:t>
            </w:r>
          </w:p>
        </w:tc>
        <w:tc>
          <w:tcPr>
            <w:tcW w:w="660" w:type="pct"/>
            <w:tcBorders>
              <w:top w:val="single" w:sz="4" w:space="0" w:color="auto"/>
              <w:left w:val="single" w:sz="4" w:space="0" w:color="auto"/>
              <w:bottom w:val="single" w:sz="4" w:space="0" w:color="auto"/>
              <w:right w:val="single" w:sz="4" w:space="0" w:color="auto"/>
            </w:tcBorders>
          </w:tcPr>
          <w:p w14:paraId="72BF0D92"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 xml:space="preserve">Set de criterii pentru clasificarea ca </w:t>
            </w:r>
            <w:r w:rsidRPr="00DB6B24">
              <w:rPr>
                <w:rFonts w:asciiTheme="minorHAnsi" w:hAnsiTheme="minorHAnsi"/>
                <w:i/>
                <w:sz w:val="20"/>
                <w:szCs w:val="20"/>
              </w:rPr>
              <w:t>destinație montană ecologică</w:t>
            </w:r>
          </w:p>
        </w:tc>
        <w:tc>
          <w:tcPr>
            <w:tcW w:w="718" w:type="pct"/>
            <w:tcBorders>
              <w:top w:val="single" w:sz="4" w:space="0" w:color="auto"/>
              <w:left w:val="single" w:sz="4" w:space="0" w:color="auto"/>
              <w:bottom w:val="single" w:sz="4" w:space="0" w:color="auto"/>
              <w:right w:val="single" w:sz="4" w:space="0" w:color="auto"/>
            </w:tcBorders>
          </w:tcPr>
          <w:p w14:paraId="2678894F"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Programul Operațional Capacitate Administrativă (POCA), Programul Operațional Regional (POR).</w:t>
            </w:r>
          </w:p>
        </w:tc>
        <w:tc>
          <w:tcPr>
            <w:tcW w:w="392" w:type="pct"/>
            <w:tcBorders>
              <w:top w:val="single" w:sz="4" w:space="0" w:color="auto"/>
              <w:left w:val="single" w:sz="4" w:space="0" w:color="auto"/>
              <w:bottom w:val="single" w:sz="4" w:space="0" w:color="auto"/>
              <w:right w:val="single" w:sz="4" w:space="0" w:color="auto"/>
            </w:tcBorders>
          </w:tcPr>
          <w:p w14:paraId="79386B7F" w14:textId="04750354" w:rsidR="00E7464D" w:rsidRPr="00DB6B24" w:rsidRDefault="006301B5" w:rsidP="00B21797">
            <w:pPr>
              <w:spacing w:line="276" w:lineRule="auto"/>
              <w:rPr>
                <w:rFonts w:asciiTheme="minorHAnsi" w:hAnsiTheme="minorHAnsi"/>
                <w:sz w:val="20"/>
                <w:szCs w:val="20"/>
              </w:rPr>
            </w:pPr>
            <w:r>
              <w:rPr>
                <w:rFonts w:asciiTheme="minorHAnsi" w:hAnsiTheme="minorHAnsi"/>
                <w:sz w:val="20"/>
                <w:szCs w:val="20"/>
              </w:rPr>
              <w:t>0.2</w:t>
            </w:r>
          </w:p>
        </w:tc>
      </w:tr>
      <w:tr w:rsidR="00E7464D" w:rsidRPr="00DB6B24" w14:paraId="147E5899" w14:textId="77777777" w:rsidTr="00446603">
        <w:trPr>
          <w:trHeight w:val="188"/>
          <w:jc w:val="center"/>
        </w:trPr>
        <w:tc>
          <w:tcPr>
            <w:tcW w:w="533" w:type="pct"/>
            <w:tcBorders>
              <w:top w:val="single" w:sz="4" w:space="0" w:color="auto"/>
              <w:left w:val="single" w:sz="4" w:space="0" w:color="auto"/>
              <w:bottom w:val="single" w:sz="4" w:space="0" w:color="auto"/>
              <w:right w:val="single" w:sz="4" w:space="0" w:color="auto"/>
            </w:tcBorders>
          </w:tcPr>
          <w:p w14:paraId="5D0A4AE0"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Politică</w:t>
            </w:r>
          </w:p>
        </w:tc>
        <w:tc>
          <w:tcPr>
            <w:tcW w:w="1481" w:type="pct"/>
            <w:tcBorders>
              <w:top w:val="single" w:sz="4" w:space="0" w:color="auto"/>
              <w:left w:val="single" w:sz="4" w:space="0" w:color="auto"/>
              <w:bottom w:val="single" w:sz="4" w:space="0" w:color="auto"/>
              <w:right w:val="single" w:sz="4" w:space="0" w:color="auto"/>
            </w:tcBorders>
          </w:tcPr>
          <w:p w14:paraId="6EE75C1F" w14:textId="2BD48969" w:rsidR="00E7464D" w:rsidRPr="00DB6B24" w:rsidRDefault="006301B5" w:rsidP="00B21797">
            <w:pPr>
              <w:rPr>
                <w:rFonts w:asciiTheme="minorHAnsi" w:hAnsiTheme="minorHAnsi"/>
                <w:sz w:val="20"/>
                <w:szCs w:val="20"/>
              </w:rPr>
            </w:pPr>
            <w:r>
              <w:rPr>
                <w:rFonts w:asciiTheme="minorHAnsi" w:hAnsiTheme="minorHAnsi"/>
                <w:sz w:val="20"/>
                <w:szCs w:val="20"/>
              </w:rPr>
              <w:t xml:space="preserve">3.2 </w:t>
            </w:r>
            <w:r w:rsidR="00E7464D" w:rsidRPr="00DB6B24">
              <w:rPr>
                <w:rFonts w:asciiTheme="minorHAnsi" w:hAnsiTheme="minorHAnsi"/>
                <w:sz w:val="20"/>
                <w:szCs w:val="20"/>
              </w:rPr>
              <w:t>Evaluarea destinațiilor montante în conformitate cu criteriile stabilite în acest sens.</w:t>
            </w:r>
          </w:p>
        </w:tc>
        <w:tc>
          <w:tcPr>
            <w:tcW w:w="737" w:type="pct"/>
            <w:tcBorders>
              <w:top w:val="single" w:sz="4" w:space="0" w:color="auto"/>
              <w:left w:val="single" w:sz="4" w:space="0" w:color="auto"/>
              <w:bottom w:val="single" w:sz="4" w:space="0" w:color="auto"/>
              <w:right w:val="single" w:sz="4" w:space="0" w:color="auto"/>
            </w:tcBorders>
          </w:tcPr>
          <w:p w14:paraId="3CC60EEB"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2017-2020</w:t>
            </w:r>
          </w:p>
        </w:tc>
        <w:tc>
          <w:tcPr>
            <w:tcW w:w="478" w:type="pct"/>
            <w:tcBorders>
              <w:top w:val="single" w:sz="4" w:space="0" w:color="auto"/>
              <w:left w:val="single" w:sz="4" w:space="0" w:color="auto"/>
              <w:bottom w:val="single" w:sz="4" w:space="0" w:color="auto"/>
              <w:right w:val="single" w:sz="4" w:space="0" w:color="auto"/>
            </w:tcBorders>
          </w:tcPr>
          <w:p w14:paraId="15371861"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ANT, INCDT</w:t>
            </w:r>
          </w:p>
        </w:tc>
        <w:tc>
          <w:tcPr>
            <w:tcW w:w="660" w:type="pct"/>
            <w:tcBorders>
              <w:top w:val="single" w:sz="4" w:space="0" w:color="auto"/>
              <w:left w:val="single" w:sz="4" w:space="0" w:color="auto"/>
              <w:bottom w:val="single" w:sz="4" w:space="0" w:color="auto"/>
              <w:right w:val="single" w:sz="4" w:space="0" w:color="auto"/>
            </w:tcBorders>
          </w:tcPr>
          <w:p w14:paraId="7DAEEDE4"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Lista destinațiilor montane ecologice</w:t>
            </w:r>
          </w:p>
        </w:tc>
        <w:tc>
          <w:tcPr>
            <w:tcW w:w="718" w:type="pct"/>
            <w:tcBorders>
              <w:top w:val="single" w:sz="4" w:space="0" w:color="auto"/>
              <w:left w:val="single" w:sz="4" w:space="0" w:color="auto"/>
              <w:bottom w:val="single" w:sz="4" w:space="0" w:color="auto"/>
              <w:right w:val="single" w:sz="4" w:space="0" w:color="auto"/>
            </w:tcBorders>
          </w:tcPr>
          <w:p w14:paraId="3AE94DEC"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Programul Operațional Capacitate Administrativă (POCA), Programul Operațional Regional (POR).</w:t>
            </w:r>
          </w:p>
        </w:tc>
        <w:tc>
          <w:tcPr>
            <w:tcW w:w="392" w:type="pct"/>
            <w:tcBorders>
              <w:top w:val="single" w:sz="4" w:space="0" w:color="auto"/>
              <w:left w:val="single" w:sz="4" w:space="0" w:color="auto"/>
              <w:bottom w:val="single" w:sz="4" w:space="0" w:color="auto"/>
              <w:right w:val="single" w:sz="4" w:space="0" w:color="auto"/>
            </w:tcBorders>
          </w:tcPr>
          <w:p w14:paraId="235F2796" w14:textId="180D5C0D" w:rsidR="00E7464D" w:rsidRPr="00DB6B24" w:rsidRDefault="006301B5" w:rsidP="00B21797">
            <w:pPr>
              <w:rPr>
                <w:rFonts w:asciiTheme="minorHAnsi" w:hAnsiTheme="minorHAnsi"/>
                <w:sz w:val="20"/>
                <w:szCs w:val="20"/>
              </w:rPr>
            </w:pPr>
            <w:r>
              <w:rPr>
                <w:rFonts w:asciiTheme="minorHAnsi" w:hAnsiTheme="minorHAnsi"/>
                <w:sz w:val="20"/>
                <w:szCs w:val="20"/>
              </w:rPr>
              <w:t>1</w:t>
            </w:r>
          </w:p>
        </w:tc>
      </w:tr>
      <w:tr w:rsidR="00E7464D" w:rsidRPr="00DB6B24" w14:paraId="573FE54B" w14:textId="77777777" w:rsidTr="00446603">
        <w:trPr>
          <w:trHeight w:val="188"/>
          <w:jc w:val="center"/>
        </w:trPr>
        <w:tc>
          <w:tcPr>
            <w:tcW w:w="533" w:type="pct"/>
            <w:tcBorders>
              <w:top w:val="single" w:sz="4" w:space="0" w:color="auto"/>
              <w:left w:val="single" w:sz="4" w:space="0" w:color="auto"/>
              <w:bottom w:val="single" w:sz="4" w:space="0" w:color="auto"/>
              <w:right w:val="single" w:sz="4" w:space="0" w:color="auto"/>
            </w:tcBorders>
          </w:tcPr>
          <w:p w14:paraId="4E199469"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Politică</w:t>
            </w:r>
          </w:p>
        </w:tc>
        <w:tc>
          <w:tcPr>
            <w:tcW w:w="1481" w:type="pct"/>
            <w:tcBorders>
              <w:top w:val="single" w:sz="4" w:space="0" w:color="auto"/>
              <w:left w:val="single" w:sz="4" w:space="0" w:color="auto"/>
              <w:bottom w:val="single" w:sz="4" w:space="0" w:color="auto"/>
              <w:right w:val="single" w:sz="4" w:space="0" w:color="auto"/>
            </w:tcBorders>
          </w:tcPr>
          <w:p w14:paraId="036E0662" w14:textId="7E4BED84" w:rsidR="00E7464D" w:rsidRPr="00DB6B24" w:rsidRDefault="006301B5" w:rsidP="00B21797">
            <w:pPr>
              <w:rPr>
                <w:rFonts w:asciiTheme="minorHAnsi" w:hAnsiTheme="minorHAnsi"/>
                <w:sz w:val="20"/>
                <w:szCs w:val="20"/>
              </w:rPr>
            </w:pPr>
            <w:r>
              <w:rPr>
                <w:rFonts w:asciiTheme="minorHAnsi" w:hAnsiTheme="minorHAnsi"/>
                <w:sz w:val="20"/>
                <w:szCs w:val="20"/>
              </w:rPr>
              <w:t xml:space="preserve">3.3 </w:t>
            </w:r>
            <w:r w:rsidR="00E7464D" w:rsidRPr="00DB6B24">
              <w:rPr>
                <w:rFonts w:asciiTheme="minorHAnsi" w:hAnsiTheme="minorHAnsi"/>
                <w:sz w:val="20"/>
                <w:szCs w:val="20"/>
              </w:rPr>
              <w:t xml:space="preserve">Elaborarea strategiilor și planurilor de acțiune pentru destinațiile montane </w:t>
            </w:r>
            <w:r>
              <w:rPr>
                <w:rFonts w:asciiTheme="minorHAnsi" w:hAnsiTheme="minorHAnsi"/>
                <w:sz w:val="20"/>
                <w:szCs w:val="20"/>
              </w:rPr>
              <w:t>verzi</w:t>
            </w:r>
            <w:r w:rsidRPr="00DB6B24">
              <w:rPr>
                <w:rFonts w:asciiTheme="minorHAnsi" w:hAnsiTheme="minorHAnsi"/>
                <w:sz w:val="20"/>
                <w:szCs w:val="20"/>
              </w:rPr>
              <w:t xml:space="preserve"> </w:t>
            </w:r>
            <w:r w:rsidR="00E7464D" w:rsidRPr="00DB6B24">
              <w:rPr>
                <w:rFonts w:asciiTheme="minorHAnsi" w:hAnsiTheme="minorHAnsi"/>
                <w:sz w:val="20"/>
                <w:szCs w:val="20"/>
              </w:rPr>
              <w:t>(corelate cu acțiunea 2.4)</w:t>
            </w:r>
            <w:r>
              <w:rPr>
                <w:rFonts w:asciiTheme="minorHAnsi" w:hAnsiTheme="minorHAnsi"/>
                <w:sz w:val="20"/>
                <w:szCs w:val="20"/>
              </w:rPr>
              <w:t>,</w:t>
            </w:r>
            <w:r w:rsidR="00E7464D" w:rsidRPr="00DB6B24">
              <w:rPr>
                <w:rFonts w:asciiTheme="minorHAnsi" w:hAnsiTheme="minorHAnsi"/>
                <w:sz w:val="20"/>
                <w:szCs w:val="20"/>
              </w:rPr>
              <w:t xml:space="preserve"> pentru a deveni </w:t>
            </w:r>
            <w:r w:rsidR="00E7464D" w:rsidRPr="00DB6B24">
              <w:rPr>
                <w:rFonts w:asciiTheme="minorHAnsi" w:hAnsiTheme="minorHAnsi"/>
                <w:sz w:val="20"/>
                <w:szCs w:val="20"/>
              </w:rPr>
              <w:lastRenderedPageBreak/>
              <w:t xml:space="preserve">stațiuni montane ecologice </w:t>
            </w:r>
            <w:r>
              <w:rPr>
                <w:rFonts w:asciiTheme="minorHAnsi" w:hAnsiTheme="minorHAnsi"/>
                <w:sz w:val="20"/>
                <w:szCs w:val="20"/>
              </w:rPr>
              <w:t>bazate pe o dezvoltare durabilă, cu sezon turistic deschis pe</w:t>
            </w:r>
            <w:r w:rsidRPr="00DB6B24">
              <w:rPr>
                <w:rFonts w:asciiTheme="minorHAnsi" w:hAnsiTheme="minorHAnsi"/>
                <w:sz w:val="20"/>
                <w:szCs w:val="20"/>
              </w:rPr>
              <w:t xml:space="preserve"> </w:t>
            </w:r>
            <w:r w:rsidR="00E7464D" w:rsidRPr="00DB6B24">
              <w:rPr>
                <w:rFonts w:asciiTheme="minorHAnsi" w:hAnsiTheme="minorHAnsi"/>
                <w:sz w:val="20"/>
                <w:szCs w:val="20"/>
              </w:rPr>
              <w:t>tot timpul anului.</w:t>
            </w:r>
          </w:p>
          <w:p w14:paraId="2EF79713" w14:textId="77777777" w:rsidR="00EB29AF" w:rsidRPr="00DB6B24" w:rsidRDefault="00EB29AF" w:rsidP="00B21797">
            <w:pPr>
              <w:rPr>
                <w:rFonts w:asciiTheme="minorHAnsi" w:hAnsiTheme="minorHAnsi"/>
                <w:sz w:val="20"/>
                <w:szCs w:val="20"/>
              </w:rPr>
            </w:pPr>
          </w:p>
          <w:p w14:paraId="6B6B7397" w14:textId="77777777" w:rsidR="00EB29AF" w:rsidRPr="00DB6B24" w:rsidRDefault="00EB29AF" w:rsidP="00B21797">
            <w:pPr>
              <w:rPr>
                <w:rFonts w:asciiTheme="minorHAnsi" w:hAnsiTheme="minorHAnsi"/>
                <w:sz w:val="20"/>
                <w:szCs w:val="20"/>
              </w:rPr>
            </w:pPr>
          </w:p>
          <w:p w14:paraId="465F6E24" w14:textId="77777777" w:rsidR="00EB29AF" w:rsidRPr="00DB6B24" w:rsidRDefault="00EB29AF" w:rsidP="00B21797">
            <w:pPr>
              <w:rPr>
                <w:rFonts w:asciiTheme="minorHAnsi" w:hAnsiTheme="minorHAnsi"/>
                <w:sz w:val="20"/>
                <w:szCs w:val="20"/>
              </w:rPr>
            </w:pPr>
          </w:p>
        </w:tc>
        <w:tc>
          <w:tcPr>
            <w:tcW w:w="737" w:type="pct"/>
            <w:tcBorders>
              <w:top w:val="single" w:sz="4" w:space="0" w:color="auto"/>
              <w:left w:val="single" w:sz="4" w:space="0" w:color="auto"/>
              <w:bottom w:val="single" w:sz="4" w:space="0" w:color="auto"/>
              <w:right w:val="single" w:sz="4" w:space="0" w:color="auto"/>
            </w:tcBorders>
          </w:tcPr>
          <w:p w14:paraId="5611276E"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lastRenderedPageBreak/>
              <w:t>2016-2020</w:t>
            </w:r>
          </w:p>
        </w:tc>
        <w:tc>
          <w:tcPr>
            <w:tcW w:w="478" w:type="pct"/>
            <w:tcBorders>
              <w:top w:val="single" w:sz="4" w:space="0" w:color="auto"/>
              <w:left w:val="single" w:sz="4" w:space="0" w:color="auto"/>
              <w:bottom w:val="single" w:sz="4" w:space="0" w:color="auto"/>
              <w:right w:val="single" w:sz="4" w:space="0" w:color="auto"/>
            </w:tcBorders>
          </w:tcPr>
          <w:p w14:paraId="6B228452"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 xml:space="preserve">ANT, Consiliile județene și </w:t>
            </w:r>
            <w:r w:rsidRPr="00DB6B24">
              <w:rPr>
                <w:rFonts w:asciiTheme="minorHAnsi" w:hAnsiTheme="minorHAnsi"/>
                <w:sz w:val="20"/>
                <w:szCs w:val="20"/>
              </w:rPr>
              <w:lastRenderedPageBreak/>
              <w:t>municipalitățile locale</w:t>
            </w:r>
          </w:p>
        </w:tc>
        <w:tc>
          <w:tcPr>
            <w:tcW w:w="660" w:type="pct"/>
            <w:tcBorders>
              <w:top w:val="single" w:sz="4" w:space="0" w:color="auto"/>
              <w:left w:val="single" w:sz="4" w:space="0" w:color="auto"/>
              <w:bottom w:val="single" w:sz="4" w:space="0" w:color="auto"/>
              <w:right w:val="single" w:sz="4" w:space="0" w:color="auto"/>
            </w:tcBorders>
          </w:tcPr>
          <w:p w14:paraId="263B2411"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lastRenderedPageBreak/>
              <w:t>Rețeaua globală</w:t>
            </w:r>
          </w:p>
        </w:tc>
        <w:tc>
          <w:tcPr>
            <w:tcW w:w="718" w:type="pct"/>
            <w:tcBorders>
              <w:top w:val="single" w:sz="4" w:space="0" w:color="auto"/>
              <w:left w:val="single" w:sz="4" w:space="0" w:color="auto"/>
              <w:bottom w:val="single" w:sz="4" w:space="0" w:color="auto"/>
              <w:right w:val="single" w:sz="4" w:space="0" w:color="auto"/>
            </w:tcBorders>
          </w:tcPr>
          <w:p w14:paraId="45E377C4"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 xml:space="preserve">Programul Operațional Capacitate </w:t>
            </w:r>
            <w:r w:rsidRPr="00DB6B24">
              <w:rPr>
                <w:rFonts w:asciiTheme="minorHAnsi" w:hAnsiTheme="minorHAnsi"/>
                <w:sz w:val="20"/>
                <w:szCs w:val="20"/>
              </w:rPr>
              <w:lastRenderedPageBreak/>
              <w:t>Administrativă (POCA), Programul Operațional Regional (POR).</w:t>
            </w:r>
          </w:p>
        </w:tc>
        <w:tc>
          <w:tcPr>
            <w:tcW w:w="392" w:type="pct"/>
            <w:tcBorders>
              <w:top w:val="single" w:sz="4" w:space="0" w:color="auto"/>
              <w:left w:val="single" w:sz="4" w:space="0" w:color="auto"/>
              <w:bottom w:val="single" w:sz="4" w:space="0" w:color="auto"/>
              <w:right w:val="single" w:sz="4" w:space="0" w:color="auto"/>
            </w:tcBorders>
          </w:tcPr>
          <w:p w14:paraId="42768101" w14:textId="41E3E32E" w:rsidR="00E7464D" w:rsidRPr="00DB6B24" w:rsidRDefault="006301B5" w:rsidP="00B21797">
            <w:pPr>
              <w:rPr>
                <w:rFonts w:asciiTheme="minorHAnsi" w:hAnsiTheme="minorHAnsi"/>
                <w:sz w:val="20"/>
                <w:szCs w:val="20"/>
              </w:rPr>
            </w:pPr>
            <w:r>
              <w:rPr>
                <w:rFonts w:asciiTheme="minorHAnsi" w:hAnsiTheme="minorHAnsi"/>
                <w:sz w:val="20"/>
                <w:szCs w:val="20"/>
              </w:rPr>
              <w:lastRenderedPageBreak/>
              <w:t>3</w:t>
            </w:r>
          </w:p>
        </w:tc>
      </w:tr>
      <w:tr w:rsidR="00E7464D" w:rsidRPr="00DB6B24" w14:paraId="06AA8814" w14:textId="77777777" w:rsidTr="00446603">
        <w:trPr>
          <w:trHeight w:val="188"/>
          <w:jc w:val="center"/>
        </w:trPr>
        <w:tc>
          <w:tcPr>
            <w:tcW w:w="533" w:type="pct"/>
            <w:tcBorders>
              <w:top w:val="single" w:sz="4" w:space="0" w:color="auto"/>
              <w:left w:val="single" w:sz="4" w:space="0" w:color="auto"/>
              <w:bottom w:val="single" w:sz="4" w:space="0" w:color="auto"/>
              <w:right w:val="single" w:sz="4" w:space="0" w:color="auto"/>
            </w:tcBorders>
          </w:tcPr>
          <w:p w14:paraId="494C5798"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lastRenderedPageBreak/>
              <w:t>Consolidarea capacității</w:t>
            </w:r>
          </w:p>
        </w:tc>
        <w:tc>
          <w:tcPr>
            <w:tcW w:w="1481" w:type="pct"/>
            <w:tcBorders>
              <w:top w:val="single" w:sz="4" w:space="0" w:color="auto"/>
              <w:left w:val="single" w:sz="4" w:space="0" w:color="auto"/>
              <w:bottom w:val="single" w:sz="4" w:space="0" w:color="auto"/>
              <w:right w:val="single" w:sz="4" w:space="0" w:color="auto"/>
            </w:tcBorders>
          </w:tcPr>
          <w:p w14:paraId="10C94AE6" w14:textId="4D858FB9" w:rsidR="00E7464D" w:rsidRPr="00DB6B24" w:rsidRDefault="006301B5" w:rsidP="006301B5">
            <w:pPr>
              <w:rPr>
                <w:rFonts w:asciiTheme="minorHAnsi" w:hAnsiTheme="minorHAnsi"/>
                <w:sz w:val="20"/>
                <w:szCs w:val="20"/>
              </w:rPr>
            </w:pPr>
            <w:r>
              <w:rPr>
                <w:rFonts w:asciiTheme="minorHAnsi" w:hAnsiTheme="minorHAnsi"/>
                <w:sz w:val="20"/>
                <w:szCs w:val="20"/>
              </w:rPr>
              <w:t xml:space="preserve">3.4 </w:t>
            </w:r>
            <w:r w:rsidR="00E7464D" w:rsidRPr="00DB6B24">
              <w:rPr>
                <w:rFonts w:asciiTheme="minorHAnsi" w:hAnsiTheme="minorHAnsi"/>
                <w:sz w:val="20"/>
                <w:szCs w:val="20"/>
              </w:rPr>
              <w:t xml:space="preserve">Crearea </w:t>
            </w:r>
            <w:r w:rsidRPr="00DB6B24">
              <w:rPr>
                <w:rFonts w:asciiTheme="minorHAnsi" w:hAnsiTheme="minorHAnsi"/>
                <w:sz w:val="20"/>
                <w:szCs w:val="20"/>
              </w:rPr>
              <w:t>Organizați</w:t>
            </w:r>
            <w:r>
              <w:rPr>
                <w:rFonts w:asciiTheme="minorHAnsi" w:hAnsiTheme="minorHAnsi"/>
                <w:sz w:val="20"/>
                <w:szCs w:val="20"/>
              </w:rPr>
              <w:t>ilor</w:t>
            </w:r>
            <w:r w:rsidRPr="00DB6B24">
              <w:rPr>
                <w:rFonts w:asciiTheme="minorHAnsi" w:hAnsiTheme="minorHAnsi"/>
                <w:sz w:val="20"/>
                <w:szCs w:val="20"/>
              </w:rPr>
              <w:t xml:space="preserve"> </w:t>
            </w:r>
            <w:r w:rsidR="00E7464D" w:rsidRPr="00DB6B24">
              <w:rPr>
                <w:rFonts w:asciiTheme="minorHAnsi" w:hAnsiTheme="minorHAnsi"/>
                <w:sz w:val="20"/>
                <w:szCs w:val="20"/>
              </w:rPr>
              <w:t xml:space="preserve">de </w:t>
            </w:r>
            <w:r>
              <w:rPr>
                <w:rFonts w:asciiTheme="minorHAnsi" w:hAnsiTheme="minorHAnsi"/>
                <w:sz w:val="20"/>
                <w:szCs w:val="20"/>
              </w:rPr>
              <w:t>Management</w:t>
            </w:r>
            <w:r w:rsidRPr="00DB6B24">
              <w:rPr>
                <w:rFonts w:asciiTheme="minorHAnsi" w:hAnsiTheme="minorHAnsi"/>
                <w:sz w:val="20"/>
                <w:szCs w:val="20"/>
              </w:rPr>
              <w:t xml:space="preserve"> </w:t>
            </w:r>
            <w:r w:rsidR="00E7464D" w:rsidRPr="00DB6B24">
              <w:rPr>
                <w:rFonts w:asciiTheme="minorHAnsi" w:hAnsiTheme="minorHAnsi"/>
                <w:sz w:val="20"/>
                <w:szCs w:val="20"/>
              </w:rPr>
              <w:t>a</w:t>
            </w:r>
            <w:r>
              <w:rPr>
                <w:rFonts w:asciiTheme="minorHAnsi" w:hAnsiTheme="minorHAnsi"/>
                <w:sz w:val="20"/>
                <w:szCs w:val="20"/>
              </w:rPr>
              <w:t>l</w:t>
            </w:r>
            <w:r w:rsidR="00E7464D" w:rsidRPr="00DB6B24">
              <w:rPr>
                <w:rFonts w:asciiTheme="minorHAnsi" w:hAnsiTheme="minorHAnsi"/>
                <w:sz w:val="20"/>
                <w:szCs w:val="20"/>
              </w:rPr>
              <w:t xml:space="preserve"> </w:t>
            </w:r>
            <w:r>
              <w:rPr>
                <w:rFonts w:asciiTheme="minorHAnsi" w:hAnsiTheme="minorHAnsi"/>
                <w:sz w:val="20"/>
                <w:szCs w:val="20"/>
              </w:rPr>
              <w:t>D</w:t>
            </w:r>
            <w:r w:rsidRPr="00DB6B24">
              <w:rPr>
                <w:rFonts w:asciiTheme="minorHAnsi" w:hAnsiTheme="minorHAnsi"/>
                <w:sz w:val="20"/>
                <w:szCs w:val="20"/>
              </w:rPr>
              <w:t>estina</w:t>
            </w:r>
            <w:r>
              <w:rPr>
                <w:rFonts w:asciiTheme="minorHAnsi" w:hAnsiTheme="minorHAnsi"/>
                <w:sz w:val="20"/>
                <w:szCs w:val="20"/>
              </w:rPr>
              <w:t>ţ</w:t>
            </w:r>
            <w:r w:rsidRPr="00DB6B24">
              <w:rPr>
                <w:rFonts w:asciiTheme="minorHAnsi" w:hAnsiTheme="minorHAnsi"/>
                <w:sz w:val="20"/>
                <w:szCs w:val="20"/>
              </w:rPr>
              <w:t xml:space="preserve">iilor </w:t>
            </w:r>
            <w:r w:rsidR="00E7464D" w:rsidRPr="00DB6B24">
              <w:rPr>
                <w:rFonts w:asciiTheme="minorHAnsi" w:hAnsiTheme="minorHAnsi"/>
                <w:sz w:val="20"/>
                <w:szCs w:val="20"/>
              </w:rPr>
              <w:t xml:space="preserve">montane </w:t>
            </w:r>
            <w:r>
              <w:rPr>
                <w:rFonts w:asciiTheme="minorHAnsi" w:hAnsiTheme="minorHAnsi"/>
                <w:sz w:val="20"/>
                <w:szCs w:val="20"/>
              </w:rPr>
              <w:t>verzi (OMD)</w:t>
            </w:r>
            <w:r w:rsidR="00E7464D" w:rsidRPr="00DB6B24">
              <w:rPr>
                <w:rFonts w:asciiTheme="minorHAnsi" w:hAnsiTheme="minorHAnsi"/>
                <w:sz w:val="20"/>
                <w:szCs w:val="20"/>
              </w:rPr>
              <w:t>, alocarea de resurse și formare</w:t>
            </w:r>
          </w:p>
        </w:tc>
        <w:tc>
          <w:tcPr>
            <w:tcW w:w="737" w:type="pct"/>
            <w:tcBorders>
              <w:top w:val="single" w:sz="4" w:space="0" w:color="auto"/>
              <w:left w:val="single" w:sz="4" w:space="0" w:color="auto"/>
              <w:bottom w:val="single" w:sz="4" w:space="0" w:color="auto"/>
              <w:right w:val="single" w:sz="4" w:space="0" w:color="auto"/>
            </w:tcBorders>
          </w:tcPr>
          <w:p w14:paraId="154B0384"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Începând cu 2017</w:t>
            </w:r>
          </w:p>
        </w:tc>
        <w:tc>
          <w:tcPr>
            <w:tcW w:w="478" w:type="pct"/>
            <w:tcBorders>
              <w:top w:val="single" w:sz="4" w:space="0" w:color="auto"/>
              <w:left w:val="single" w:sz="4" w:space="0" w:color="auto"/>
              <w:bottom w:val="single" w:sz="4" w:space="0" w:color="auto"/>
              <w:right w:val="single" w:sz="4" w:space="0" w:color="auto"/>
            </w:tcBorders>
          </w:tcPr>
          <w:p w14:paraId="79D2AE00"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ANT, Consiliile județene și municipalitățile locale</w:t>
            </w:r>
          </w:p>
        </w:tc>
        <w:tc>
          <w:tcPr>
            <w:tcW w:w="660" w:type="pct"/>
            <w:tcBorders>
              <w:top w:val="single" w:sz="4" w:space="0" w:color="auto"/>
              <w:left w:val="single" w:sz="4" w:space="0" w:color="auto"/>
              <w:bottom w:val="single" w:sz="4" w:space="0" w:color="auto"/>
              <w:right w:val="single" w:sz="4" w:space="0" w:color="auto"/>
            </w:tcBorders>
          </w:tcPr>
          <w:p w14:paraId="226A280B" w14:textId="27C94F23" w:rsidR="00E7464D" w:rsidRPr="00DB6B24" w:rsidRDefault="00E7464D" w:rsidP="00B21797">
            <w:pPr>
              <w:rPr>
                <w:rFonts w:asciiTheme="minorHAnsi" w:hAnsiTheme="minorHAnsi"/>
                <w:sz w:val="20"/>
                <w:szCs w:val="20"/>
              </w:rPr>
            </w:pPr>
            <w:r w:rsidRPr="00DB6B24">
              <w:rPr>
                <w:rFonts w:asciiTheme="minorHAnsi" w:hAnsiTheme="minorHAnsi"/>
                <w:sz w:val="20"/>
                <w:szCs w:val="20"/>
              </w:rPr>
              <w:t>Organizație de gestionare a destinațiilor montane ecologice opera</w:t>
            </w:r>
            <w:r w:rsidR="00211E33">
              <w:rPr>
                <w:rFonts w:asciiTheme="minorHAnsi" w:hAnsiTheme="minorHAnsi"/>
                <w:sz w:val="20"/>
                <w:szCs w:val="20"/>
              </w:rPr>
              <w:t>ț</w:t>
            </w:r>
            <w:r w:rsidRPr="00DB6B24">
              <w:rPr>
                <w:rFonts w:asciiTheme="minorHAnsi" w:hAnsiTheme="minorHAnsi"/>
                <w:sz w:val="20"/>
                <w:szCs w:val="20"/>
              </w:rPr>
              <w:t>ional</w:t>
            </w:r>
            <w:r w:rsidR="00211E33">
              <w:rPr>
                <w:rFonts w:asciiTheme="minorHAnsi" w:hAnsiTheme="minorHAnsi"/>
                <w:sz w:val="20"/>
                <w:szCs w:val="20"/>
              </w:rPr>
              <w:t>ă</w:t>
            </w:r>
          </w:p>
        </w:tc>
        <w:tc>
          <w:tcPr>
            <w:tcW w:w="718" w:type="pct"/>
            <w:tcBorders>
              <w:top w:val="single" w:sz="4" w:space="0" w:color="auto"/>
              <w:left w:val="single" w:sz="4" w:space="0" w:color="auto"/>
              <w:bottom w:val="single" w:sz="4" w:space="0" w:color="auto"/>
              <w:right w:val="single" w:sz="4" w:space="0" w:color="auto"/>
            </w:tcBorders>
          </w:tcPr>
          <w:p w14:paraId="5D8EF327"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Bugetele național, județene și locale, Programul Operațional Capacitate Administrativă (POCA), Programul Operațional Regional (POR), Programul Operațional Capital Uman (POCU)</w:t>
            </w:r>
          </w:p>
        </w:tc>
        <w:tc>
          <w:tcPr>
            <w:tcW w:w="392" w:type="pct"/>
            <w:tcBorders>
              <w:top w:val="single" w:sz="4" w:space="0" w:color="auto"/>
              <w:left w:val="single" w:sz="4" w:space="0" w:color="auto"/>
              <w:bottom w:val="single" w:sz="4" w:space="0" w:color="auto"/>
              <w:right w:val="single" w:sz="4" w:space="0" w:color="auto"/>
            </w:tcBorders>
          </w:tcPr>
          <w:p w14:paraId="5013121B" w14:textId="70EDBAEB" w:rsidR="00E7464D" w:rsidRPr="00DB6B24" w:rsidRDefault="006301B5" w:rsidP="00B21797">
            <w:pPr>
              <w:rPr>
                <w:rFonts w:asciiTheme="minorHAnsi" w:hAnsiTheme="minorHAnsi"/>
                <w:sz w:val="20"/>
                <w:szCs w:val="20"/>
              </w:rPr>
            </w:pPr>
            <w:r>
              <w:rPr>
                <w:rFonts w:asciiTheme="minorHAnsi" w:hAnsiTheme="minorHAnsi"/>
                <w:sz w:val="20"/>
                <w:szCs w:val="20"/>
              </w:rPr>
              <w:t>1.5</w:t>
            </w:r>
          </w:p>
        </w:tc>
      </w:tr>
      <w:tr w:rsidR="00E7464D" w:rsidRPr="00DB6B24" w14:paraId="5E748DC9" w14:textId="77777777" w:rsidTr="00446603">
        <w:trPr>
          <w:trHeight w:val="188"/>
          <w:jc w:val="center"/>
        </w:trPr>
        <w:tc>
          <w:tcPr>
            <w:tcW w:w="533" w:type="pct"/>
            <w:tcBorders>
              <w:top w:val="single" w:sz="4" w:space="0" w:color="auto"/>
              <w:left w:val="single" w:sz="4" w:space="0" w:color="auto"/>
              <w:bottom w:val="single" w:sz="4" w:space="0" w:color="auto"/>
              <w:right w:val="single" w:sz="4" w:space="0" w:color="auto"/>
            </w:tcBorders>
          </w:tcPr>
          <w:p w14:paraId="57331AD1"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Politică</w:t>
            </w:r>
          </w:p>
        </w:tc>
        <w:tc>
          <w:tcPr>
            <w:tcW w:w="1481" w:type="pct"/>
            <w:tcBorders>
              <w:top w:val="single" w:sz="4" w:space="0" w:color="auto"/>
              <w:left w:val="single" w:sz="4" w:space="0" w:color="auto"/>
              <w:bottom w:val="single" w:sz="4" w:space="0" w:color="auto"/>
              <w:right w:val="single" w:sz="4" w:space="0" w:color="auto"/>
            </w:tcBorders>
          </w:tcPr>
          <w:p w14:paraId="5E989C90" w14:textId="26284F99" w:rsidR="00E7464D" w:rsidRPr="00DB6B24" w:rsidRDefault="006301B5" w:rsidP="006C40FF">
            <w:pPr>
              <w:rPr>
                <w:rFonts w:asciiTheme="minorHAnsi" w:hAnsiTheme="minorHAnsi"/>
                <w:sz w:val="20"/>
                <w:szCs w:val="20"/>
              </w:rPr>
            </w:pPr>
            <w:r>
              <w:rPr>
                <w:rFonts w:asciiTheme="minorHAnsi" w:hAnsiTheme="minorHAnsi"/>
                <w:sz w:val="20"/>
                <w:szCs w:val="20"/>
              </w:rPr>
              <w:t xml:space="preserve">3.5 </w:t>
            </w:r>
            <w:r w:rsidR="00E7464D" w:rsidRPr="00DB6B24">
              <w:rPr>
                <w:rFonts w:asciiTheme="minorHAnsi" w:hAnsiTheme="minorHAnsi"/>
                <w:sz w:val="20"/>
                <w:szCs w:val="20"/>
              </w:rPr>
              <w:t>Implementarea, de către municipalități, OMD</w:t>
            </w:r>
            <w:r>
              <w:rPr>
                <w:rFonts w:asciiTheme="minorHAnsi" w:hAnsiTheme="minorHAnsi"/>
                <w:sz w:val="20"/>
                <w:szCs w:val="20"/>
              </w:rPr>
              <w:t>-uri</w:t>
            </w:r>
            <w:r w:rsidR="00E7464D" w:rsidRPr="00DB6B24">
              <w:rPr>
                <w:rFonts w:asciiTheme="minorHAnsi" w:hAnsiTheme="minorHAnsi"/>
                <w:sz w:val="20"/>
                <w:szCs w:val="20"/>
              </w:rPr>
              <w:t xml:space="preserve"> și operatorii de turism, a unui sistem de gestionare a crizelor cauzate de dezastrele naturale</w:t>
            </w:r>
          </w:p>
        </w:tc>
        <w:tc>
          <w:tcPr>
            <w:tcW w:w="737" w:type="pct"/>
            <w:tcBorders>
              <w:top w:val="single" w:sz="4" w:space="0" w:color="auto"/>
              <w:left w:val="single" w:sz="4" w:space="0" w:color="auto"/>
              <w:bottom w:val="single" w:sz="4" w:space="0" w:color="auto"/>
              <w:right w:val="single" w:sz="4" w:space="0" w:color="auto"/>
            </w:tcBorders>
          </w:tcPr>
          <w:p w14:paraId="1FBB3BF2"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2015-2018</w:t>
            </w:r>
          </w:p>
        </w:tc>
        <w:tc>
          <w:tcPr>
            <w:tcW w:w="478" w:type="pct"/>
            <w:tcBorders>
              <w:top w:val="single" w:sz="4" w:space="0" w:color="auto"/>
              <w:left w:val="single" w:sz="4" w:space="0" w:color="auto"/>
              <w:bottom w:val="single" w:sz="4" w:space="0" w:color="auto"/>
              <w:right w:val="single" w:sz="4" w:space="0" w:color="auto"/>
            </w:tcBorders>
          </w:tcPr>
          <w:p w14:paraId="6CF78183"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 xml:space="preserve">Municipalități locale, ANT, IGSU, ANPM </w:t>
            </w:r>
          </w:p>
        </w:tc>
        <w:tc>
          <w:tcPr>
            <w:tcW w:w="660" w:type="pct"/>
            <w:tcBorders>
              <w:top w:val="single" w:sz="4" w:space="0" w:color="auto"/>
              <w:left w:val="single" w:sz="4" w:space="0" w:color="auto"/>
              <w:bottom w:val="single" w:sz="4" w:space="0" w:color="auto"/>
              <w:right w:val="single" w:sz="4" w:space="0" w:color="auto"/>
            </w:tcBorders>
          </w:tcPr>
          <w:p w14:paraId="6E306D2E"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Sistem de gestionare a crizelor operațional</w:t>
            </w:r>
          </w:p>
        </w:tc>
        <w:tc>
          <w:tcPr>
            <w:tcW w:w="718" w:type="pct"/>
            <w:tcBorders>
              <w:top w:val="single" w:sz="4" w:space="0" w:color="auto"/>
              <w:left w:val="single" w:sz="4" w:space="0" w:color="auto"/>
              <w:bottom w:val="single" w:sz="4" w:space="0" w:color="auto"/>
              <w:right w:val="single" w:sz="4" w:space="0" w:color="auto"/>
            </w:tcBorders>
          </w:tcPr>
          <w:p w14:paraId="52D981CF"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POR, bugetul de stat, bugetul local</w:t>
            </w:r>
          </w:p>
        </w:tc>
        <w:tc>
          <w:tcPr>
            <w:tcW w:w="392" w:type="pct"/>
            <w:tcBorders>
              <w:top w:val="single" w:sz="4" w:space="0" w:color="auto"/>
              <w:left w:val="single" w:sz="4" w:space="0" w:color="auto"/>
              <w:bottom w:val="single" w:sz="4" w:space="0" w:color="auto"/>
              <w:right w:val="single" w:sz="4" w:space="0" w:color="auto"/>
            </w:tcBorders>
          </w:tcPr>
          <w:p w14:paraId="7D55C507" w14:textId="6B28B4F7" w:rsidR="00E7464D" w:rsidRPr="00DB6B24" w:rsidRDefault="006301B5" w:rsidP="00B21797">
            <w:pPr>
              <w:rPr>
                <w:rFonts w:asciiTheme="minorHAnsi" w:hAnsiTheme="minorHAnsi"/>
                <w:sz w:val="20"/>
                <w:szCs w:val="20"/>
              </w:rPr>
            </w:pPr>
            <w:r>
              <w:rPr>
                <w:rFonts w:asciiTheme="minorHAnsi" w:hAnsiTheme="minorHAnsi"/>
                <w:sz w:val="20"/>
                <w:szCs w:val="20"/>
              </w:rPr>
              <w:t>3</w:t>
            </w:r>
          </w:p>
        </w:tc>
      </w:tr>
      <w:tr w:rsidR="00E7464D" w:rsidRPr="00DB6B24" w14:paraId="03BC0846" w14:textId="77777777" w:rsidTr="00446603">
        <w:trPr>
          <w:jc w:val="center"/>
        </w:trPr>
        <w:tc>
          <w:tcPr>
            <w:tcW w:w="533" w:type="pct"/>
            <w:tcBorders>
              <w:top w:val="single" w:sz="4" w:space="0" w:color="auto"/>
              <w:left w:val="single" w:sz="4" w:space="0" w:color="auto"/>
              <w:bottom w:val="single" w:sz="4" w:space="0" w:color="auto"/>
              <w:right w:val="single" w:sz="4" w:space="0" w:color="auto"/>
            </w:tcBorders>
            <w:hideMark/>
          </w:tcPr>
          <w:p w14:paraId="387035C1"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Investiție</w:t>
            </w:r>
          </w:p>
        </w:tc>
        <w:tc>
          <w:tcPr>
            <w:tcW w:w="1481" w:type="pct"/>
            <w:tcBorders>
              <w:top w:val="single" w:sz="4" w:space="0" w:color="auto"/>
              <w:left w:val="single" w:sz="4" w:space="0" w:color="auto"/>
              <w:bottom w:val="single" w:sz="4" w:space="0" w:color="auto"/>
              <w:right w:val="single" w:sz="4" w:space="0" w:color="auto"/>
            </w:tcBorders>
          </w:tcPr>
          <w:p w14:paraId="43CB0FDE" w14:textId="48A5BB95" w:rsidR="00E7464D" w:rsidRPr="00DB6B24" w:rsidRDefault="006301B5" w:rsidP="006301B5">
            <w:pPr>
              <w:spacing w:line="276" w:lineRule="auto"/>
              <w:rPr>
                <w:rFonts w:asciiTheme="minorHAnsi" w:hAnsiTheme="minorHAnsi"/>
                <w:sz w:val="20"/>
                <w:szCs w:val="20"/>
              </w:rPr>
            </w:pPr>
            <w:r>
              <w:rPr>
                <w:rFonts w:asciiTheme="minorHAnsi" w:hAnsiTheme="minorHAnsi"/>
                <w:sz w:val="20"/>
                <w:szCs w:val="20"/>
              </w:rPr>
              <w:t xml:space="preserve">3.6 </w:t>
            </w:r>
            <w:r w:rsidR="00E7464D" w:rsidRPr="00DB6B24">
              <w:rPr>
                <w:rFonts w:asciiTheme="minorHAnsi" w:hAnsiTheme="minorHAnsi"/>
                <w:sz w:val="20"/>
                <w:szCs w:val="20"/>
              </w:rPr>
              <w:t>Implementarea</w:t>
            </w:r>
            <w:r>
              <w:rPr>
                <w:rFonts w:asciiTheme="minorHAnsi" w:hAnsiTheme="minorHAnsi"/>
                <w:sz w:val="20"/>
                <w:szCs w:val="20"/>
              </w:rPr>
              <w:t xml:space="preserve"> de </w:t>
            </w:r>
            <w:r w:rsidR="00E7464D" w:rsidRPr="00DB6B24">
              <w:rPr>
                <w:rFonts w:asciiTheme="minorHAnsi" w:hAnsiTheme="minorHAnsi"/>
                <w:sz w:val="20"/>
                <w:szCs w:val="20"/>
              </w:rPr>
              <w:t xml:space="preserve">soluții </w:t>
            </w:r>
            <w:r>
              <w:rPr>
                <w:rFonts w:asciiTheme="minorHAnsi" w:hAnsiTheme="minorHAnsi"/>
                <w:sz w:val="20"/>
                <w:szCs w:val="20"/>
              </w:rPr>
              <w:t xml:space="preserve">eficiente economic şi </w:t>
            </w:r>
            <w:r w:rsidR="00E7464D" w:rsidRPr="00DB6B24">
              <w:rPr>
                <w:rFonts w:asciiTheme="minorHAnsi" w:hAnsiTheme="minorHAnsi"/>
                <w:sz w:val="20"/>
                <w:szCs w:val="20"/>
              </w:rPr>
              <w:t xml:space="preserve">inovative și eficiente din punct de vedere al costurilor pentru dezvoltarea </w:t>
            </w:r>
            <w:r w:rsidRPr="00DB6B24">
              <w:rPr>
                <w:rFonts w:asciiTheme="minorHAnsi" w:hAnsiTheme="minorHAnsi"/>
                <w:sz w:val="20"/>
                <w:szCs w:val="20"/>
              </w:rPr>
              <w:t>infrastructuri</w:t>
            </w:r>
            <w:r>
              <w:rPr>
                <w:rFonts w:asciiTheme="minorHAnsi" w:hAnsiTheme="minorHAnsi"/>
                <w:sz w:val="20"/>
                <w:szCs w:val="20"/>
              </w:rPr>
              <w:t>i</w:t>
            </w:r>
            <w:r w:rsidRPr="00DB6B24">
              <w:rPr>
                <w:rFonts w:asciiTheme="minorHAnsi" w:hAnsiTheme="minorHAnsi"/>
                <w:sz w:val="20"/>
                <w:szCs w:val="20"/>
              </w:rPr>
              <w:t xml:space="preserve"> </w:t>
            </w:r>
            <w:r w:rsidR="00E7464D" w:rsidRPr="00DB6B24">
              <w:rPr>
                <w:rFonts w:asciiTheme="minorHAnsi" w:hAnsiTheme="minorHAnsi"/>
                <w:sz w:val="20"/>
                <w:szCs w:val="20"/>
              </w:rPr>
              <w:t>verzi în zonele montane (corelate cu 3.3.)</w:t>
            </w:r>
          </w:p>
        </w:tc>
        <w:tc>
          <w:tcPr>
            <w:tcW w:w="737" w:type="pct"/>
            <w:tcBorders>
              <w:top w:val="single" w:sz="4" w:space="0" w:color="auto"/>
              <w:left w:val="single" w:sz="4" w:space="0" w:color="auto"/>
              <w:bottom w:val="single" w:sz="4" w:space="0" w:color="auto"/>
              <w:right w:val="single" w:sz="4" w:space="0" w:color="auto"/>
            </w:tcBorders>
          </w:tcPr>
          <w:p w14:paraId="602CA0EC"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Începând cu 2019</w:t>
            </w:r>
          </w:p>
        </w:tc>
        <w:tc>
          <w:tcPr>
            <w:tcW w:w="478" w:type="pct"/>
            <w:tcBorders>
              <w:top w:val="single" w:sz="4" w:space="0" w:color="auto"/>
              <w:left w:val="single" w:sz="4" w:space="0" w:color="auto"/>
              <w:bottom w:val="single" w:sz="4" w:space="0" w:color="auto"/>
              <w:right w:val="single" w:sz="4" w:space="0" w:color="auto"/>
            </w:tcBorders>
          </w:tcPr>
          <w:p w14:paraId="2B265F71"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OMD, municipalitățile locale, Consiliile județene</w:t>
            </w:r>
          </w:p>
        </w:tc>
        <w:tc>
          <w:tcPr>
            <w:tcW w:w="660" w:type="pct"/>
            <w:tcBorders>
              <w:top w:val="single" w:sz="4" w:space="0" w:color="auto"/>
              <w:left w:val="single" w:sz="4" w:space="0" w:color="auto"/>
              <w:bottom w:val="single" w:sz="4" w:space="0" w:color="auto"/>
              <w:right w:val="single" w:sz="4" w:space="0" w:color="auto"/>
            </w:tcBorders>
          </w:tcPr>
          <w:p w14:paraId="7A28467E" w14:textId="77777777" w:rsidR="00E7464D" w:rsidRPr="00DB6B24" w:rsidRDefault="00E7464D" w:rsidP="00127CE1">
            <w:pPr>
              <w:spacing w:line="276" w:lineRule="auto"/>
              <w:jc w:val="both"/>
              <w:rPr>
                <w:rFonts w:asciiTheme="minorHAnsi" w:hAnsiTheme="minorHAnsi"/>
                <w:sz w:val="20"/>
                <w:szCs w:val="20"/>
              </w:rPr>
            </w:pPr>
            <w:r w:rsidRPr="00DB6B24">
              <w:rPr>
                <w:rFonts w:asciiTheme="minorHAnsi" w:hAnsiTheme="minorHAnsi"/>
                <w:sz w:val="20"/>
                <w:szCs w:val="20"/>
              </w:rPr>
              <w:t>Număr de soluții implementate</w:t>
            </w:r>
          </w:p>
        </w:tc>
        <w:tc>
          <w:tcPr>
            <w:tcW w:w="718" w:type="pct"/>
            <w:tcBorders>
              <w:top w:val="single" w:sz="4" w:space="0" w:color="auto"/>
              <w:left w:val="single" w:sz="4" w:space="0" w:color="auto"/>
              <w:bottom w:val="single" w:sz="4" w:space="0" w:color="auto"/>
              <w:right w:val="single" w:sz="4" w:space="0" w:color="auto"/>
            </w:tcBorders>
          </w:tcPr>
          <w:p w14:paraId="762544CF"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Programul Operațional Regional (POR), Programul Operațional Infrastructură Mare (POIM), bugetul de stat, bugetul local</w:t>
            </w:r>
          </w:p>
        </w:tc>
        <w:tc>
          <w:tcPr>
            <w:tcW w:w="392" w:type="pct"/>
            <w:tcBorders>
              <w:top w:val="single" w:sz="4" w:space="0" w:color="auto"/>
              <w:left w:val="single" w:sz="4" w:space="0" w:color="auto"/>
              <w:bottom w:val="single" w:sz="4" w:space="0" w:color="auto"/>
              <w:right w:val="single" w:sz="4" w:space="0" w:color="auto"/>
            </w:tcBorders>
          </w:tcPr>
          <w:p w14:paraId="0ECDAEEA" w14:textId="191A1421" w:rsidR="00E7464D" w:rsidRPr="00DB6B24" w:rsidRDefault="006301B5" w:rsidP="00B21797">
            <w:pPr>
              <w:spacing w:line="276" w:lineRule="auto"/>
              <w:rPr>
                <w:rFonts w:asciiTheme="minorHAnsi" w:hAnsiTheme="minorHAnsi"/>
                <w:sz w:val="20"/>
                <w:szCs w:val="20"/>
              </w:rPr>
            </w:pPr>
            <w:r>
              <w:rPr>
                <w:rFonts w:asciiTheme="minorHAnsi" w:hAnsiTheme="minorHAnsi"/>
                <w:sz w:val="20"/>
                <w:szCs w:val="20"/>
              </w:rPr>
              <w:t>400</w:t>
            </w:r>
          </w:p>
        </w:tc>
      </w:tr>
    </w:tbl>
    <w:p w14:paraId="73EEEC4A" w14:textId="1969C0F9" w:rsidR="00AE66A0" w:rsidRDefault="00AE66A0" w:rsidP="00AE66A0">
      <w:pPr>
        <w:rPr>
          <w:sz w:val="20"/>
          <w:szCs w:val="20"/>
        </w:rPr>
      </w:pPr>
      <w:r>
        <w:rPr>
          <w:sz w:val="20"/>
          <w:szCs w:val="20"/>
        </w:rPr>
        <w:t>*</w:t>
      </w:r>
      <w:r w:rsidRPr="00B56B0B">
        <w:rPr>
          <w:i/>
          <w:sz w:val="20"/>
          <w:szCs w:val="20"/>
        </w:rPr>
        <w:t>Sta</w:t>
      </w:r>
      <w:r w:rsidR="0008009B">
        <w:rPr>
          <w:i/>
          <w:sz w:val="20"/>
          <w:szCs w:val="20"/>
        </w:rPr>
        <w:t>ț</w:t>
      </w:r>
      <w:r w:rsidRPr="00B56B0B">
        <w:rPr>
          <w:i/>
          <w:sz w:val="20"/>
          <w:szCs w:val="20"/>
        </w:rPr>
        <w:t>iuni/destina</w:t>
      </w:r>
      <w:r w:rsidR="0008009B">
        <w:rPr>
          <w:i/>
          <w:sz w:val="20"/>
          <w:szCs w:val="20"/>
        </w:rPr>
        <w:t>ț</w:t>
      </w:r>
      <w:r w:rsidRPr="00B56B0B">
        <w:rPr>
          <w:i/>
          <w:sz w:val="20"/>
          <w:szCs w:val="20"/>
        </w:rPr>
        <w:t>ii montane verzi</w:t>
      </w:r>
      <w:r>
        <w:rPr>
          <w:sz w:val="20"/>
          <w:szCs w:val="20"/>
        </w:rPr>
        <w:t xml:space="preserve"> este un concept ce se poate aplica oricărui tip de destina</w:t>
      </w:r>
      <w:r w:rsidR="0008009B">
        <w:rPr>
          <w:sz w:val="20"/>
          <w:szCs w:val="20"/>
        </w:rPr>
        <w:t>ț</w:t>
      </w:r>
      <w:r>
        <w:rPr>
          <w:sz w:val="20"/>
          <w:szCs w:val="20"/>
        </w:rPr>
        <w:t xml:space="preserve">ie montană ce adoptă o politică de dezvoltare durabilă prin turism, implementează o politică publică specială pentru accesul către și în interiorul destinației cu transportul public </w:t>
      </w:r>
      <w:r w:rsidR="0008009B">
        <w:rPr>
          <w:sz w:val="20"/>
          <w:szCs w:val="20"/>
        </w:rPr>
        <w:t>ș</w:t>
      </w:r>
      <w:r>
        <w:rPr>
          <w:sz w:val="20"/>
          <w:szCs w:val="20"/>
        </w:rPr>
        <w:t xml:space="preserve">i/sau nemotorizat </w:t>
      </w:r>
      <w:r w:rsidR="0008009B">
        <w:rPr>
          <w:sz w:val="20"/>
          <w:szCs w:val="20"/>
        </w:rPr>
        <w:t>ș</w:t>
      </w:r>
      <w:r>
        <w:rPr>
          <w:sz w:val="20"/>
          <w:szCs w:val="20"/>
        </w:rPr>
        <w:t>i pune accent pe utilizarea ra</w:t>
      </w:r>
      <w:r w:rsidR="0008009B">
        <w:rPr>
          <w:sz w:val="20"/>
          <w:szCs w:val="20"/>
        </w:rPr>
        <w:t>ț</w:t>
      </w:r>
      <w:r>
        <w:rPr>
          <w:sz w:val="20"/>
          <w:szCs w:val="20"/>
        </w:rPr>
        <w:t xml:space="preserve">ională a energiei </w:t>
      </w:r>
      <w:r w:rsidR="0008009B">
        <w:rPr>
          <w:sz w:val="20"/>
          <w:szCs w:val="20"/>
        </w:rPr>
        <w:t>ș</w:t>
      </w:r>
      <w:r>
        <w:rPr>
          <w:sz w:val="20"/>
          <w:szCs w:val="20"/>
        </w:rPr>
        <w:t>i a resurselor naturale ce sunt adaptate la schimbările climatice.</w:t>
      </w:r>
    </w:p>
    <w:p w14:paraId="5F9620EC" w14:textId="77777777" w:rsidR="00E7464D" w:rsidRDefault="00E7464D" w:rsidP="00E7464D">
      <w:pPr>
        <w:rPr>
          <w:sz w:val="20"/>
          <w:szCs w:val="20"/>
        </w:rPr>
      </w:pPr>
    </w:p>
    <w:p w14:paraId="1D79E01E" w14:textId="77777777" w:rsidR="00927695" w:rsidRDefault="00927695" w:rsidP="00E7464D">
      <w:pPr>
        <w:rPr>
          <w:sz w:val="20"/>
          <w:szCs w:val="20"/>
        </w:rPr>
      </w:pPr>
    </w:p>
    <w:p w14:paraId="6797A554" w14:textId="77777777" w:rsidR="00927695" w:rsidRDefault="00927695" w:rsidP="00E7464D">
      <w:pPr>
        <w:rPr>
          <w:sz w:val="20"/>
          <w:szCs w:val="20"/>
        </w:rPr>
      </w:pPr>
    </w:p>
    <w:p w14:paraId="3FAE7DD4" w14:textId="77777777" w:rsidR="00927695" w:rsidRPr="00927695" w:rsidRDefault="00927695" w:rsidP="00E7464D">
      <w:pPr>
        <w:rPr>
          <w:sz w:val="20"/>
          <w:szCs w:val="20"/>
        </w:rPr>
      </w:pPr>
    </w:p>
    <w:tbl>
      <w:tblPr>
        <w:tblStyle w:val="TableGrid"/>
        <w:tblW w:w="5000" w:type="pct"/>
        <w:jc w:val="center"/>
        <w:tblLayout w:type="fixed"/>
        <w:tblLook w:val="04A0" w:firstRow="1" w:lastRow="0" w:firstColumn="1" w:lastColumn="0" w:noHBand="0" w:noVBand="1"/>
      </w:tblPr>
      <w:tblGrid>
        <w:gridCol w:w="1832"/>
        <w:gridCol w:w="4737"/>
        <w:gridCol w:w="1225"/>
        <w:gridCol w:w="1286"/>
        <w:gridCol w:w="1861"/>
        <w:gridCol w:w="1746"/>
        <w:gridCol w:w="1261"/>
      </w:tblGrid>
      <w:tr w:rsidR="00E7464D" w:rsidRPr="00DB6B24" w14:paraId="00EFB59D" w14:textId="77777777" w:rsidTr="00446603">
        <w:trPr>
          <w:trHeight w:val="917"/>
          <w:jc w:val="center"/>
        </w:trPr>
        <w:tc>
          <w:tcPr>
            <w:tcW w:w="657" w:type="pct"/>
            <w:tcBorders>
              <w:top w:val="single" w:sz="4" w:space="0" w:color="auto"/>
              <w:left w:val="single" w:sz="4" w:space="0" w:color="auto"/>
              <w:bottom w:val="single" w:sz="4" w:space="0" w:color="auto"/>
              <w:right w:val="single" w:sz="4" w:space="0" w:color="auto"/>
            </w:tcBorders>
            <w:vAlign w:val="center"/>
            <w:hideMark/>
          </w:tcPr>
          <w:p w14:paraId="241E0097" w14:textId="77777777" w:rsidR="00E7464D" w:rsidRPr="00DB6B24" w:rsidRDefault="00E7464D" w:rsidP="006C40FF">
            <w:pPr>
              <w:rPr>
                <w:rFonts w:asciiTheme="minorHAnsi" w:hAnsiTheme="minorHAnsi"/>
                <w:b/>
                <w:kern w:val="24"/>
                <w:sz w:val="20"/>
                <w:szCs w:val="20"/>
              </w:rPr>
            </w:pPr>
            <w:r w:rsidRPr="00DB6B24">
              <w:rPr>
                <w:rFonts w:asciiTheme="minorHAnsi" w:hAnsiTheme="minorHAnsi"/>
                <w:b/>
                <w:kern w:val="24"/>
                <w:sz w:val="20"/>
                <w:szCs w:val="20"/>
              </w:rPr>
              <w:t xml:space="preserve">Tipul de acțiune </w:t>
            </w:r>
          </w:p>
        </w:tc>
        <w:tc>
          <w:tcPr>
            <w:tcW w:w="1698" w:type="pct"/>
            <w:tcBorders>
              <w:top w:val="single" w:sz="4" w:space="0" w:color="auto"/>
              <w:left w:val="single" w:sz="4" w:space="0" w:color="auto"/>
              <w:bottom w:val="single" w:sz="4" w:space="0" w:color="auto"/>
              <w:right w:val="single" w:sz="4" w:space="0" w:color="auto"/>
            </w:tcBorders>
            <w:vAlign w:val="center"/>
            <w:hideMark/>
          </w:tcPr>
          <w:p w14:paraId="2E095AC7" w14:textId="77777777" w:rsidR="00E7464D" w:rsidRPr="00DB6B24" w:rsidRDefault="00E7464D" w:rsidP="006C40FF">
            <w:pPr>
              <w:rPr>
                <w:rFonts w:asciiTheme="minorHAnsi" w:hAnsiTheme="minorHAnsi"/>
                <w:b/>
                <w:kern w:val="24"/>
                <w:sz w:val="20"/>
                <w:szCs w:val="20"/>
              </w:rPr>
            </w:pPr>
            <w:r w:rsidRPr="00DB6B24">
              <w:rPr>
                <w:rFonts w:asciiTheme="minorHAnsi" w:hAnsiTheme="minorHAnsi"/>
                <w:b/>
                <w:kern w:val="24"/>
                <w:sz w:val="20"/>
                <w:szCs w:val="20"/>
              </w:rPr>
              <w:t xml:space="preserve">Obiectivul 4: </w:t>
            </w:r>
            <w:r w:rsidRPr="00DB6B24">
              <w:rPr>
                <w:rFonts w:asciiTheme="minorHAnsi" w:hAnsiTheme="minorHAnsi"/>
                <w:b/>
                <w:kern w:val="24"/>
                <w:sz w:val="20"/>
                <w:szCs w:val="20"/>
              </w:rPr>
              <w:tab/>
              <w:t>Adaptarea şi protejarea turismului litoral în ceea ce priveşte infrastructura la schimbările climatice</w:t>
            </w:r>
          </w:p>
        </w:tc>
        <w:tc>
          <w:tcPr>
            <w:tcW w:w="439" w:type="pct"/>
            <w:tcBorders>
              <w:top w:val="single" w:sz="4" w:space="0" w:color="auto"/>
              <w:left w:val="single" w:sz="4" w:space="0" w:color="auto"/>
              <w:bottom w:val="single" w:sz="4" w:space="0" w:color="auto"/>
              <w:right w:val="single" w:sz="4" w:space="0" w:color="auto"/>
            </w:tcBorders>
            <w:vAlign w:val="center"/>
            <w:hideMark/>
          </w:tcPr>
          <w:p w14:paraId="37EC476E" w14:textId="77777777" w:rsidR="00E7464D" w:rsidRPr="00DB6B24" w:rsidRDefault="00E7464D" w:rsidP="006C40FF">
            <w:pPr>
              <w:jc w:val="center"/>
              <w:rPr>
                <w:rFonts w:asciiTheme="minorHAnsi" w:hAnsiTheme="minorHAnsi"/>
                <w:b/>
                <w:kern w:val="24"/>
                <w:sz w:val="20"/>
                <w:szCs w:val="20"/>
              </w:rPr>
            </w:pPr>
            <w:r w:rsidRPr="00DB6B24">
              <w:rPr>
                <w:rFonts w:asciiTheme="minorHAnsi" w:hAnsiTheme="minorHAnsi"/>
                <w:b/>
                <w:kern w:val="24"/>
                <w:sz w:val="20"/>
                <w:szCs w:val="20"/>
              </w:rPr>
              <w:t>Date estimate pentru începere/și finalizare (an)</w:t>
            </w:r>
          </w:p>
        </w:tc>
        <w:tc>
          <w:tcPr>
            <w:tcW w:w="461" w:type="pct"/>
            <w:tcBorders>
              <w:top w:val="single" w:sz="4" w:space="0" w:color="auto"/>
              <w:left w:val="single" w:sz="4" w:space="0" w:color="auto"/>
              <w:bottom w:val="single" w:sz="4" w:space="0" w:color="auto"/>
              <w:right w:val="single" w:sz="4" w:space="0" w:color="auto"/>
            </w:tcBorders>
            <w:vAlign w:val="center"/>
            <w:hideMark/>
          </w:tcPr>
          <w:p w14:paraId="7E7D1735" w14:textId="77777777" w:rsidR="00E7464D" w:rsidRPr="00DB6B24" w:rsidRDefault="00E7464D" w:rsidP="006C40FF">
            <w:pPr>
              <w:jc w:val="center"/>
              <w:rPr>
                <w:rFonts w:asciiTheme="minorHAnsi" w:hAnsiTheme="minorHAnsi"/>
                <w:b/>
                <w:kern w:val="24"/>
                <w:sz w:val="20"/>
                <w:szCs w:val="20"/>
              </w:rPr>
            </w:pPr>
            <w:r w:rsidRPr="00DB6B24">
              <w:rPr>
                <w:rFonts w:asciiTheme="minorHAnsi" w:hAnsiTheme="minorHAnsi"/>
                <w:b/>
                <w:kern w:val="24"/>
                <w:sz w:val="20"/>
                <w:szCs w:val="20"/>
              </w:rPr>
              <w:t>Organism responsabil</w:t>
            </w:r>
          </w:p>
        </w:tc>
        <w:tc>
          <w:tcPr>
            <w:tcW w:w="667" w:type="pct"/>
            <w:tcBorders>
              <w:top w:val="single" w:sz="4" w:space="0" w:color="auto"/>
              <w:left w:val="single" w:sz="4" w:space="0" w:color="auto"/>
              <w:bottom w:val="single" w:sz="4" w:space="0" w:color="auto"/>
              <w:right w:val="single" w:sz="4" w:space="0" w:color="auto"/>
            </w:tcBorders>
            <w:vAlign w:val="center"/>
            <w:hideMark/>
          </w:tcPr>
          <w:p w14:paraId="1FF03AB3" w14:textId="77777777" w:rsidR="00E7464D" w:rsidRPr="00DB6B24" w:rsidRDefault="00E7464D" w:rsidP="006C40FF">
            <w:pPr>
              <w:jc w:val="center"/>
              <w:rPr>
                <w:rFonts w:asciiTheme="minorHAnsi" w:hAnsiTheme="minorHAnsi"/>
                <w:b/>
                <w:kern w:val="24"/>
                <w:sz w:val="20"/>
                <w:szCs w:val="20"/>
              </w:rPr>
            </w:pPr>
            <w:r w:rsidRPr="00DB6B24">
              <w:rPr>
                <w:rFonts w:asciiTheme="minorHAnsi" w:hAnsiTheme="minorHAnsi"/>
                <w:b/>
                <w:kern w:val="24"/>
                <w:sz w:val="20"/>
                <w:szCs w:val="20"/>
              </w:rPr>
              <w:t>Indicator de rezultat/unitate de măsură</w:t>
            </w:r>
          </w:p>
        </w:tc>
        <w:tc>
          <w:tcPr>
            <w:tcW w:w="626" w:type="pct"/>
            <w:tcBorders>
              <w:top w:val="single" w:sz="4" w:space="0" w:color="auto"/>
              <w:left w:val="single" w:sz="4" w:space="0" w:color="auto"/>
              <w:bottom w:val="single" w:sz="4" w:space="0" w:color="auto"/>
              <w:right w:val="single" w:sz="4" w:space="0" w:color="auto"/>
            </w:tcBorders>
            <w:vAlign w:val="center"/>
            <w:hideMark/>
          </w:tcPr>
          <w:p w14:paraId="5E08B4F9" w14:textId="77777777" w:rsidR="00E7464D" w:rsidRPr="00DB6B24" w:rsidRDefault="00E7464D" w:rsidP="006C40FF">
            <w:pPr>
              <w:jc w:val="center"/>
              <w:rPr>
                <w:rFonts w:asciiTheme="minorHAnsi" w:hAnsiTheme="minorHAnsi"/>
                <w:b/>
                <w:kern w:val="24"/>
                <w:sz w:val="20"/>
                <w:szCs w:val="20"/>
              </w:rPr>
            </w:pPr>
            <w:r w:rsidRPr="00DB6B24">
              <w:rPr>
                <w:rFonts w:asciiTheme="minorHAnsi" w:hAnsiTheme="minorHAnsi"/>
                <w:b/>
                <w:kern w:val="24"/>
                <w:sz w:val="20"/>
                <w:szCs w:val="20"/>
              </w:rPr>
              <w:t>Sursă de finanțare (UE/bugetul de stat/altele)</w:t>
            </w:r>
          </w:p>
        </w:tc>
        <w:tc>
          <w:tcPr>
            <w:tcW w:w="452" w:type="pct"/>
            <w:tcBorders>
              <w:top w:val="single" w:sz="4" w:space="0" w:color="auto"/>
              <w:left w:val="single" w:sz="4" w:space="0" w:color="auto"/>
              <w:bottom w:val="single" w:sz="4" w:space="0" w:color="auto"/>
              <w:right w:val="single" w:sz="4" w:space="0" w:color="auto"/>
            </w:tcBorders>
            <w:vAlign w:val="center"/>
            <w:hideMark/>
          </w:tcPr>
          <w:p w14:paraId="0F13AD65" w14:textId="77777777" w:rsidR="00E7464D" w:rsidRPr="00DB6B24" w:rsidRDefault="00E7464D" w:rsidP="006C40FF">
            <w:pPr>
              <w:jc w:val="center"/>
              <w:rPr>
                <w:rFonts w:asciiTheme="minorHAnsi" w:hAnsiTheme="minorHAnsi"/>
                <w:b/>
                <w:kern w:val="24"/>
                <w:sz w:val="20"/>
                <w:szCs w:val="20"/>
              </w:rPr>
            </w:pPr>
            <w:r w:rsidRPr="00DB6B24">
              <w:rPr>
                <w:rFonts w:asciiTheme="minorHAnsi" w:hAnsiTheme="minorHAnsi"/>
                <w:b/>
                <w:kern w:val="24"/>
                <w:sz w:val="20"/>
                <w:szCs w:val="20"/>
              </w:rPr>
              <w:t>Valoare estimată (mil. €)</w:t>
            </w:r>
          </w:p>
        </w:tc>
      </w:tr>
      <w:tr w:rsidR="00E7464D" w:rsidRPr="00DB6B24" w14:paraId="4607DD55" w14:textId="77777777" w:rsidTr="00446603">
        <w:trPr>
          <w:trHeight w:val="188"/>
          <w:jc w:val="center"/>
        </w:trPr>
        <w:tc>
          <w:tcPr>
            <w:tcW w:w="657" w:type="pct"/>
            <w:tcBorders>
              <w:top w:val="single" w:sz="4" w:space="0" w:color="auto"/>
              <w:left w:val="single" w:sz="4" w:space="0" w:color="auto"/>
              <w:bottom w:val="single" w:sz="4" w:space="0" w:color="auto"/>
              <w:right w:val="single" w:sz="4" w:space="0" w:color="auto"/>
            </w:tcBorders>
          </w:tcPr>
          <w:p w14:paraId="07170B2D"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Politică</w:t>
            </w:r>
          </w:p>
        </w:tc>
        <w:tc>
          <w:tcPr>
            <w:tcW w:w="1698" w:type="pct"/>
            <w:tcBorders>
              <w:top w:val="single" w:sz="4" w:space="0" w:color="auto"/>
              <w:left w:val="single" w:sz="4" w:space="0" w:color="auto"/>
              <w:bottom w:val="single" w:sz="4" w:space="0" w:color="auto"/>
              <w:right w:val="single" w:sz="4" w:space="0" w:color="auto"/>
            </w:tcBorders>
          </w:tcPr>
          <w:p w14:paraId="1A14673D" w14:textId="31CE9FE4" w:rsidR="00E7464D" w:rsidRPr="00DB6B24" w:rsidRDefault="00E7464D" w:rsidP="004B473A">
            <w:pPr>
              <w:rPr>
                <w:rFonts w:asciiTheme="minorHAnsi" w:hAnsiTheme="minorHAnsi"/>
                <w:sz w:val="20"/>
                <w:szCs w:val="20"/>
              </w:rPr>
            </w:pPr>
            <w:r w:rsidRPr="00DB6B24">
              <w:rPr>
                <w:rFonts w:asciiTheme="minorHAnsi" w:hAnsiTheme="minorHAnsi"/>
                <w:sz w:val="20"/>
                <w:szCs w:val="20"/>
              </w:rPr>
              <w:t xml:space="preserve">Elaborarea reglementării </w:t>
            </w:r>
            <w:r w:rsidR="004B473A">
              <w:rPr>
                <w:rFonts w:asciiTheme="minorHAnsi" w:hAnsiTheme="minorHAnsi"/>
                <w:sz w:val="20"/>
                <w:szCs w:val="20"/>
              </w:rPr>
              <w:t>pentru</w:t>
            </w:r>
            <w:r w:rsidR="004B473A" w:rsidRPr="00DB6B24">
              <w:rPr>
                <w:rFonts w:asciiTheme="minorHAnsi" w:hAnsiTheme="minorHAnsi"/>
                <w:sz w:val="20"/>
                <w:szCs w:val="20"/>
              </w:rPr>
              <w:t xml:space="preserve"> </w:t>
            </w:r>
            <w:r w:rsidRPr="00DB6B24">
              <w:rPr>
                <w:rFonts w:asciiTheme="minorHAnsi" w:hAnsiTheme="minorHAnsi"/>
                <w:sz w:val="20"/>
                <w:szCs w:val="20"/>
              </w:rPr>
              <w:t xml:space="preserve">planificare și </w:t>
            </w:r>
            <w:r w:rsidR="004B473A">
              <w:rPr>
                <w:rFonts w:asciiTheme="minorHAnsi" w:hAnsiTheme="minorHAnsi"/>
                <w:sz w:val="20"/>
                <w:szCs w:val="20"/>
              </w:rPr>
              <w:t>realizare</w:t>
            </w:r>
            <w:r w:rsidRPr="00DB6B24">
              <w:rPr>
                <w:rFonts w:asciiTheme="minorHAnsi" w:hAnsiTheme="minorHAnsi"/>
                <w:sz w:val="20"/>
                <w:szCs w:val="20"/>
              </w:rPr>
              <w:t xml:space="preserve">a </w:t>
            </w:r>
            <w:r w:rsidR="004B473A" w:rsidRPr="00DB6B24">
              <w:rPr>
                <w:rFonts w:asciiTheme="minorHAnsi" w:hAnsiTheme="minorHAnsi"/>
                <w:sz w:val="20"/>
                <w:szCs w:val="20"/>
              </w:rPr>
              <w:t>planu</w:t>
            </w:r>
            <w:r w:rsidR="004B473A">
              <w:rPr>
                <w:rFonts w:asciiTheme="minorHAnsi" w:hAnsiTheme="minorHAnsi"/>
                <w:sz w:val="20"/>
                <w:szCs w:val="20"/>
              </w:rPr>
              <w:t>rilor</w:t>
            </w:r>
            <w:r w:rsidR="004B473A" w:rsidRPr="00DB6B24">
              <w:rPr>
                <w:rFonts w:asciiTheme="minorHAnsi" w:hAnsiTheme="minorHAnsi"/>
                <w:sz w:val="20"/>
                <w:szCs w:val="20"/>
              </w:rPr>
              <w:t xml:space="preserve"> </w:t>
            </w:r>
            <w:r w:rsidRPr="00DB6B24">
              <w:rPr>
                <w:rFonts w:asciiTheme="minorHAnsi" w:hAnsiTheme="minorHAnsi"/>
                <w:sz w:val="20"/>
                <w:szCs w:val="20"/>
              </w:rPr>
              <w:t>de acțiuni (corelate cu 2.4 și 4.1)</w:t>
            </w:r>
          </w:p>
        </w:tc>
        <w:tc>
          <w:tcPr>
            <w:tcW w:w="439" w:type="pct"/>
            <w:tcBorders>
              <w:top w:val="single" w:sz="4" w:space="0" w:color="auto"/>
              <w:left w:val="single" w:sz="4" w:space="0" w:color="auto"/>
              <w:bottom w:val="single" w:sz="4" w:space="0" w:color="auto"/>
              <w:right w:val="single" w:sz="4" w:space="0" w:color="auto"/>
            </w:tcBorders>
          </w:tcPr>
          <w:p w14:paraId="1BC93C62"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2018 -2020</w:t>
            </w:r>
          </w:p>
        </w:tc>
        <w:tc>
          <w:tcPr>
            <w:tcW w:w="461" w:type="pct"/>
            <w:tcBorders>
              <w:top w:val="single" w:sz="4" w:space="0" w:color="auto"/>
              <w:left w:val="single" w:sz="4" w:space="0" w:color="auto"/>
              <w:bottom w:val="single" w:sz="4" w:space="0" w:color="auto"/>
              <w:right w:val="single" w:sz="4" w:space="0" w:color="auto"/>
            </w:tcBorders>
          </w:tcPr>
          <w:p w14:paraId="121E33B0"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OMD, Consiliile județene și municipalitățile locale</w:t>
            </w:r>
          </w:p>
        </w:tc>
        <w:tc>
          <w:tcPr>
            <w:tcW w:w="667" w:type="pct"/>
            <w:tcBorders>
              <w:top w:val="single" w:sz="4" w:space="0" w:color="auto"/>
              <w:left w:val="single" w:sz="4" w:space="0" w:color="auto"/>
              <w:bottom w:val="single" w:sz="4" w:space="0" w:color="auto"/>
              <w:right w:val="single" w:sz="4" w:space="0" w:color="auto"/>
            </w:tcBorders>
          </w:tcPr>
          <w:p w14:paraId="2BB1ABFC"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Procentul de municipalități din zona litoralului vizate de reglementarea planificării ținând cont de schimbările climatice</w:t>
            </w:r>
          </w:p>
        </w:tc>
        <w:tc>
          <w:tcPr>
            <w:tcW w:w="626" w:type="pct"/>
            <w:tcBorders>
              <w:top w:val="single" w:sz="4" w:space="0" w:color="auto"/>
              <w:left w:val="single" w:sz="4" w:space="0" w:color="auto"/>
              <w:bottom w:val="single" w:sz="4" w:space="0" w:color="auto"/>
              <w:right w:val="single" w:sz="4" w:space="0" w:color="auto"/>
            </w:tcBorders>
          </w:tcPr>
          <w:p w14:paraId="5A1FB7DA"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 xml:space="preserve">Bugete locale </w:t>
            </w:r>
          </w:p>
          <w:p w14:paraId="0DDD0B77"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POR, POCA</w:t>
            </w:r>
          </w:p>
        </w:tc>
        <w:tc>
          <w:tcPr>
            <w:tcW w:w="452" w:type="pct"/>
            <w:tcBorders>
              <w:top w:val="single" w:sz="4" w:space="0" w:color="auto"/>
              <w:left w:val="single" w:sz="4" w:space="0" w:color="auto"/>
              <w:bottom w:val="single" w:sz="4" w:space="0" w:color="auto"/>
              <w:right w:val="single" w:sz="4" w:space="0" w:color="auto"/>
            </w:tcBorders>
          </w:tcPr>
          <w:p w14:paraId="740D872E" w14:textId="5ED8BCE0" w:rsidR="00E7464D" w:rsidRPr="00DB6B24" w:rsidRDefault="00771CD1" w:rsidP="00B21797">
            <w:pPr>
              <w:rPr>
                <w:rFonts w:asciiTheme="minorHAnsi" w:hAnsiTheme="minorHAnsi"/>
                <w:sz w:val="20"/>
                <w:szCs w:val="20"/>
              </w:rPr>
            </w:pPr>
            <w:r>
              <w:rPr>
                <w:rFonts w:asciiTheme="minorHAnsi" w:hAnsiTheme="minorHAnsi"/>
                <w:sz w:val="20"/>
                <w:szCs w:val="20"/>
              </w:rPr>
              <w:t>0.5</w:t>
            </w:r>
          </w:p>
        </w:tc>
      </w:tr>
      <w:tr w:rsidR="00E7464D" w:rsidRPr="00DB6B24" w14:paraId="2181FD05" w14:textId="77777777" w:rsidTr="00446603">
        <w:trPr>
          <w:trHeight w:val="188"/>
          <w:jc w:val="center"/>
        </w:trPr>
        <w:tc>
          <w:tcPr>
            <w:tcW w:w="657" w:type="pct"/>
            <w:tcBorders>
              <w:top w:val="single" w:sz="4" w:space="0" w:color="auto"/>
              <w:left w:val="single" w:sz="4" w:space="0" w:color="auto"/>
              <w:bottom w:val="single" w:sz="4" w:space="0" w:color="auto"/>
              <w:right w:val="single" w:sz="4" w:space="0" w:color="auto"/>
            </w:tcBorders>
          </w:tcPr>
          <w:p w14:paraId="36C2D5D4"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Politică</w:t>
            </w:r>
          </w:p>
        </w:tc>
        <w:tc>
          <w:tcPr>
            <w:tcW w:w="1698" w:type="pct"/>
            <w:tcBorders>
              <w:top w:val="single" w:sz="4" w:space="0" w:color="auto"/>
              <w:left w:val="single" w:sz="4" w:space="0" w:color="auto"/>
              <w:bottom w:val="single" w:sz="4" w:space="0" w:color="auto"/>
              <w:right w:val="single" w:sz="4" w:space="0" w:color="auto"/>
            </w:tcBorders>
          </w:tcPr>
          <w:p w14:paraId="6B91F896" w14:textId="476A9CBE" w:rsidR="00E7464D" w:rsidRPr="00DB6B24" w:rsidRDefault="00E7464D" w:rsidP="004B473A">
            <w:pPr>
              <w:rPr>
                <w:rFonts w:asciiTheme="minorHAnsi" w:hAnsiTheme="minorHAnsi"/>
                <w:sz w:val="20"/>
                <w:szCs w:val="20"/>
              </w:rPr>
            </w:pPr>
            <w:r w:rsidRPr="00DB6B24">
              <w:rPr>
                <w:rFonts w:asciiTheme="minorHAnsi" w:hAnsiTheme="minorHAnsi"/>
                <w:sz w:val="20"/>
                <w:szCs w:val="20"/>
              </w:rPr>
              <w:t>Implementarea</w:t>
            </w:r>
            <w:r w:rsidR="004B473A">
              <w:rPr>
                <w:rFonts w:asciiTheme="minorHAnsi" w:hAnsiTheme="minorHAnsi"/>
                <w:sz w:val="20"/>
                <w:szCs w:val="20"/>
              </w:rPr>
              <w:t xml:space="preserve"> </w:t>
            </w:r>
            <w:r w:rsidR="004B473A" w:rsidRPr="00DB6B24">
              <w:rPr>
                <w:rFonts w:asciiTheme="minorHAnsi" w:hAnsiTheme="minorHAnsi"/>
                <w:sz w:val="20"/>
                <w:szCs w:val="20"/>
              </w:rPr>
              <w:t>unui sistem de gestionare a crizelor cauzate de dezastrele naturale</w:t>
            </w:r>
            <w:r w:rsidRPr="00DB6B24">
              <w:rPr>
                <w:rFonts w:asciiTheme="minorHAnsi" w:hAnsiTheme="minorHAnsi"/>
                <w:sz w:val="20"/>
                <w:szCs w:val="20"/>
              </w:rPr>
              <w:t>, de către municipalități, OMD</w:t>
            </w:r>
            <w:r w:rsidR="004B473A">
              <w:rPr>
                <w:rFonts w:asciiTheme="minorHAnsi" w:hAnsiTheme="minorHAnsi"/>
                <w:sz w:val="20"/>
                <w:szCs w:val="20"/>
              </w:rPr>
              <w:t>-uri</w:t>
            </w:r>
            <w:r w:rsidRPr="00DB6B24">
              <w:rPr>
                <w:rFonts w:asciiTheme="minorHAnsi" w:hAnsiTheme="minorHAnsi"/>
                <w:sz w:val="20"/>
                <w:szCs w:val="20"/>
              </w:rPr>
              <w:t xml:space="preserve"> și operatorii de turism</w:t>
            </w:r>
            <w:r w:rsidR="004B473A">
              <w:rPr>
                <w:rFonts w:asciiTheme="minorHAnsi" w:hAnsiTheme="minorHAnsi"/>
                <w:sz w:val="20"/>
                <w:szCs w:val="20"/>
              </w:rPr>
              <w:t>.</w:t>
            </w:r>
            <w:r w:rsidRPr="00DB6B24">
              <w:rPr>
                <w:rFonts w:asciiTheme="minorHAnsi" w:hAnsiTheme="minorHAnsi"/>
                <w:sz w:val="20"/>
                <w:szCs w:val="20"/>
              </w:rPr>
              <w:t xml:space="preserve"> </w:t>
            </w:r>
          </w:p>
        </w:tc>
        <w:tc>
          <w:tcPr>
            <w:tcW w:w="439" w:type="pct"/>
            <w:tcBorders>
              <w:top w:val="single" w:sz="4" w:space="0" w:color="auto"/>
              <w:left w:val="single" w:sz="4" w:space="0" w:color="auto"/>
              <w:bottom w:val="single" w:sz="4" w:space="0" w:color="auto"/>
              <w:right w:val="single" w:sz="4" w:space="0" w:color="auto"/>
            </w:tcBorders>
          </w:tcPr>
          <w:p w14:paraId="59FA72C6"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2015-2018</w:t>
            </w:r>
          </w:p>
        </w:tc>
        <w:tc>
          <w:tcPr>
            <w:tcW w:w="461" w:type="pct"/>
            <w:tcBorders>
              <w:top w:val="single" w:sz="4" w:space="0" w:color="auto"/>
              <w:left w:val="single" w:sz="4" w:space="0" w:color="auto"/>
              <w:bottom w:val="single" w:sz="4" w:space="0" w:color="auto"/>
              <w:right w:val="single" w:sz="4" w:space="0" w:color="auto"/>
            </w:tcBorders>
          </w:tcPr>
          <w:p w14:paraId="7811FF80"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 xml:space="preserve">Municipalități locale, ANT, IGSU, ANPM </w:t>
            </w:r>
          </w:p>
        </w:tc>
        <w:tc>
          <w:tcPr>
            <w:tcW w:w="667" w:type="pct"/>
            <w:tcBorders>
              <w:top w:val="single" w:sz="4" w:space="0" w:color="auto"/>
              <w:left w:val="single" w:sz="4" w:space="0" w:color="auto"/>
              <w:bottom w:val="single" w:sz="4" w:space="0" w:color="auto"/>
              <w:right w:val="single" w:sz="4" w:space="0" w:color="auto"/>
            </w:tcBorders>
          </w:tcPr>
          <w:p w14:paraId="6583CF14"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Sistem de gestionare a crizelor operațional</w:t>
            </w:r>
          </w:p>
        </w:tc>
        <w:tc>
          <w:tcPr>
            <w:tcW w:w="626" w:type="pct"/>
            <w:tcBorders>
              <w:top w:val="single" w:sz="4" w:space="0" w:color="auto"/>
              <w:left w:val="single" w:sz="4" w:space="0" w:color="auto"/>
              <w:bottom w:val="single" w:sz="4" w:space="0" w:color="auto"/>
              <w:right w:val="single" w:sz="4" w:space="0" w:color="auto"/>
            </w:tcBorders>
          </w:tcPr>
          <w:p w14:paraId="0CAC1C98"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POR, bugetul de stat, bugetul local</w:t>
            </w:r>
          </w:p>
        </w:tc>
        <w:tc>
          <w:tcPr>
            <w:tcW w:w="452" w:type="pct"/>
            <w:tcBorders>
              <w:top w:val="single" w:sz="4" w:space="0" w:color="auto"/>
              <w:left w:val="single" w:sz="4" w:space="0" w:color="auto"/>
              <w:bottom w:val="single" w:sz="4" w:space="0" w:color="auto"/>
              <w:right w:val="single" w:sz="4" w:space="0" w:color="auto"/>
            </w:tcBorders>
          </w:tcPr>
          <w:p w14:paraId="41D19D07" w14:textId="600BF92B" w:rsidR="00E7464D" w:rsidRPr="00DB6B24" w:rsidRDefault="00771CD1" w:rsidP="00771CD1">
            <w:pPr>
              <w:rPr>
                <w:rFonts w:asciiTheme="minorHAnsi" w:hAnsiTheme="minorHAnsi"/>
                <w:sz w:val="20"/>
                <w:szCs w:val="20"/>
              </w:rPr>
            </w:pPr>
            <w:r>
              <w:rPr>
                <w:rFonts w:asciiTheme="minorHAnsi" w:hAnsiTheme="minorHAnsi"/>
                <w:sz w:val="20"/>
                <w:szCs w:val="20"/>
              </w:rPr>
              <w:t>1</w:t>
            </w:r>
          </w:p>
        </w:tc>
      </w:tr>
      <w:tr w:rsidR="00E7464D" w:rsidRPr="00DB6B24" w14:paraId="64784BF0" w14:textId="77777777" w:rsidTr="00446603">
        <w:trPr>
          <w:jc w:val="center"/>
        </w:trPr>
        <w:tc>
          <w:tcPr>
            <w:tcW w:w="657" w:type="pct"/>
            <w:tcBorders>
              <w:top w:val="single" w:sz="4" w:space="0" w:color="auto"/>
              <w:left w:val="single" w:sz="4" w:space="0" w:color="auto"/>
              <w:bottom w:val="single" w:sz="4" w:space="0" w:color="auto"/>
              <w:right w:val="single" w:sz="4" w:space="0" w:color="auto"/>
            </w:tcBorders>
            <w:hideMark/>
          </w:tcPr>
          <w:p w14:paraId="12D47CBD"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Instituțională/</w:t>
            </w:r>
          </w:p>
          <w:p w14:paraId="7CC222EB" w14:textId="77777777" w:rsidR="00E7464D" w:rsidRPr="00DB6B24" w:rsidRDefault="00E7464D" w:rsidP="00B21797">
            <w:pPr>
              <w:spacing w:line="276" w:lineRule="auto"/>
              <w:rPr>
                <w:rFonts w:asciiTheme="minorHAnsi" w:hAnsiTheme="minorHAnsi"/>
                <w:b/>
                <w:sz w:val="20"/>
                <w:szCs w:val="20"/>
              </w:rPr>
            </w:pPr>
            <w:r w:rsidRPr="00DB6B24">
              <w:rPr>
                <w:rFonts w:asciiTheme="minorHAnsi" w:hAnsiTheme="minorHAnsi"/>
                <w:sz w:val="20"/>
                <w:szCs w:val="20"/>
              </w:rPr>
              <w:t>consolidarea capacității</w:t>
            </w:r>
          </w:p>
        </w:tc>
        <w:tc>
          <w:tcPr>
            <w:tcW w:w="1698" w:type="pct"/>
            <w:tcBorders>
              <w:top w:val="single" w:sz="4" w:space="0" w:color="auto"/>
              <w:left w:val="single" w:sz="4" w:space="0" w:color="auto"/>
              <w:bottom w:val="single" w:sz="4" w:space="0" w:color="auto"/>
              <w:right w:val="single" w:sz="4" w:space="0" w:color="auto"/>
            </w:tcBorders>
          </w:tcPr>
          <w:p w14:paraId="3EC27D6B" w14:textId="4662BFC9" w:rsidR="00E7464D" w:rsidRPr="00DB6B24" w:rsidRDefault="00E7464D" w:rsidP="00771CD1">
            <w:pPr>
              <w:spacing w:line="276" w:lineRule="auto"/>
              <w:rPr>
                <w:rFonts w:asciiTheme="minorHAnsi" w:hAnsiTheme="minorHAnsi"/>
                <w:sz w:val="20"/>
                <w:szCs w:val="20"/>
              </w:rPr>
            </w:pPr>
            <w:r w:rsidRPr="00DB6B24">
              <w:rPr>
                <w:rFonts w:asciiTheme="minorHAnsi" w:hAnsiTheme="minorHAnsi"/>
                <w:sz w:val="20"/>
                <w:szCs w:val="20"/>
              </w:rPr>
              <w:t xml:space="preserve">Crearea </w:t>
            </w:r>
            <w:r w:rsidR="00771CD1" w:rsidRPr="00DB6B24">
              <w:rPr>
                <w:rFonts w:asciiTheme="minorHAnsi" w:hAnsiTheme="minorHAnsi"/>
                <w:sz w:val="20"/>
                <w:szCs w:val="20"/>
              </w:rPr>
              <w:t>Organizaț</w:t>
            </w:r>
            <w:r w:rsidR="00771CD1">
              <w:rPr>
                <w:rFonts w:asciiTheme="minorHAnsi" w:hAnsiTheme="minorHAnsi"/>
                <w:sz w:val="20"/>
                <w:szCs w:val="20"/>
              </w:rPr>
              <w:t>iilor</w:t>
            </w:r>
            <w:r w:rsidR="00771CD1" w:rsidRPr="00DB6B24">
              <w:rPr>
                <w:rFonts w:asciiTheme="minorHAnsi" w:hAnsiTheme="minorHAnsi"/>
                <w:sz w:val="20"/>
                <w:szCs w:val="20"/>
              </w:rPr>
              <w:t xml:space="preserve"> </w:t>
            </w:r>
            <w:r w:rsidRPr="00DB6B24">
              <w:rPr>
                <w:rFonts w:asciiTheme="minorHAnsi" w:hAnsiTheme="minorHAnsi"/>
                <w:sz w:val="20"/>
                <w:szCs w:val="20"/>
              </w:rPr>
              <w:t>de management al destinației (OMD), alocarea de resurse și instruire pentru elaborarea și implementarea planurilor de acțiune pentru dezvoltarea turismului adaptat la efectele schimbărilor climatice</w:t>
            </w:r>
          </w:p>
        </w:tc>
        <w:tc>
          <w:tcPr>
            <w:tcW w:w="439" w:type="pct"/>
            <w:tcBorders>
              <w:top w:val="single" w:sz="4" w:space="0" w:color="auto"/>
              <w:left w:val="single" w:sz="4" w:space="0" w:color="auto"/>
              <w:bottom w:val="single" w:sz="4" w:space="0" w:color="auto"/>
              <w:right w:val="single" w:sz="4" w:space="0" w:color="auto"/>
            </w:tcBorders>
          </w:tcPr>
          <w:p w14:paraId="46524903"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Începând cu 2018</w:t>
            </w:r>
          </w:p>
        </w:tc>
        <w:tc>
          <w:tcPr>
            <w:tcW w:w="461" w:type="pct"/>
            <w:tcBorders>
              <w:top w:val="single" w:sz="4" w:space="0" w:color="auto"/>
              <w:left w:val="single" w:sz="4" w:space="0" w:color="auto"/>
              <w:bottom w:val="single" w:sz="4" w:space="0" w:color="auto"/>
              <w:right w:val="single" w:sz="4" w:space="0" w:color="auto"/>
            </w:tcBorders>
          </w:tcPr>
          <w:p w14:paraId="5DC7DB71" w14:textId="7FCC05BA"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MM</w:t>
            </w:r>
            <w:r w:rsidR="00FA65C1">
              <w:rPr>
                <w:rFonts w:asciiTheme="minorHAnsi" w:hAnsiTheme="minorHAnsi"/>
                <w:sz w:val="20"/>
                <w:szCs w:val="20"/>
              </w:rPr>
              <w:t>AP</w:t>
            </w:r>
            <w:r w:rsidRPr="00DB6B24">
              <w:rPr>
                <w:rFonts w:asciiTheme="minorHAnsi" w:hAnsiTheme="minorHAnsi"/>
                <w:sz w:val="20"/>
                <w:szCs w:val="20"/>
              </w:rPr>
              <w:t>, Consiliul Județean, Municipalități</w:t>
            </w:r>
          </w:p>
        </w:tc>
        <w:tc>
          <w:tcPr>
            <w:tcW w:w="667" w:type="pct"/>
            <w:tcBorders>
              <w:top w:val="single" w:sz="4" w:space="0" w:color="auto"/>
              <w:left w:val="single" w:sz="4" w:space="0" w:color="auto"/>
              <w:bottom w:val="single" w:sz="4" w:space="0" w:color="auto"/>
              <w:right w:val="single" w:sz="4" w:space="0" w:color="auto"/>
            </w:tcBorders>
          </w:tcPr>
          <w:p w14:paraId="573A78B5"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Numărul de funcționari publici instruiți pentru măsurarea și monitorizarea întăririi capacității teritoriului din zona de litoral</w:t>
            </w:r>
          </w:p>
        </w:tc>
        <w:tc>
          <w:tcPr>
            <w:tcW w:w="626" w:type="pct"/>
            <w:tcBorders>
              <w:top w:val="single" w:sz="4" w:space="0" w:color="auto"/>
              <w:left w:val="single" w:sz="4" w:space="0" w:color="auto"/>
              <w:bottom w:val="single" w:sz="4" w:space="0" w:color="auto"/>
              <w:right w:val="single" w:sz="4" w:space="0" w:color="auto"/>
            </w:tcBorders>
          </w:tcPr>
          <w:p w14:paraId="79359EDA"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Bugetele de stat, județene și locale, POCA, POR, POCU</w:t>
            </w:r>
          </w:p>
        </w:tc>
        <w:tc>
          <w:tcPr>
            <w:tcW w:w="452" w:type="pct"/>
            <w:tcBorders>
              <w:top w:val="single" w:sz="4" w:space="0" w:color="auto"/>
              <w:left w:val="single" w:sz="4" w:space="0" w:color="auto"/>
              <w:bottom w:val="single" w:sz="4" w:space="0" w:color="auto"/>
              <w:right w:val="single" w:sz="4" w:space="0" w:color="auto"/>
            </w:tcBorders>
          </w:tcPr>
          <w:p w14:paraId="191C0F01" w14:textId="556461B4" w:rsidR="00E7464D" w:rsidRPr="00DB6B24" w:rsidRDefault="00771CD1" w:rsidP="00B21797">
            <w:pPr>
              <w:spacing w:line="276" w:lineRule="auto"/>
              <w:rPr>
                <w:rFonts w:asciiTheme="minorHAnsi" w:hAnsiTheme="minorHAnsi"/>
                <w:sz w:val="20"/>
                <w:szCs w:val="20"/>
              </w:rPr>
            </w:pPr>
            <w:r>
              <w:rPr>
                <w:rFonts w:asciiTheme="minorHAnsi" w:hAnsiTheme="minorHAnsi"/>
                <w:sz w:val="20"/>
                <w:szCs w:val="20"/>
              </w:rPr>
              <w:t>2</w:t>
            </w:r>
          </w:p>
        </w:tc>
      </w:tr>
      <w:tr w:rsidR="00E7464D" w:rsidRPr="00DB6B24" w14:paraId="709966DC" w14:textId="77777777" w:rsidTr="00446603">
        <w:trPr>
          <w:jc w:val="center"/>
        </w:trPr>
        <w:tc>
          <w:tcPr>
            <w:tcW w:w="657" w:type="pct"/>
            <w:tcBorders>
              <w:top w:val="single" w:sz="4" w:space="0" w:color="auto"/>
              <w:left w:val="single" w:sz="4" w:space="0" w:color="auto"/>
              <w:bottom w:val="single" w:sz="4" w:space="0" w:color="auto"/>
              <w:right w:val="single" w:sz="4" w:space="0" w:color="auto"/>
            </w:tcBorders>
          </w:tcPr>
          <w:p w14:paraId="76062754" w14:textId="77777777" w:rsidR="00E7464D" w:rsidRPr="00DB6B24" w:rsidRDefault="00E7464D" w:rsidP="00B21797">
            <w:pPr>
              <w:rPr>
                <w:rFonts w:asciiTheme="minorHAnsi" w:hAnsiTheme="minorHAnsi"/>
                <w:sz w:val="20"/>
                <w:szCs w:val="20"/>
              </w:rPr>
            </w:pPr>
          </w:p>
        </w:tc>
        <w:tc>
          <w:tcPr>
            <w:tcW w:w="1698" w:type="pct"/>
            <w:tcBorders>
              <w:top w:val="single" w:sz="4" w:space="0" w:color="auto"/>
              <w:left w:val="single" w:sz="4" w:space="0" w:color="auto"/>
              <w:bottom w:val="single" w:sz="4" w:space="0" w:color="auto"/>
              <w:right w:val="single" w:sz="4" w:space="0" w:color="auto"/>
            </w:tcBorders>
          </w:tcPr>
          <w:p w14:paraId="651FA5FE" w14:textId="36E28612" w:rsidR="00E7464D" w:rsidRPr="00DB6B24" w:rsidRDefault="00E7464D" w:rsidP="00B21797">
            <w:pPr>
              <w:rPr>
                <w:rFonts w:asciiTheme="minorHAnsi" w:hAnsiTheme="minorHAnsi"/>
                <w:sz w:val="20"/>
                <w:szCs w:val="20"/>
              </w:rPr>
            </w:pPr>
            <w:r w:rsidRPr="00DB6B24">
              <w:rPr>
                <w:rFonts w:asciiTheme="minorHAnsi" w:hAnsiTheme="minorHAnsi"/>
                <w:sz w:val="20"/>
                <w:szCs w:val="20"/>
              </w:rPr>
              <w:t>Evaluarea riscurilor zonelor de litoral vulnerabile (hărți de risc)</w:t>
            </w:r>
          </w:p>
        </w:tc>
        <w:tc>
          <w:tcPr>
            <w:tcW w:w="439" w:type="pct"/>
            <w:tcBorders>
              <w:top w:val="single" w:sz="4" w:space="0" w:color="auto"/>
              <w:left w:val="single" w:sz="4" w:space="0" w:color="auto"/>
              <w:bottom w:val="single" w:sz="4" w:space="0" w:color="auto"/>
              <w:right w:val="single" w:sz="4" w:space="0" w:color="auto"/>
            </w:tcBorders>
          </w:tcPr>
          <w:p w14:paraId="0A2FF172"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2016-2018</w:t>
            </w:r>
          </w:p>
        </w:tc>
        <w:tc>
          <w:tcPr>
            <w:tcW w:w="461" w:type="pct"/>
            <w:tcBorders>
              <w:top w:val="single" w:sz="4" w:space="0" w:color="auto"/>
              <w:left w:val="single" w:sz="4" w:space="0" w:color="auto"/>
              <w:bottom w:val="single" w:sz="4" w:space="0" w:color="auto"/>
              <w:right w:val="single" w:sz="4" w:space="0" w:color="auto"/>
            </w:tcBorders>
          </w:tcPr>
          <w:p w14:paraId="6C4E52AA"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 xml:space="preserve">ANT, municipalitățile locale, MMAP, </w:t>
            </w:r>
            <w:r w:rsidRPr="00DB6B24">
              <w:rPr>
                <w:rFonts w:asciiTheme="minorHAnsi" w:hAnsiTheme="minorHAnsi"/>
                <w:sz w:val="20"/>
                <w:szCs w:val="20"/>
              </w:rPr>
              <w:lastRenderedPageBreak/>
              <w:t>MDRAP, ANPM, IGSU</w:t>
            </w:r>
          </w:p>
        </w:tc>
        <w:tc>
          <w:tcPr>
            <w:tcW w:w="667" w:type="pct"/>
            <w:tcBorders>
              <w:top w:val="single" w:sz="4" w:space="0" w:color="auto"/>
              <w:left w:val="single" w:sz="4" w:space="0" w:color="auto"/>
              <w:bottom w:val="single" w:sz="4" w:space="0" w:color="auto"/>
              <w:right w:val="single" w:sz="4" w:space="0" w:color="auto"/>
            </w:tcBorders>
          </w:tcPr>
          <w:p w14:paraId="13C64310" w14:textId="07050E83" w:rsidR="00E7464D" w:rsidRPr="00DB6B24" w:rsidRDefault="00E7464D" w:rsidP="00771CD1">
            <w:pPr>
              <w:rPr>
                <w:rFonts w:asciiTheme="minorHAnsi" w:hAnsiTheme="minorHAnsi"/>
                <w:sz w:val="20"/>
                <w:szCs w:val="20"/>
              </w:rPr>
            </w:pPr>
            <w:r w:rsidRPr="00DB6B24">
              <w:rPr>
                <w:rFonts w:asciiTheme="minorHAnsi" w:hAnsiTheme="minorHAnsi"/>
                <w:sz w:val="20"/>
                <w:szCs w:val="20"/>
              </w:rPr>
              <w:lastRenderedPageBreak/>
              <w:t xml:space="preserve">Hărți de risc pentru zona </w:t>
            </w:r>
            <w:r w:rsidR="00771CD1">
              <w:rPr>
                <w:rFonts w:asciiTheme="minorHAnsi" w:hAnsiTheme="minorHAnsi"/>
                <w:sz w:val="20"/>
                <w:szCs w:val="20"/>
              </w:rPr>
              <w:t>costieră</w:t>
            </w:r>
          </w:p>
        </w:tc>
        <w:tc>
          <w:tcPr>
            <w:tcW w:w="626" w:type="pct"/>
            <w:tcBorders>
              <w:top w:val="single" w:sz="4" w:space="0" w:color="auto"/>
              <w:left w:val="single" w:sz="4" w:space="0" w:color="auto"/>
              <w:bottom w:val="single" w:sz="4" w:space="0" w:color="auto"/>
              <w:right w:val="single" w:sz="4" w:space="0" w:color="auto"/>
            </w:tcBorders>
          </w:tcPr>
          <w:p w14:paraId="380787AB"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 xml:space="preserve">POR, POIM, bugetul de stat prin competițiile de proiecte din Planul Național de </w:t>
            </w:r>
            <w:r w:rsidRPr="00DB6B24">
              <w:rPr>
                <w:rFonts w:asciiTheme="minorHAnsi" w:hAnsiTheme="minorHAnsi"/>
                <w:sz w:val="20"/>
                <w:szCs w:val="20"/>
              </w:rPr>
              <w:lastRenderedPageBreak/>
              <w:t>Cercetare, Dezvoltare și Inventică III, prin  bugetul local</w:t>
            </w:r>
          </w:p>
        </w:tc>
        <w:tc>
          <w:tcPr>
            <w:tcW w:w="452" w:type="pct"/>
            <w:tcBorders>
              <w:top w:val="single" w:sz="4" w:space="0" w:color="auto"/>
              <w:left w:val="single" w:sz="4" w:space="0" w:color="auto"/>
              <w:bottom w:val="single" w:sz="4" w:space="0" w:color="auto"/>
              <w:right w:val="single" w:sz="4" w:space="0" w:color="auto"/>
            </w:tcBorders>
          </w:tcPr>
          <w:p w14:paraId="13EC7035" w14:textId="680A5C14" w:rsidR="00E7464D" w:rsidRPr="00DB6B24" w:rsidRDefault="00771CD1" w:rsidP="00B21797">
            <w:pPr>
              <w:rPr>
                <w:rFonts w:asciiTheme="minorHAnsi" w:hAnsiTheme="minorHAnsi"/>
                <w:sz w:val="20"/>
                <w:szCs w:val="20"/>
              </w:rPr>
            </w:pPr>
            <w:r>
              <w:rPr>
                <w:rFonts w:asciiTheme="minorHAnsi" w:hAnsiTheme="minorHAnsi"/>
                <w:sz w:val="20"/>
                <w:szCs w:val="20"/>
              </w:rPr>
              <w:lastRenderedPageBreak/>
              <w:t>3</w:t>
            </w:r>
          </w:p>
        </w:tc>
      </w:tr>
      <w:tr w:rsidR="00E7464D" w:rsidRPr="00DB6B24" w14:paraId="2186B006" w14:textId="77777777" w:rsidTr="00446603">
        <w:trPr>
          <w:jc w:val="center"/>
        </w:trPr>
        <w:tc>
          <w:tcPr>
            <w:tcW w:w="657" w:type="pct"/>
            <w:tcBorders>
              <w:top w:val="single" w:sz="4" w:space="0" w:color="auto"/>
              <w:left w:val="single" w:sz="4" w:space="0" w:color="auto"/>
              <w:bottom w:val="single" w:sz="4" w:space="0" w:color="auto"/>
              <w:right w:val="single" w:sz="4" w:space="0" w:color="auto"/>
            </w:tcBorders>
            <w:hideMark/>
          </w:tcPr>
          <w:p w14:paraId="480BFC4F"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lastRenderedPageBreak/>
              <w:t>Investiție</w:t>
            </w:r>
          </w:p>
        </w:tc>
        <w:tc>
          <w:tcPr>
            <w:tcW w:w="1698" w:type="pct"/>
            <w:tcBorders>
              <w:top w:val="single" w:sz="4" w:space="0" w:color="auto"/>
              <w:left w:val="single" w:sz="4" w:space="0" w:color="auto"/>
              <w:bottom w:val="single" w:sz="4" w:space="0" w:color="auto"/>
              <w:right w:val="single" w:sz="4" w:space="0" w:color="auto"/>
            </w:tcBorders>
          </w:tcPr>
          <w:p w14:paraId="0EDB3C3E" w14:textId="2B3E3210"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Măsuri inovative și ecologice pentru susținerea plajelor</w:t>
            </w:r>
          </w:p>
        </w:tc>
        <w:tc>
          <w:tcPr>
            <w:tcW w:w="439" w:type="pct"/>
            <w:tcBorders>
              <w:top w:val="single" w:sz="4" w:space="0" w:color="auto"/>
              <w:left w:val="single" w:sz="4" w:space="0" w:color="auto"/>
              <w:bottom w:val="single" w:sz="4" w:space="0" w:color="auto"/>
              <w:right w:val="single" w:sz="4" w:space="0" w:color="auto"/>
            </w:tcBorders>
          </w:tcPr>
          <w:p w14:paraId="0BA2CC53"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2018-</w:t>
            </w:r>
          </w:p>
        </w:tc>
        <w:tc>
          <w:tcPr>
            <w:tcW w:w="461" w:type="pct"/>
            <w:tcBorders>
              <w:top w:val="single" w:sz="4" w:space="0" w:color="auto"/>
              <w:left w:val="single" w:sz="4" w:space="0" w:color="auto"/>
              <w:bottom w:val="single" w:sz="4" w:space="0" w:color="auto"/>
              <w:right w:val="single" w:sz="4" w:space="0" w:color="auto"/>
            </w:tcBorders>
          </w:tcPr>
          <w:p w14:paraId="7F854FA9" w14:textId="0C135B45" w:rsidR="00E7464D" w:rsidRPr="00DB6B24" w:rsidRDefault="00E7464D" w:rsidP="00686B1B">
            <w:pPr>
              <w:spacing w:line="276" w:lineRule="auto"/>
              <w:rPr>
                <w:rFonts w:asciiTheme="minorHAnsi" w:hAnsiTheme="minorHAnsi"/>
                <w:sz w:val="20"/>
                <w:szCs w:val="20"/>
              </w:rPr>
            </w:pPr>
            <w:r w:rsidRPr="00DB6B24">
              <w:rPr>
                <w:rFonts w:asciiTheme="minorHAnsi" w:hAnsiTheme="minorHAnsi"/>
                <w:sz w:val="20"/>
                <w:szCs w:val="20"/>
              </w:rPr>
              <w:t>Municipalitățile locale, ANT, MDRAP, ANPM, ANIF etc.</w:t>
            </w:r>
          </w:p>
        </w:tc>
        <w:tc>
          <w:tcPr>
            <w:tcW w:w="667" w:type="pct"/>
            <w:tcBorders>
              <w:top w:val="single" w:sz="4" w:space="0" w:color="auto"/>
              <w:left w:val="single" w:sz="4" w:space="0" w:color="auto"/>
              <w:bottom w:val="single" w:sz="4" w:space="0" w:color="auto"/>
              <w:right w:val="single" w:sz="4" w:space="0" w:color="auto"/>
            </w:tcBorders>
          </w:tcPr>
          <w:p w14:paraId="384DF97C" w14:textId="707B56B6" w:rsidR="00E7464D" w:rsidRPr="00DB6B24" w:rsidRDefault="00E7464D" w:rsidP="00771CD1">
            <w:pPr>
              <w:spacing w:line="276" w:lineRule="auto"/>
              <w:rPr>
                <w:rFonts w:asciiTheme="minorHAnsi" w:hAnsiTheme="minorHAnsi"/>
                <w:sz w:val="20"/>
                <w:szCs w:val="20"/>
              </w:rPr>
            </w:pPr>
            <w:r w:rsidRPr="00DB6B24">
              <w:rPr>
                <w:rFonts w:asciiTheme="minorHAnsi" w:hAnsiTheme="minorHAnsi"/>
                <w:sz w:val="20"/>
                <w:szCs w:val="20"/>
              </w:rPr>
              <w:t>Numărul de km de plajă protejat</w:t>
            </w:r>
            <w:r w:rsidR="00771CD1">
              <w:rPr>
                <w:rFonts w:asciiTheme="minorHAnsi" w:hAnsiTheme="minorHAnsi"/>
                <w:sz w:val="20"/>
                <w:szCs w:val="20"/>
              </w:rPr>
              <w:t>ă</w:t>
            </w:r>
            <w:r w:rsidRPr="00DB6B24">
              <w:rPr>
                <w:rFonts w:asciiTheme="minorHAnsi" w:hAnsiTheme="minorHAnsi"/>
                <w:sz w:val="20"/>
                <w:szCs w:val="20"/>
              </w:rPr>
              <w:t xml:space="preserve"> </w:t>
            </w:r>
            <w:r w:rsidR="00771CD1">
              <w:rPr>
                <w:rFonts w:asciiTheme="minorHAnsi" w:hAnsiTheme="minorHAnsi"/>
                <w:sz w:val="20"/>
                <w:szCs w:val="20"/>
              </w:rPr>
              <w:t xml:space="preserve">împotriva </w:t>
            </w:r>
            <w:r w:rsidR="00BC5763">
              <w:rPr>
                <w:rFonts w:asciiTheme="minorHAnsi" w:hAnsiTheme="minorHAnsi"/>
                <w:sz w:val="20"/>
                <w:szCs w:val="20"/>
              </w:rPr>
              <w:t>eroziunii</w:t>
            </w:r>
          </w:p>
        </w:tc>
        <w:tc>
          <w:tcPr>
            <w:tcW w:w="626" w:type="pct"/>
            <w:tcBorders>
              <w:top w:val="single" w:sz="4" w:space="0" w:color="auto"/>
              <w:left w:val="single" w:sz="4" w:space="0" w:color="auto"/>
              <w:bottom w:val="single" w:sz="4" w:space="0" w:color="auto"/>
              <w:right w:val="single" w:sz="4" w:space="0" w:color="auto"/>
            </w:tcBorders>
          </w:tcPr>
          <w:p w14:paraId="2268E3E3"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Bugetul de stat</w:t>
            </w:r>
          </w:p>
          <w:p w14:paraId="2CFB4D23"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Bugete locale</w:t>
            </w:r>
          </w:p>
          <w:p w14:paraId="3FCB111B" w14:textId="3F94AA95"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POIM - AP5 -  Promovarea adaptării la schimbările climatice, prevenirea şi gestionarea riscurilor - F</w:t>
            </w:r>
            <w:r w:rsidR="00660175">
              <w:rPr>
                <w:rFonts w:asciiTheme="minorHAnsi" w:hAnsiTheme="minorHAnsi"/>
                <w:sz w:val="20"/>
                <w:szCs w:val="20"/>
              </w:rPr>
              <w:t>C</w:t>
            </w:r>
          </w:p>
        </w:tc>
        <w:tc>
          <w:tcPr>
            <w:tcW w:w="452" w:type="pct"/>
            <w:tcBorders>
              <w:top w:val="single" w:sz="4" w:space="0" w:color="auto"/>
              <w:left w:val="single" w:sz="4" w:space="0" w:color="auto"/>
              <w:bottom w:val="single" w:sz="4" w:space="0" w:color="auto"/>
              <w:right w:val="single" w:sz="4" w:space="0" w:color="auto"/>
            </w:tcBorders>
          </w:tcPr>
          <w:p w14:paraId="6C5C0708" w14:textId="6C5B7A10" w:rsidR="00E7464D" w:rsidRPr="00DB6B24" w:rsidRDefault="006C40FF" w:rsidP="00B21797">
            <w:pPr>
              <w:spacing w:line="276" w:lineRule="auto"/>
              <w:rPr>
                <w:rFonts w:asciiTheme="minorHAnsi" w:hAnsiTheme="minorHAnsi"/>
                <w:sz w:val="20"/>
                <w:szCs w:val="20"/>
              </w:rPr>
            </w:pPr>
            <w:r w:rsidRPr="00DB6B24">
              <w:rPr>
                <w:rFonts w:asciiTheme="minorHAnsi" w:hAnsiTheme="minorHAnsi"/>
                <w:sz w:val="20"/>
                <w:szCs w:val="20"/>
              </w:rPr>
              <w:t>n/a</w:t>
            </w:r>
          </w:p>
        </w:tc>
      </w:tr>
    </w:tbl>
    <w:p w14:paraId="471BA23B" w14:textId="77777777" w:rsidR="00E7464D" w:rsidRPr="00927695" w:rsidRDefault="00E7464D" w:rsidP="00E7464D">
      <w:pPr>
        <w:spacing w:after="0"/>
        <w:rPr>
          <w:rFonts w:eastAsiaTheme="majorEastAsia" w:cstheme="majorBidi"/>
        </w:rPr>
      </w:pPr>
    </w:p>
    <w:tbl>
      <w:tblPr>
        <w:tblStyle w:val="TableGrid"/>
        <w:tblW w:w="5000" w:type="pct"/>
        <w:jc w:val="center"/>
        <w:tblLayout w:type="fixed"/>
        <w:tblLook w:val="04A0" w:firstRow="1" w:lastRow="0" w:firstColumn="1" w:lastColumn="0" w:noHBand="0" w:noVBand="1"/>
      </w:tblPr>
      <w:tblGrid>
        <w:gridCol w:w="2598"/>
        <w:gridCol w:w="4541"/>
        <w:gridCol w:w="1241"/>
        <w:gridCol w:w="1294"/>
        <w:gridCol w:w="1668"/>
        <w:gridCol w:w="1437"/>
        <w:gridCol w:w="1169"/>
      </w:tblGrid>
      <w:tr w:rsidR="00E7464D" w:rsidRPr="00DB6B24" w14:paraId="4CF084C5" w14:textId="77777777" w:rsidTr="00446603">
        <w:trPr>
          <w:trHeight w:val="917"/>
          <w:jc w:val="center"/>
        </w:trPr>
        <w:tc>
          <w:tcPr>
            <w:tcW w:w="931" w:type="pct"/>
            <w:tcBorders>
              <w:top w:val="single" w:sz="4" w:space="0" w:color="auto"/>
              <w:left w:val="single" w:sz="4" w:space="0" w:color="auto"/>
              <w:bottom w:val="single" w:sz="4" w:space="0" w:color="auto"/>
              <w:right w:val="single" w:sz="4" w:space="0" w:color="auto"/>
            </w:tcBorders>
            <w:vAlign w:val="center"/>
            <w:hideMark/>
          </w:tcPr>
          <w:p w14:paraId="0A2B994A" w14:textId="77777777" w:rsidR="00E7464D" w:rsidRPr="00DB6B24" w:rsidRDefault="00E7464D" w:rsidP="006C40FF">
            <w:pPr>
              <w:rPr>
                <w:rFonts w:asciiTheme="minorHAnsi" w:hAnsiTheme="minorHAnsi"/>
                <w:b/>
                <w:kern w:val="24"/>
                <w:sz w:val="20"/>
                <w:szCs w:val="20"/>
              </w:rPr>
            </w:pPr>
            <w:r w:rsidRPr="00DB6B24">
              <w:rPr>
                <w:rFonts w:asciiTheme="minorHAnsi" w:hAnsiTheme="minorHAnsi"/>
                <w:b/>
                <w:kern w:val="24"/>
                <w:sz w:val="20"/>
                <w:szCs w:val="20"/>
              </w:rPr>
              <w:t xml:space="preserve">Tipul de acțiune </w:t>
            </w:r>
          </w:p>
        </w:tc>
        <w:tc>
          <w:tcPr>
            <w:tcW w:w="1628" w:type="pct"/>
            <w:tcBorders>
              <w:top w:val="single" w:sz="4" w:space="0" w:color="auto"/>
              <w:left w:val="single" w:sz="4" w:space="0" w:color="auto"/>
              <w:bottom w:val="single" w:sz="4" w:space="0" w:color="auto"/>
              <w:right w:val="single" w:sz="4" w:space="0" w:color="auto"/>
            </w:tcBorders>
            <w:vAlign w:val="center"/>
            <w:hideMark/>
          </w:tcPr>
          <w:p w14:paraId="45A455EB" w14:textId="77777777" w:rsidR="00E7464D" w:rsidRPr="00DB6B24" w:rsidRDefault="00E7464D" w:rsidP="006C40FF">
            <w:pPr>
              <w:rPr>
                <w:rFonts w:asciiTheme="minorHAnsi" w:hAnsiTheme="minorHAnsi"/>
                <w:b/>
                <w:kern w:val="24"/>
                <w:sz w:val="20"/>
                <w:szCs w:val="20"/>
              </w:rPr>
            </w:pPr>
            <w:r w:rsidRPr="00DB6B24">
              <w:rPr>
                <w:rFonts w:asciiTheme="minorHAnsi" w:hAnsiTheme="minorHAnsi"/>
                <w:b/>
                <w:kern w:val="24"/>
                <w:sz w:val="20"/>
                <w:szCs w:val="20"/>
              </w:rPr>
              <w:t>Obiectivul 5: Planificare, politici şi educaţie de dezvoltare pe termen lung pentru ca turismul să ia în calcul consecinţele schimbărilor climatice</w:t>
            </w:r>
          </w:p>
        </w:tc>
        <w:tc>
          <w:tcPr>
            <w:tcW w:w="445" w:type="pct"/>
            <w:tcBorders>
              <w:top w:val="single" w:sz="4" w:space="0" w:color="auto"/>
              <w:left w:val="single" w:sz="4" w:space="0" w:color="auto"/>
              <w:bottom w:val="single" w:sz="4" w:space="0" w:color="auto"/>
              <w:right w:val="single" w:sz="4" w:space="0" w:color="auto"/>
            </w:tcBorders>
            <w:vAlign w:val="center"/>
            <w:hideMark/>
          </w:tcPr>
          <w:p w14:paraId="4C80EE63" w14:textId="77777777" w:rsidR="00E7464D" w:rsidRPr="00DB6B24" w:rsidRDefault="00E7464D" w:rsidP="006C40FF">
            <w:pPr>
              <w:jc w:val="center"/>
              <w:rPr>
                <w:rFonts w:asciiTheme="minorHAnsi" w:hAnsiTheme="minorHAnsi"/>
                <w:b/>
                <w:kern w:val="24"/>
                <w:sz w:val="20"/>
                <w:szCs w:val="20"/>
              </w:rPr>
            </w:pPr>
            <w:r w:rsidRPr="00DB6B24">
              <w:rPr>
                <w:rFonts w:asciiTheme="minorHAnsi" w:hAnsiTheme="minorHAnsi"/>
                <w:b/>
                <w:kern w:val="24"/>
                <w:sz w:val="20"/>
                <w:szCs w:val="20"/>
              </w:rPr>
              <w:t>Date estimate pentru începere/și finalizare (an)</w:t>
            </w:r>
          </w:p>
        </w:tc>
        <w:tc>
          <w:tcPr>
            <w:tcW w:w="464" w:type="pct"/>
            <w:tcBorders>
              <w:top w:val="single" w:sz="4" w:space="0" w:color="auto"/>
              <w:left w:val="single" w:sz="4" w:space="0" w:color="auto"/>
              <w:bottom w:val="single" w:sz="4" w:space="0" w:color="auto"/>
              <w:right w:val="single" w:sz="4" w:space="0" w:color="auto"/>
            </w:tcBorders>
            <w:vAlign w:val="center"/>
            <w:hideMark/>
          </w:tcPr>
          <w:p w14:paraId="094639E3" w14:textId="77777777" w:rsidR="00E7464D" w:rsidRPr="00DB6B24" w:rsidRDefault="00E7464D" w:rsidP="006C40FF">
            <w:pPr>
              <w:jc w:val="center"/>
              <w:rPr>
                <w:rFonts w:asciiTheme="minorHAnsi" w:hAnsiTheme="minorHAnsi"/>
                <w:b/>
                <w:kern w:val="24"/>
                <w:sz w:val="20"/>
                <w:szCs w:val="20"/>
              </w:rPr>
            </w:pPr>
            <w:r w:rsidRPr="00DB6B24">
              <w:rPr>
                <w:rFonts w:asciiTheme="minorHAnsi" w:hAnsiTheme="minorHAnsi"/>
                <w:b/>
                <w:kern w:val="24"/>
                <w:sz w:val="20"/>
                <w:szCs w:val="20"/>
              </w:rPr>
              <w:t>Organism responsabil</w:t>
            </w:r>
          </w:p>
        </w:tc>
        <w:tc>
          <w:tcPr>
            <w:tcW w:w="598" w:type="pct"/>
            <w:tcBorders>
              <w:top w:val="single" w:sz="4" w:space="0" w:color="auto"/>
              <w:left w:val="single" w:sz="4" w:space="0" w:color="auto"/>
              <w:bottom w:val="single" w:sz="4" w:space="0" w:color="auto"/>
              <w:right w:val="single" w:sz="4" w:space="0" w:color="auto"/>
            </w:tcBorders>
            <w:vAlign w:val="center"/>
            <w:hideMark/>
          </w:tcPr>
          <w:p w14:paraId="66277ED9" w14:textId="77777777" w:rsidR="00E7464D" w:rsidRPr="00DB6B24" w:rsidRDefault="00E7464D" w:rsidP="006C40FF">
            <w:pPr>
              <w:jc w:val="center"/>
              <w:rPr>
                <w:rFonts w:asciiTheme="minorHAnsi" w:hAnsiTheme="minorHAnsi"/>
                <w:b/>
                <w:kern w:val="24"/>
                <w:sz w:val="20"/>
                <w:szCs w:val="20"/>
              </w:rPr>
            </w:pPr>
            <w:r w:rsidRPr="00DB6B24">
              <w:rPr>
                <w:rFonts w:asciiTheme="minorHAnsi" w:hAnsiTheme="minorHAnsi"/>
                <w:b/>
                <w:kern w:val="24"/>
                <w:sz w:val="20"/>
                <w:szCs w:val="20"/>
              </w:rPr>
              <w:t>Indicator de rezultat/unitate de măsură</w:t>
            </w:r>
          </w:p>
        </w:tc>
        <w:tc>
          <w:tcPr>
            <w:tcW w:w="515" w:type="pct"/>
            <w:tcBorders>
              <w:top w:val="single" w:sz="4" w:space="0" w:color="auto"/>
              <w:left w:val="single" w:sz="4" w:space="0" w:color="auto"/>
              <w:bottom w:val="single" w:sz="4" w:space="0" w:color="auto"/>
              <w:right w:val="single" w:sz="4" w:space="0" w:color="auto"/>
            </w:tcBorders>
            <w:vAlign w:val="center"/>
            <w:hideMark/>
          </w:tcPr>
          <w:p w14:paraId="143A2C51" w14:textId="77777777" w:rsidR="00E7464D" w:rsidRPr="00DB6B24" w:rsidRDefault="00E7464D" w:rsidP="006C40FF">
            <w:pPr>
              <w:jc w:val="center"/>
              <w:rPr>
                <w:rFonts w:asciiTheme="minorHAnsi" w:hAnsiTheme="minorHAnsi"/>
                <w:b/>
                <w:kern w:val="24"/>
                <w:sz w:val="20"/>
                <w:szCs w:val="20"/>
              </w:rPr>
            </w:pPr>
            <w:r w:rsidRPr="00DB6B24">
              <w:rPr>
                <w:rFonts w:asciiTheme="minorHAnsi" w:hAnsiTheme="minorHAnsi"/>
                <w:b/>
                <w:kern w:val="24"/>
                <w:sz w:val="20"/>
                <w:szCs w:val="20"/>
              </w:rPr>
              <w:t>Sursă de finanțare (UE/bugetul de stat/altele)</w:t>
            </w:r>
          </w:p>
        </w:tc>
        <w:tc>
          <w:tcPr>
            <w:tcW w:w="419" w:type="pct"/>
            <w:tcBorders>
              <w:top w:val="single" w:sz="4" w:space="0" w:color="auto"/>
              <w:left w:val="single" w:sz="4" w:space="0" w:color="auto"/>
              <w:bottom w:val="single" w:sz="4" w:space="0" w:color="auto"/>
              <w:right w:val="single" w:sz="4" w:space="0" w:color="auto"/>
            </w:tcBorders>
            <w:vAlign w:val="center"/>
            <w:hideMark/>
          </w:tcPr>
          <w:p w14:paraId="16C2DEF8" w14:textId="77777777" w:rsidR="00E7464D" w:rsidRPr="00DB6B24" w:rsidRDefault="00E7464D" w:rsidP="006C40FF">
            <w:pPr>
              <w:jc w:val="center"/>
              <w:rPr>
                <w:rFonts w:asciiTheme="minorHAnsi" w:hAnsiTheme="minorHAnsi"/>
                <w:b/>
                <w:kern w:val="24"/>
                <w:sz w:val="20"/>
                <w:szCs w:val="20"/>
              </w:rPr>
            </w:pPr>
            <w:r w:rsidRPr="00DB6B24">
              <w:rPr>
                <w:rFonts w:asciiTheme="minorHAnsi" w:hAnsiTheme="minorHAnsi"/>
                <w:b/>
                <w:kern w:val="24"/>
                <w:sz w:val="20"/>
                <w:szCs w:val="20"/>
              </w:rPr>
              <w:t>Valoare estimată (mil. €)</w:t>
            </w:r>
          </w:p>
        </w:tc>
      </w:tr>
      <w:tr w:rsidR="00E7464D" w:rsidRPr="00DB6B24" w14:paraId="22300A93" w14:textId="77777777" w:rsidTr="00446603">
        <w:trPr>
          <w:trHeight w:val="188"/>
          <w:jc w:val="center"/>
        </w:trPr>
        <w:tc>
          <w:tcPr>
            <w:tcW w:w="931" w:type="pct"/>
            <w:tcBorders>
              <w:top w:val="single" w:sz="4" w:space="0" w:color="auto"/>
              <w:left w:val="single" w:sz="4" w:space="0" w:color="auto"/>
              <w:bottom w:val="single" w:sz="4" w:space="0" w:color="auto"/>
              <w:right w:val="single" w:sz="4" w:space="0" w:color="auto"/>
            </w:tcBorders>
          </w:tcPr>
          <w:p w14:paraId="422247A4"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Consolidarea capacității</w:t>
            </w:r>
          </w:p>
        </w:tc>
        <w:tc>
          <w:tcPr>
            <w:tcW w:w="1628" w:type="pct"/>
            <w:tcBorders>
              <w:top w:val="single" w:sz="4" w:space="0" w:color="auto"/>
              <w:left w:val="single" w:sz="4" w:space="0" w:color="auto"/>
              <w:bottom w:val="single" w:sz="4" w:space="0" w:color="auto"/>
              <w:right w:val="single" w:sz="4" w:space="0" w:color="auto"/>
            </w:tcBorders>
          </w:tcPr>
          <w:p w14:paraId="382342C2" w14:textId="46BA7017" w:rsidR="00E7464D" w:rsidRPr="00DB6B24" w:rsidRDefault="00E7464D" w:rsidP="00771CD1">
            <w:pPr>
              <w:spacing w:line="276" w:lineRule="auto"/>
              <w:rPr>
                <w:rFonts w:asciiTheme="minorHAnsi" w:hAnsiTheme="minorHAnsi"/>
                <w:sz w:val="20"/>
                <w:szCs w:val="20"/>
              </w:rPr>
            </w:pPr>
            <w:r w:rsidRPr="00DB6B24">
              <w:rPr>
                <w:rFonts w:asciiTheme="minorHAnsi" w:hAnsiTheme="minorHAnsi"/>
                <w:sz w:val="20"/>
                <w:szCs w:val="20"/>
              </w:rPr>
              <w:t xml:space="preserve">Elaborarea de </w:t>
            </w:r>
            <w:r w:rsidR="00771CD1">
              <w:rPr>
                <w:rFonts w:asciiTheme="minorHAnsi" w:hAnsiTheme="minorHAnsi"/>
                <w:sz w:val="20"/>
                <w:szCs w:val="20"/>
              </w:rPr>
              <w:t>ghidu</w:t>
            </w:r>
            <w:r w:rsidR="00771CD1" w:rsidRPr="00DB6B24">
              <w:rPr>
                <w:rFonts w:asciiTheme="minorHAnsi" w:hAnsiTheme="minorHAnsi"/>
                <w:sz w:val="20"/>
                <w:szCs w:val="20"/>
              </w:rPr>
              <w:t xml:space="preserve">ri </w:t>
            </w:r>
            <w:r w:rsidRPr="00DB6B24">
              <w:rPr>
                <w:rFonts w:asciiTheme="minorHAnsi" w:hAnsiTheme="minorHAnsi"/>
                <w:sz w:val="20"/>
                <w:szCs w:val="20"/>
              </w:rPr>
              <w:t xml:space="preserve">și programe de formare în domeniul </w:t>
            </w:r>
            <w:r w:rsidRPr="00DB6B24">
              <w:rPr>
                <w:rFonts w:asciiTheme="minorHAnsi" w:hAnsiTheme="minorHAnsi"/>
                <w:i/>
                <w:sz w:val="20"/>
                <w:szCs w:val="20"/>
              </w:rPr>
              <w:t>turismului &amp; schimbărilor climatice</w:t>
            </w:r>
            <w:r w:rsidRPr="00DB6B24">
              <w:rPr>
                <w:rFonts w:asciiTheme="minorHAnsi" w:hAnsiTheme="minorHAnsi"/>
                <w:sz w:val="20"/>
                <w:szCs w:val="20"/>
              </w:rPr>
              <w:t xml:space="preserve"> la nivel național și local</w:t>
            </w:r>
          </w:p>
        </w:tc>
        <w:tc>
          <w:tcPr>
            <w:tcW w:w="445" w:type="pct"/>
            <w:tcBorders>
              <w:top w:val="single" w:sz="4" w:space="0" w:color="auto"/>
              <w:left w:val="single" w:sz="4" w:space="0" w:color="auto"/>
              <w:bottom w:val="single" w:sz="4" w:space="0" w:color="auto"/>
              <w:right w:val="single" w:sz="4" w:space="0" w:color="auto"/>
            </w:tcBorders>
          </w:tcPr>
          <w:p w14:paraId="3BC4E0B2"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2016-2018</w:t>
            </w:r>
          </w:p>
        </w:tc>
        <w:tc>
          <w:tcPr>
            <w:tcW w:w="464" w:type="pct"/>
            <w:tcBorders>
              <w:top w:val="single" w:sz="4" w:space="0" w:color="auto"/>
              <w:left w:val="single" w:sz="4" w:space="0" w:color="auto"/>
              <w:bottom w:val="single" w:sz="4" w:space="0" w:color="auto"/>
              <w:right w:val="single" w:sz="4" w:space="0" w:color="auto"/>
            </w:tcBorders>
          </w:tcPr>
          <w:p w14:paraId="0AECECCD"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ANT, INCDT</w:t>
            </w:r>
          </w:p>
        </w:tc>
        <w:tc>
          <w:tcPr>
            <w:tcW w:w="598" w:type="pct"/>
            <w:tcBorders>
              <w:top w:val="single" w:sz="4" w:space="0" w:color="auto"/>
              <w:left w:val="single" w:sz="4" w:space="0" w:color="auto"/>
              <w:bottom w:val="single" w:sz="4" w:space="0" w:color="auto"/>
              <w:right w:val="single" w:sz="4" w:space="0" w:color="auto"/>
            </w:tcBorders>
          </w:tcPr>
          <w:p w14:paraId="3E4529AC"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2 seturi de orientări</w:t>
            </w:r>
          </w:p>
          <w:p w14:paraId="7E5C83F9" w14:textId="4560DEA9"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Num</w:t>
            </w:r>
            <w:r w:rsidR="00660175">
              <w:rPr>
                <w:rFonts w:asciiTheme="minorHAnsi" w:hAnsiTheme="minorHAnsi"/>
                <w:sz w:val="20"/>
                <w:szCs w:val="20"/>
              </w:rPr>
              <w:t>ă</w:t>
            </w:r>
            <w:r w:rsidRPr="00DB6B24">
              <w:rPr>
                <w:rFonts w:asciiTheme="minorHAnsi" w:hAnsiTheme="minorHAnsi"/>
                <w:sz w:val="20"/>
                <w:szCs w:val="20"/>
              </w:rPr>
              <w:t>r programe de formare</w:t>
            </w:r>
          </w:p>
        </w:tc>
        <w:tc>
          <w:tcPr>
            <w:tcW w:w="515" w:type="pct"/>
            <w:tcBorders>
              <w:top w:val="single" w:sz="4" w:space="0" w:color="auto"/>
              <w:left w:val="single" w:sz="4" w:space="0" w:color="auto"/>
              <w:bottom w:val="single" w:sz="4" w:space="0" w:color="auto"/>
              <w:right w:val="single" w:sz="4" w:space="0" w:color="auto"/>
            </w:tcBorders>
          </w:tcPr>
          <w:p w14:paraId="3E3FD527"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POCA, POCU, Bugetul de stat</w:t>
            </w:r>
          </w:p>
        </w:tc>
        <w:tc>
          <w:tcPr>
            <w:tcW w:w="419" w:type="pct"/>
            <w:tcBorders>
              <w:top w:val="single" w:sz="4" w:space="0" w:color="auto"/>
              <w:left w:val="single" w:sz="4" w:space="0" w:color="auto"/>
              <w:bottom w:val="single" w:sz="4" w:space="0" w:color="auto"/>
              <w:right w:val="single" w:sz="4" w:space="0" w:color="auto"/>
            </w:tcBorders>
          </w:tcPr>
          <w:p w14:paraId="31E11003" w14:textId="796AF273" w:rsidR="00E7464D" w:rsidRPr="00DB6B24" w:rsidRDefault="00771CD1" w:rsidP="00B21797">
            <w:pPr>
              <w:spacing w:line="276" w:lineRule="auto"/>
              <w:rPr>
                <w:rFonts w:asciiTheme="minorHAnsi" w:hAnsiTheme="minorHAnsi"/>
                <w:sz w:val="20"/>
                <w:szCs w:val="20"/>
              </w:rPr>
            </w:pPr>
            <w:r>
              <w:rPr>
                <w:rFonts w:asciiTheme="minorHAnsi" w:hAnsiTheme="minorHAnsi"/>
                <w:sz w:val="20"/>
                <w:szCs w:val="20"/>
              </w:rPr>
              <w:t>5</w:t>
            </w:r>
          </w:p>
        </w:tc>
      </w:tr>
      <w:tr w:rsidR="00E7464D" w:rsidRPr="00DB6B24" w14:paraId="1EBCD318" w14:textId="77777777" w:rsidTr="00446603">
        <w:trPr>
          <w:trHeight w:val="188"/>
          <w:jc w:val="center"/>
        </w:trPr>
        <w:tc>
          <w:tcPr>
            <w:tcW w:w="931" w:type="pct"/>
            <w:tcBorders>
              <w:top w:val="single" w:sz="4" w:space="0" w:color="auto"/>
              <w:left w:val="single" w:sz="4" w:space="0" w:color="auto"/>
              <w:bottom w:val="single" w:sz="4" w:space="0" w:color="auto"/>
              <w:right w:val="single" w:sz="4" w:space="0" w:color="auto"/>
            </w:tcBorders>
          </w:tcPr>
          <w:p w14:paraId="281267D2"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Politică</w:t>
            </w:r>
          </w:p>
        </w:tc>
        <w:tc>
          <w:tcPr>
            <w:tcW w:w="1628" w:type="pct"/>
            <w:tcBorders>
              <w:top w:val="single" w:sz="4" w:space="0" w:color="auto"/>
              <w:left w:val="single" w:sz="4" w:space="0" w:color="auto"/>
              <w:bottom w:val="single" w:sz="4" w:space="0" w:color="auto"/>
              <w:right w:val="single" w:sz="4" w:space="0" w:color="auto"/>
            </w:tcBorders>
          </w:tcPr>
          <w:p w14:paraId="6525A287" w14:textId="52C07E37" w:rsidR="00E7464D" w:rsidRPr="00DB6B24" w:rsidRDefault="00E7464D" w:rsidP="00771CD1">
            <w:pPr>
              <w:rPr>
                <w:rFonts w:asciiTheme="minorHAnsi" w:hAnsiTheme="minorHAnsi"/>
                <w:sz w:val="20"/>
                <w:szCs w:val="20"/>
              </w:rPr>
            </w:pPr>
            <w:r w:rsidRPr="00DB6B24">
              <w:rPr>
                <w:rFonts w:asciiTheme="minorHAnsi" w:hAnsiTheme="minorHAnsi"/>
                <w:sz w:val="20"/>
                <w:szCs w:val="20"/>
              </w:rPr>
              <w:t xml:space="preserve">Adaptarea </w:t>
            </w:r>
            <w:r w:rsidR="00771CD1" w:rsidRPr="00DB6B24">
              <w:rPr>
                <w:rFonts w:asciiTheme="minorHAnsi" w:hAnsiTheme="minorHAnsi"/>
                <w:sz w:val="20"/>
                <w:szCs w:val="20"/>
              </w:rPr>
              <w:t>planu</w:t>
            </w:r>
            <w:r w:rsidR="00771CD1">
              <w:rPr>
                <w:rFonts w:asciiTheme="minorHAnsi" w:hAnsiTheme="minorHAnsi"/>
                <w:sz w:val="20"/>
                <w:szCs w:val="20"/>
              </w:rPr>
              <w:t>rilor</w:t>
            </w:r>
            <w:r w:rsidR="00771CD1" w:rsidRPr="00DB6B24">
              <w:rPr>
                <w:rFonts w:asciiTheme="minorHAnsi" w:hAnsiTheme="minorHAnsi"/>
                <w:sz w:val="20"/>
                <w:szCs w:val="20"/>
              </w:rPr>
              <w:t xml:space="preserve"> </w:t>
            </w:r>
            <w:r w:rsidRPr="00DB6B24">
              <w:rPr>
                <w:rFonts w:asciiTheme="minorHAnsi" w:hAnsiTheme="minorHAnsi"/>
                <w:sz w:val="20"/>
                <w:szCs w:val="20"/>
              </w:rPr>
              <w:t xml:space="preserve">de acțiune pentru dezvoltarea produselor turistice, marketing și dezvoltarea infrastructurii </w:t>
            </w:r>
            <w:r w:rsidR="00771CD1">
              <w:rPr>
                <w:rFonts w:asciiTheme="minorHAnsi" w:hAnsiTheme="minorHAnsi"/>
                <w:sz w:val="20"/>
                <w:szCs w:val="20"/>
              </w:rPr>
              <w:t>pe baza</w:t>
            </w:r>
            <w:r w:rsidR="00771CD1" w:rsidRPr="00DB6B24">
              <w:rPr>
                <w:rFonts w:asciiTheme="minorHAnsi" w:hAnsiTheme="minorHAnsi"/>
                <w:sz w:val="20"/>
                <w:szCs w:val="20"/>
              </w:rPr>
              <w:t xml:space="preserve"> orientăril</w:t>
            </w:r>
            <w:r w:rsidR="00771CD1">
              <w:rPr>
                <w:rFonts w:asciiTheme="minorHAnsi" w:hAnsiTheme="minorHAnsi"/>
                <w:sz w:val="20"/>
                <w:szCs w:val="20"/>
              </w:rPr>
              <w:t>or din ghidurile pentru</w:t>
            </w:r>
            <w:r w:rsidR="00771CD1" w:rsidRPr="00DB6B24">
              <w:rPr>
                <w:rFonts w:asciiTheme="minorHAnsi" w:hAnsiTheme="minorHAnsi"/>
                <w:sz w:val="20"/>
                <w:szCs w:val="20"/>
              </w:rPr>
              <w:t xml:space="preserve"> </w:t>
            </w:r>
            <w:r w:rsidRPr="00DB6B24">
              <w:rPr>
                <w:rFonts w:asciiTheme="minorHAnsi" w:hAnsiTheme="minorHAnsi"/>
                <w:i/>
                <w:sz w:val="20"/>
                <w:szCs w:val="20"/>
              </w:rPr>
              <w:t>turism &amp; schimbări climatice</w:t>
            </w:r>
            <w:r w:rsidRPr="00DB6B24">
              <w:rPr>
                <w:rFonts w:asciiTheme="minorHAnsi" w:hAnsiTheme="minorHAnsi"/>
                <w:sz w:val="20"/>
                <w:szCs w:val="20"/>
              </w:rPr>
              <w:t xml:space="preserve"> </w:t>
            </w:r>
          </w:p>
        </w:tc>
        <w:tc>
          <w:tcPr>
            <w:tcW w:w="445" w:type="pct"/>
            <w:tcBorders>
              <w:top w:val="single" w:sz="4" w:space="0" w:color="auto"/>
              <w:left w:val="single" w:sz="4" w:space="0" w:color="auto"/>
              <w:bottom w:val="single" w:sz="4" w:space="0" w:color="auto"/>
              <w:right w:val="single" w:sz="4" w:space="0" w:color="auto"/>
            </w:tcBorders>
          </w:tcPr>
          <w:p w14:paraId="6FD8FA91"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2017-</w:t>
            </w:r>
          </w:p>
        </w:tc>
        <w:tc>
          <w:tcPr>
            <w:tcW w:w="464" w:type="pct"/>
            <w:tcBorders>
              <w:top w:val="single" w:sz="4" w:space="0" w:color="auto"/>
              <w:left w:val="single" w:sz="4" w:space="0" w:color="auto"/>
              <w:bottom w:val="single" w:sz="4" w:space="0" w:color="auto"/>
              <w:right w:val="single" w:sz="4" w:space="0" w:color="auto"/>
            </w:tcBorders>
          </w:tcPr>
          <w:p w14:paraId="72119199"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ANT, OMD</w:t>
            </w:r>
          </w:p>
        </w:tc>
        <w:tc>
          <w:tcPr>
            <w:tcW w:w="598" w:type="pct"/>
            <w:tcBorders>
              <w:top w:val="single" w:sz="4" w:space="0" w:color="auto"/>
              <w:left w:val="single" w:sz="4" w:space="0" w:color="auto"/>
              <w:bottom w:val="single" w:sz="4" w:space="0" w:color="auto"/>
              <w:right w:val="single" w:sz="4" w:space="0" w:color="auto"/>
            </w:tcBorders>
          </w:tcPr>
          <w:p w14:paraId="270B7D6A"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Planul de acțiune</w:t>
            </w:r>
          </w:p>
        </w:tc>
        <w:tc>
          <w:tcPr>
            <w:tcW w:w="515" w:type="pct"/>
            <w:tcBorders>
              <w:top w:val="single" w:sz="4" w:space="0" w:color="auto"/>
              <w:left w:val="single" w:sz="4" w:space="0" w:color="auto"/>
              <w:bottom w:val="single" w:sz="4" w:space="0" w:color="auto"/>
              <w:right w:val="single" w:sz="4" w:space="0" w:color="auto"/>
            </w:tcBorders>
          </w:tcPr>
          <w:p w14:paraId="7ED71575"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Bugetul de stat, bugetul local</w:t>
            </w:r>
          </w:p>
          <w:p w14:paraId="1C5F346C" w14:textId="304ACCA4" w:rsidR="00E7464D" w:rsidRPr="00DB6B24" w:rsidRDefault="00E7464D" w:rsidP="00B21797">
            <w:pPr>
              <w:rPr>
                <w:rFonts w:asciiTheme="minorHAnsi" w:hAnsiTheme="minorHAnsi"/>
                <w:sz w:val="20"/>
                <w:szCs w:val="20"/>
              </w:rPr>
            </w:pPr>
            <w:r w:rsidRPr="00DB6B24">
              <w:rPr>
                <w:rFonts w:asciiTheme="minorHAnsi" w:hAnsiTheme="minorHAnsi"/>
                <w:sz w:val="20"/>
                <w:szCs w:val="20"/>
              </w:rPr>
              <w:t xml:space="preserve">POIM - AP5 -  Promovarea adaptării la schimbările climatice, prevenirea şi </w:t>
            </w:r>
            <w:r w:rsidRPr="00DB6B24">
              <w:rPr>
                <w:rFonts w:asciiTheme="minorHAnsi" w:hAnsiTheme="minorHAnsi"/>
                <w:sz w:val="20"/>
                <w:szCs w:val="20"/>
              </w:rPr>
              <w:lastRenderedPageBreak/>
              <w:t>gestionarea riscurilor - F</w:t>
            </w:r>
            <w:r w:rsidR="00660175">
              <w:rPr>
                <w:rFonts w:asciiTheme="minorHAnsi" w:hAnsiTheme="minorHAnsi"/>
                <w:sz w:val="20"/>
                <w:szCs w:val="20"/>
              </w:rPr>
              <w:t>C</w:t>
            </w:r>
          </w:p>
        </w:tc>
        <w:tc>
          <w:tcPr>
            <w:tcW w:w="419" w:type="pct"/>
            <w:tcBorders>
              <w:top w:val="single" w:sz="4" w:space="0" w:color="auto"/>
              <w:left w:val="single" w:sz="4" w:space="0" w:color="auto"/>
              <w:bottom w:val="single" w:sz="4" w:space="0" w:color="auto"/>
              <w:right w:val="single" w:sz="4" w:space="0" w:color="auto"/>
            </w:tcBorders>
          </w:tcPr>
          <w:p w14:paraId="0B6AE416" w14:textId="3DB6F38D" w:rsidR="00E7464D" w:rsidRPr="00DB6B24" w:rsidRDefault="00771CD1" w:rsidP="00B21797">
            <w:pPr>
              <w:rPr>
                <w:rFonts w:asciiTheme="minorHAnsi" w:hAnsiTheme="minorHAnsi"/>
                <w:sz w:val="20"/>
                <w:szCs w:val="20"/>
              </w:rPr>
            </w:pPr>
            <w:r>
              <w:rPr>
                <w:rFonts w:asciiTheme="minorHAnsi" w:hAnsiTheme="minorHAnsi"/>
                <w:sz w:val="20"/>
                <w:szCs w:val="20"/>
              </w:rPr>
              <w:lastRenderedPageBreak/>
              <w:t>2</w:t>
            </w:r>
          </w:p>
        </w:tc>
      </w:tr>
      <w:tr w:rsidR="00E7464D" w:rsidRPr="00DB6B24" w14:paraId="060A2819" w14:textId="77777777" w:rsidTr="00446603">
        <w:trPr>
          <w:jc w:val="center"/>
        </w:trPr>
        <w:tc>
          <w:tcPr>
            <w:tcW w:w="931" w:type="pct"/>
            <w:tcBorders>
              <w:top w:val="single" w:sz="4" w:space="0" w:color="auto"/>
              <w:left w:val="single" w:sz="4" w:space="0" w:color="auto"/>
              <w:bottom w:val="single" w:sz="4" w:space="0" w:color="auto"/>
              <w:right w:val="single" w:sz="4" w:space="0" w:color="auto"/>
            </w:tcBorders>
          </w:tcPr>
          <w:p w14:paraId="4CFB14E9"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lastRenderedPageBreak/>
              <w:t>Instituțională/consolidarea capacității</w:t>
            </w:r>
          </w:p>
        </w:tc>
        <w:tc>
          <w:tcPr>
            <w:tcW w:w="1628" w:type="pct"/>
            <w:tcBorders>
              <w:top w:val="single" w:sz="4" w:space="0" w:color="auto"/>
              <w:left w:val="single" w:sz="4" w:space="0" w:color="auto"/>
              <w:bottom w:val="single" w:sz="4" w:space="0" w:color="auto"/>
              <w:right w:val="single" w:sz="4" w:space="0" w:color="auto"/>
            </w:tcBorders>
          </w:tcPr>
          <w:p w14:paraId="575E1CA3" w14:textId="50947B81" w:rsidR="00E7464D" w:rsidRPr="00DB6B24" w:rsidRDefault="00E7464D" w:rsidP="00771CD1">
            <w:pPr>
              <w:rPr>
                <w:rFonts w:asciiTheme="minorHAnsi" w:hAnsiTheme="minorHAnsi"/>
                <w:sz w:val="20"/>
                <w:szCs w:val="20"/>
              </w:rPr>
            </w:pPr>
            <w:r w:rsidRPr="00DB6B24">
              <w:rPr>
                <w:rFonts w:asciiTheme="minorHAnsi" w:hAnsiTheme="minorHAnsi"/>
                <w:sz w:val="20"/>
                <w:szCs w:val="20"/>
              </w:rPr>
              <w:t>Crearea programe</w:t>
            </w:r>
            <w:r w:rsidR="00771CD1">
              <w:rPr>
                <w:rFonts w:asciiTheme="minorHAnsi" w:hAnsiTheme="minorHAnsi"/>
                <w:sz w:val="20"/>
                <w:szCs w:val="20"/>
              </w:rPr>
              <w:t>lor de învăţămînt</w:t>
            </w:r>
            <w:r w:rsidRPr="00DB6B24">
              <w:rPr>
                <w:rFonts w:asciiTheme="minorHAnsi" w:hAnsiTheme="minorHAnsi"/>
                <w:sz w:val="20"/>
                <w:szCs w:val="20"/>
              </w:rPr>
              <w:t xml:space="preserve"> pentru managerii OMD</w:t>
            </w:r>
            <w:r w:rsidR="00771CD1">
              <w:rPr>
                <w:rFonts w:asciiTheme="minorHAnsi" w:hAnsiTheme="minorHAnsi"/>
                <w:sz w:val="20"/>
                <w:szCs w:val="20"/>
              </w:rPr>
              <w:t>,</w:t>
            </w:r>
            <w:r w:rsidRPr="00DB6B24">
              <w:rPr>
                <w:rFonts w:asciiTheme="minorHAnsi" w:hAnsiTheme="minorHAnsi"/>
                <w:sz w:val="20"/>
                <w:szCs w:val="20"/>
              </w:rPr>
              <w:t xml:space="preserve"> </w:t>
            </w:r>
            <w:r w:rsidR="00771CD1">
              <w:rPr>
                <w:rFonts w:asciiTheme="minorHAnsi" w:hAnsiTheme="minorHAnsi"/>
                <w:sz w:val="20"/>
                <w:szCs w:val="20"/>
              </w:rPr>
              <w:t>pentru creşterea</w:t>
            </w:r>
            <w:r w:rsidR="00771CD1" w:rsidRPr="00DB6B24">
              <w:rPr>
                <w:rFonts w:asciiTheme="minorHAnsi" w:hAnsiTheme="minorHAnsi"/>
                <w:sz w:val="20"/>
                <w:szCs w:val="20"/>
              </w:rPr>
              <w:t xml:space="preserve"> </w:t>
            </w:r>
            <w:r w:rsidRPr="00DB6B24">
              <w:rPr>
                <w:rFonts w:asciiTheme="minorHAnsi" w:hAnsiTheme="minorHAnsi"/>
                <w:sz w:val="20"/>
                <w:szCs w:val="20"/>
              </w:rPr>
              <w:t>abilități</w:t>
            </w:r>
            <w:r w:rsidR="00771CD1">
              <w:rPr>
                <w:rFonts w:asciiTheme="minorHAnsi" w:hAnsiTheme="minorHAnsi"/>
                <w:sz w:val="20"/>
                <w:szCs w:val="20"/>
              </w:rPr>
              <w:t>lor</w:t>
            </w:r>
            <w:r w:rsidRPr="00DB6B24">
              <w:rPr>
                <w:rFonts w:asciiTheme="minorHAnsi" w:hAnsiTheme="minorHAnsi"/>
                <w:sz w:val="20"/>
                <w:szCs w:val="20"/>
              </w:rPr>
              <w:t xml:space="preserve"> </w:t>
            </w:r>
            <w:r w:rsidR="00771CD1">
              <w:rPr>
                <w:rFonts w:asciiTheme="minorHAnsi" w:hAnsiTheme="minorHAnsi"/>
                <w:sz w:val="20"/>
                <w:szCs w:val="20"/>
              </w:rPr>
              <w:t xml:space="preserve">legate de gestiunea/acţiunile vizînd </w:t>
            </w:r>
            <w:r w:rsidRPr="00DB6B24">
              <w:rPr>
                <w:rFonts w:asciiTheme="minorHAnsi" w:hAnsiTheme="minorHAnsi"/>
                <w:sz w:val="20"/>
                <w:szCs w:val="20"/>
              </w:rPr>
              <w:t>reducerea emisiilor de GES și adaptarea la schimbările climatice</w:t>
            </w:r>
          </w:p>
        </w:tc>
        <w:tc>
          <w:tcPr>
            <w:tcW w:w="445" w:type="pct"/>
            <w:tcBorders>
              <w:top w:val="single" w:sz="4" w:space="0" w:color="auto"/>
              <w:left w:val="single" w:sz="4" w:space="0" w:color="auto"/>
              <w:bottom w:val="single" w:sz="4" w:space="0" w:color="auto"/>
              <w:right w:val="single" w:sz="4" w:space="0" w:color="auto"/>
            </w:tcBorders>
          </w:tcPr>
          <w:p w14:paraId="507D8BEE"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2016-2020</w:t>
            </w:r>
          </w:p>
        </w:tc>
        <w:tc>
          <w:tcPr>
            <w:tcW w:w="464" w:type="pct"/>
            <w:tcBorders>
              <w:top w:val="single" w:sz="4" w:space="0" w:color="auto"/>
              <w:left w:val="single" w:sz="4" w:space="0" w:color="auto"/>
              <w:bottom w:val="single" w:sz="4" w:space="0" w:color="auto"/>
              <w:right w:val="single" w:sz="4" w:space="0" w:color="auto"/>
            </w:tcBorders>
          </w:tcPr>
          <w:p w14:paraId="7B6E06D1" w14:textId="73B3A30A" w:rsidR="00E7464D" w:rsidRPr="00DB6B24" w:rsidRDefault="00E7464D" w:rsidP="00B21797">
            <w:pPr>
              <w:rPr>
                <w:rFonts w:asciiTheme="minorHAnsi" w:hAnsiTheme="minorHAnsi"/>
                <w:sz w:val="20"/>
                <w:szCs w:val="20"/>
              </w:rPr>
            </w:pPr>
            <w:r w:rsidRPr="00DB6B24">
              <w:rPr>
                <w:rFonts w:asciiTheme="minorHAnsi" w:hAnsiTheme="minorHAnsi"/>
                <w:sz w:val="20"/>
                <w:szCs w:val="20"/>
              </w:rPr>
              <w:t>ANT, Ministerul Educației</w:t>
            </w:r>
            <w:r w:rsidR="004D0CF6">
              <w:rPr>
                <w:rFonts w:asciiTheme="minorHAnsi" w:hAnsiTheme="minorHAnsi"/>
                <w:sz w:val="20"/>
                <w:szCs w:val="20"/>
              </w:rPr>
              <w:t xml:space="preserve"> și Cercetării Științifice</w:t>
            </w:r>
            <w:r w:rsidRPr="00DB6B24">
              <w:rPr>
                <w:rFonts w:asciiTheme="minorHAnsi" w:hAnsiTheme="minorHAnsi"/>
                <w:sz w:val="20"/>
                <w:szCs w:val="20"/>
              </w:rPr>
              <w:t>, universități</w:t>
            </w:r>
          </w:p>
        </w:tc>
        <w:tc>
          <w:tcPr>
            <w:tcW w:w="598" w:type="pct"/>
            <w:tcBorders>
              <w:top w:val="single" w:sz="4" w:space="0" w:color="auto"/>
              <w:left w:val="single" w:sz="4" w:space="0" w:color="auto"/>
              <w:bottom w:val="single" w:sz="4" w:space="0" w:color="auto"/>
              <w:right w:val="single" w:sz="4" w:space="0" w:color="auto"/>
            </w:tcBorders>
          </w:tcPr>
          <w:p w14:paraId="47088C91" w14:textId="77777777" w:rsidR="00E7464D" w:rsidRPr="00DB6B24" w:rsidRDefault="00E7464D" w:rsidP="00B21797">
            <w:pPr>
              <w:rPr>
                <w:rFonts w:asciiTheme="minorHAnsi" w:hAnsiTheme="minorHAnsi"/>
                <w:sz w:val="20"/>
                <w:szCs w:val="20"/>
              </w:rPr>
            </w:pPr>
          </w:p>
          <w:p w14:paraId="2E056E45"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Nr de programe nou create</w:t>
            </w:r>
          </w:p>
        </w:tc>
        <w:tc>
          <w:tcPr>
            <w:tcW w:w="515" w:type="pct"/>
            <w:tcBorders>
              <w:top w:val="single" w:sz="4" w:space="0" w:color="auto"/>
              <w:left w:val="single" w:sz="4" w:space="0" w:color="auto"/>
              <w:bottom w:val="single" w:sz="4" w:space="0" w:color="auto"/>
              <w:right w:val="single" w:sz="4" w:space="0" w:color="auto"/>
            </w:tcBorders>
          </w:tcPr>
          <w:p w14:paraId="21640D82" w14:textId="77777777" w:rsidR="00E7464D" w:rsidRPr="00DB6B24" w:rsidRDefault="00E7464D" w:rsidP="00B21797">
            <w:pPr>
              <w:rPr>
                <w:rFonts w:asciiTheme="minorHAnsi" w:hAnsiTheme="minorHAnsi"/>
                <w:sz w:val="20"/>
                <w:szCs w:val="20"/>
              </w:rPr>
            </w:pPr>
            <w:r w:rsidRPr="00DB6B24">
              <w:rPr>
                <w:rFonts w:asciiTheme="minorHAnsi" w:hAnsiTheme="minorHAnsi"/>
                <w:sz w:val="20"/>
                <w:szCs w:val="20"/>
              </w:rPr>
              <w:t>POCU, bugetul de stat, bugetul local</w:t>
            </w:r>
          </w:p>
        </w:tc>
        <w:tc>
          <w:tcPr>
            <w:tcW w:w="419" w:type="pct"/>
            <w:tcBorders>
              <w:top w:val="single" w:sz="4" w:space="0" w:color="auto"/>
              <w:left w:val="single" w:sz="4" w:space="0" w:color="auto"/>
              <w:bottom w:val="single" w:sz="4" w:space="0" w:color="auto"/>
              <w:right w:val="single" w:sz="4" w:space="0" w:color="auto"/>
            </w:tcBorders>
          </w:tcPr>
          <w:p w14:paraId="1666EFCC" w14:textId="6B52DE26" w:rsidR="00E7464D" w:rsidRPr="00DB6B24" w:rsidRDefault="00771CD1" w:rsidP="00B21797">
            <w:pPr>
              <w:rPr>
                <w:rFonts w:asciiTheme="minorHAnsi" w:hAnsiTheme="minorHAnsi"/>
                <w:sz w:val="20"/>
                <w:szCs w:val="20"/>
              </w:rPr>
            </w:pPr>
            <w:r>
              <w:rPr>
                <w:rFonts w:asciiTheme="minorHAnsi" w:hAnsiTheme="minorHAnsi"/>
                <w:sz w:val="20"/>
                <w:szCs w:val="20"/>
              </w:rPr>
              <w:t>0.3</w:t>
            </w:r>
          </w:p>
        </w:tc>
      </w:tr>
      <w:tr w:rsidR="00E7464D" w:rsidRPr="00DB6B24" w14:paraId="2F077248" w14:textId="77777777" w:rsidTr="00446603">
        <w:trPr>
          <w:jc w:val="center"/>
        </w:trPr>
        <w:tc>
          <w:tcPr>
            <w:tcW w:w="931" w:type="pct"/>
            <w:tcBorders>
              <w:top w:val="single" w:sz="4" w:space="0" w:color="auto"/>
              <w:left w:val="single" w:sz="4" w:space="0" w:color="auto"/>
              <w:bottom w:val="single" w:sz="4" w:space="0" w:color="auto"/>
              <w:right w:val="single" w:sz="4" w:space="0" w:color="auto"/>
            </w:tcBorders>
            <w:hideMark/>
          </w:tcPr>
          <w:p w14:paraId="4EB10965" w14:textId="77777777" w:rsidR="00E7464D" w:rsidRPr="00DB6B24" w:rsidRDefault="00E7464D" w:rsidP="00B21797">
            <w:pPr>
              <w:spacing w:line="276" w:lineRule="auto"/>
              <w:rPr>
                <w:rFonts w:asciiTheme="minorHAnsi" w:hAnsiTheme="minorHAnsi"/>
                <w:b/>
                <w:sz w:val="20"/>
                <w:szCs w:val="20"/>
              </w:rPr>
            </w:pPr>
            <w:r w:rsidRPr="00DB6B24">
              <w:rPr>
                <w:rFonts w:asciiTheme="minorHAnsi" w:hAnsiTheme="minorHAnsi"/>
                <w:sz w:val="20"/>
                <w:szCs w:val="20"/>
              </w:rPr>
              <w:t>Instituțională/consolidarea capacității</w:t>
            </w:r>
          </w:p>
        </w:tc>
        <w:tc>
          <w:tcPr>
            <w:tcW w:w="1628" w:type="pct"/>
            <w:tcBorders>
              <w:top w:val="single" w:sz="4" w:space="0" w:color="auto"/>
              <w:left w:val="single" w:sz="4" w:space="0" w:color="auto"/>
              <w:bottom w:val="single" w:sz="4" w:space="0" w:color="auto"/>
              <w:right w:val="single" w:sz="4" w:space="0" w:color="auto"/>
            </w:tcBorders>
          </w:tcPr>
          <w:p w14:paraId="78C23803" w14:textId="65215349" w:rsidR="00E7464D" w:rsidRPr="00DB6B24" w:rsidRDefault="00E7464D" w:rsidP="00771CD1">
            <w:pPr>
              <w:spacing w:line="276" w:lineRule="auto"/>
              <w:rPr>
                <w:rFonts w:asciiTheme="minorHAnsi" w:hAnsiTheme="minorHAnsi"/>
                <w:sz w:val="20"/>
                <w:szCs w:val="20"/>
              </w:rPr>
            </w:pPr>
            <w:r w:rsidRPr="00DB6B24">
              <w:rPr>
                <w:rFonts w:asciiTheme="minorHAnsi" w:hAnsiTheme="minorHAnsi"/>
                <w:sz w:val="20"/>
                <w:szCs w:val="20"/>
              </w:rPr>
              <w:t xml:space="preserve">Elaborarea de </w:t>
            </w:r>
            <w:r w:rsidR="00771CD1">
              <w:rPr>
                <w:rFonts w:asciiTheme="minorHAnsi" w:hAnsiTheme="minorHAnsi"/>
                <w:sz w:val="20"/>
                <w:szCs w:val="20"/>
              </w:rPr>
              <w:t>ghidu</w:t>
            </w:r>
            <w:r w:rsidR="00771CD1" w:rsidRPr="00DB6B24">
              <w:rPr>
                <w:rFonts w:asciiTheme="minorHAnsi" w:hAnsiTheme="minorHAnsi"/>
                <w:sz w:val="20"/>
                <w:szCs w:val="20"/>
              </w:rPr>
              <w:t xml:space="preserve">ri </w:t>
            </w:r>
            <w:r w:rsidRPr="00DB6B24">
              <w:rPr>
                <w:rFonts w:asciiTheme="minorHAnsi" w:hAnsiTheme="minorHAnsi"/>
                <w:sz w:val="20"/>
                <w:szCs w:val="20"/>
              </w:rPr>
              <w:t>pentru operatorii de turism (cazare etc.) privind măsurile pentru adaptarea ofertei la schimbările climatice.</w:t>
            </w:r>
          </w:p>
        </w:tc>
        <w:tc>
          <w:tcPr>
            <w:tcW w:w="445" w:type="pct"/>
            <w:tcBorders>
              <w:top w:val="single" w:sz="4" w:space="0" w:color="auto"/>
              <w:left w:val="single" w:sz="4" w:space="0" w:color="auto"/>
              <w:bottom w:val="single" w:sz="4" w:space="0" w:color="auto"/>
              <w:right w:val="single" w:sz="4" w:space="0" w:color="auto"/>
            </w:tcBorders>
          </w:tcPr>
          <w:p w14:paraId="4DEBC081"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2015-2018</w:t>
            </w:r>
          </w:p>
        </w:tc>
        <w:tc>
          <w:tcPr>
            <w:tcW w:w="464" w:type="pct"/>
            <w:tcBorders>
              <w:top w:val="single" w:sz="4" w:space="0" w:color="auto"/>
              <w:left w:val="single" w:sz="4" w:space="0" w:color="auto"/>
              <w:bottom w:val="single" w:sz="4" w:space="0" w:color="auto"/>
              <w:right w:val="single" w:sz="4" w:space="0" w:color="auto"/>
            </w:tcBorders>
          </w:tcPr>
          <w:p w14:paraId="6844E09D"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ANT, asociațiile operatorilor de turism</w:t>
            </w:r>
          </w:p>
        </w:tc>
        <w:tc>
          <w:tcPr>
            <w:tcW w:w="598" w:type="pct"/>
            <w:tcBorders>
              <w:top w:val="single" w:sz="4" w:space="0" w:color="auto"/>
              <w:left w:val="single" w:sz="4" w:space="0" w:color="auto"/>
              <w:bottom w:val="single" w:sz="4" w:space="0" w:color="auto"/>
              <w:right w:val="single" w:sz="4" w:space="0" w:color="auto"/>
            </w:tcBorders>
          </w:tcPr>
          <w:p w14:paraId="3569D960" w14:textId="409981DA"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Num</w:t>
            </w:r>
            <w:r w:rsidR="00660175">
              <w:rPr>
                <w:rFonts w:asciiTheme="minorHAnsi" w:hAnsiTheme="minorHAnsi"/>
                <w:sz w:val="20"/>
                <w:szCs w:val="20"/>
              </w:rPr>
              <w:t>ă</w:t>
            </w:r>
            <w:r w:rsidRPr="00DB6B24">
              <w:rPr>
                <w:rFonts w:asciiTheme="minorHAnsi" w:hAnsiTheme="minorHAnsi"/>
                <w:sz w:val="20"/>
                <w:szCs w:val="20"/>
              </w:rPr>
              <w:t>r de ghiduri pentru operatorii de turism</w:t>
            </w:r>
          </w:p>
        </w:tc>
        <w:tc>
          <w:tcPr>
            <w:tcW w:w="515" w:type="pct"/>
            <w:tcBorders>
              <w:top w:val="single" w:sz="4" w:space="0" w:color="auto"/>
              <w:left w:val="single" w:sz="4" w:space="0" w:color="auto"/>
              <w:bottom w:val="single" w:sz="4" w:space="0" w:color="auto"/>
              <w:right w:val="single" w:sz="4" w:space="0" w:color="auto"/>
            </w:tcBorders>
          </w:tcPr>
          <w:p w14:paraId="38C518C2"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POCU, bugetul de stat, bugetul local</w:t>
            </w:r>
          </w:p>
        </w:tc>
        <w:tc>
          <w:tcPr>
            <w:tcW w:w="419" w:type="pct"/>
            <w:tcBorders>
              <w:top w:val="single" w:sz="4" w:space="0" w:color="auto"/>
              <w:left w:val="single" w:sz="4" w:space="0" w:color="auto"/>
              <w:bottom w:val="single" w:sz="4" w:space="0" w:color="auto"/>
              <w:right w:val="single" w:sz="4" w:space="0" w:color="auto"/>
            </w:tcBorders>
          </w:tcPr>
          <w:p w14:paraId="7C539EFE" w14:textId="4A84FE8C" w:rsidR="00E7464D" w:rsidRPr="00DB6B24" w:rsidRDefault="00771CD1" w:rsidP="00B21797">
            <w:pPr>
              <w:spacing w:line="276" w:lineRule="auto"/>
              <w:rPr>
                <w:rFonts w:asciiTheme="minorHAnsi" w:hAnsiTheme="minorHAnsi"/>
                <w:sz w:val="20"/>
                <w:szCs w:val="20"/>
              </w:rPr>
            </w:pPr>
            <w:r>
              <w:rPr>
                <w:rFonts w:asciiTheme="minorHAnsi" w:hAnsiTheme="minorHAnsi"/>
                <w:sz w:val="20"/>
                <w:szCs w:val="20"/>
              </w:rPr>
              <w:t>0.1</w:t>
            </w:r>
          </w:p>
        </w:tc>
      </w:tr>
      <w:tr w:rsidR="00E7464D" w:rsidRPr="00DB6B24" w14:paraId="417B76C4" w14:textId="77777777" w:rsidTr="00446603">
        <w:trPr>
          <w:jc w:val="center"/>
        </w:trPr>
        <w:tc>
          <w:tcPr>
            <w:tcW w:w="931" w:type="pct"/>
            <w:tcBorders>
              <w:top w:val="single" w:sz="4" w:space="0" w:color="auto"/>
              <w:left w:val="single" w:sz="4" w:space="0" w:color="auto"/>
              <w:bottom w:val="single" w:sz="4" w:space="0" w:color="auto"/>
              <w:right w:val="single" w:sz="4" w:space="0" w:color="auto"/>
            </w:tcBorders>
          </w:tcPr>
          <w:p w14:paraId="4BB7FF4F"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Instituțională/consolidarea capacității</w:t>
            </w:r>
          </w:p>
        </w:tc>
        <w:tc>
          <w:tcPr>
            <w:tcW w:w="1628" w:type="pct"/>
            <w:tcBorders>
              <w:top w:val="single" w:sz="4" w:space="0" w:color="auto"/>
              <w:left w:val="single" w:sz="4" w:space="0" w:color="auto"/>
              <w:bottom w:val="single" w:sz="4" w:space="0" w:color="auto"/>
              <w:right w:val="single" w:sz="4" w:space="0" w:color="auto"/>
            </w:tcBorders>
          </w:tcPr>
          <w:p w14:paraId="6CCA5AA7" w14:textId="6B261154" w:rsidR="00E7464D" w:rsidRPr="00DB6B24" w:rsidRDefault="00E7464D" w:rsidP="00771CD1">
            <w:pPr>
              <w:spacing w:line="276" w:lineRule="auto"/>
              <w:rPr>
                <w:rFonts w:asciiTheme="minorHAnsi" w:hAnsiTheme="minorHAnsi"/>
                <w:sz w:val="20"/>
                <w:szCs w:val="20"/>
              </w:rPr>
            </w:pPr>
            <w:r w:rsidRPr="00DB6B24">
              <w:rPr>
                <w:rFonts w:asciiTheme="minorHAnsi" w:hAnsiTheme="minorHAnsi"/>
                <w:sz w:val="20"/>
                <w:szCs w:val="20"/>
              </w:rPr>
              <w:t xml:space="preserve">Elaborarea de </w:t>
            </w:r>
            <w:r w:rsidR="00771CD1">
              <w:rPr>
                <w:rFonts w:asciiTheme="minorHAnsi" w:hAnsiTheme="minorHAnsi"/>
                <w:sz w:val="20"/>
                <w:szCs w:val="20"/>
              </w:rPr>
              <w:t>ghidu</w:t>
            </w:r>
            <w:r w:rsidR="00771CD1" w:rsidRPr="00DB6B24">
              <w:rPr>
                <w:rFonts w:asciiTheme="minorHAnsi" w:hAnsiTheme="minorHAnsi"/>
                <w:sz w:val="20"/>
                <w:szCs w:val="20"/>
              </w:rPr>
              <w:t xml:space="preserve">ri </w:t>
            </w:r>
            <w:r w:rsidRPr="00DB6B24">
              <w:rPr>
                <w:rFonts w:asciiTheme="minorHAnsi" w:hAnsiTheme="minorHAnsi"/>
                <w:sz w:val="20"/>
                <w:szCs w:val="20"/>
              </w:rPr>
              <w:t>pentru mediul academic și sistemul de educație profesională privind măsurile pentru adaptarea programei la schimbările climatice.</w:t>
            </w:r>
          </w:p>
        </w:tc>
        <w:tc>
          <w:tcPr>
            <w:tcW w:w="445" w:type="pct"/>
            <w:tcBorders>
              <w:top w:val="single" w:sz="4" w:space="0" w:color="auto"/>
              <w:left w:val="single" w:sz="4" w:space="0" w:color="auto"/>
              <w:bottom w:val="single" w:sz="4" w:space="0" w:color="auto"/>
              <w:right w:val="single" w:sz="4" w:space="0" w:color="auto"/>
            </w:tcBorders>
          </w:tcPr>
          <w:p w14:paraId="2A04BA85"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2015-2018</w:t>
            </w:r>
          </w:p>
        </w:tc>
        <w:tc>
          <w:tcPr>
            <w:tcW w:w="464" w:type="pct"/>
            <w:tcBorders>
              <w:top w:val="single" w:sz="4" w:space="0" w:color="auto"/>
              <w:left w:val="single" w:sz="4" w:space="0" w:color="auto"/>
              <w:bottom w:val="single" w:sz="4" w:space="0" w:color="auto"/>
              <w:right w:val="single" w:sz="4" w:space="0" w:color="auto"/>
            </w:tcBorders>
          </w:tcPr>
          <w:p w14:paraId="127451EB"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ANT, INCDT,</w:t>
            </w:r>
          </w:p>
        </w:tc>
        <w:tc>
          <w:tcPr>
            <w:tcW w:w="598" w:type="pct"/>
            <w:tcBorders>
              <w:top w:val="single" w:sz="4" w:space="0" w:color="auto"/>
              <w:left w:val="single" w:sz="4" w:space="0" w:color="auto"/>
              <w:bottom w:val="single" w:sz="4" w:space="0" w:color="auto"/>
              <w:right w:val="single" w:sz="4" w:space="0" w:color="auto"/>
            </w:tcBorders>
          </w:tcPr>
          <w:p w14:paraId="1377506F" w14:textId="5C174C9A"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Num</w:t>
            </w:r>
            <w:r w:rsidR="00660175">
              <w:rPr>
                <w:rFonts w:asciiTheme="minorHAnsi" w:hAnsiTheme="minorHAnsi"/>
                <w:sz w:val="20"/>
                <w:szCs w:val="20"/>
              </w:rPr>
              <w:t>ă</w:t>
            </w:r>
            <w:r w:rsidRPr="00DB6B24">
              <w:rPr>
                <w:rFonts w:asciiTheme="minorHAnsi" w:hAnsiTheme="minorHAnsi"/>
                <w:sz w:val="20"/>
                <w:szCs w:val="20"/>
              </w:rPr>
              <w:t>r de ghiduri pentru mediul academic și sistemul de educație din turism</w:t>
            </w:r>
          </w:p>
        </w:tc>
        <w:tc>
          <w:tcPr>
            <w:tcW w:w="515" w:type="pct"/>
            <w:tcBorders>
              <w:top w:val="single" w:sz="4" w:space="0" w:color="auto"/>
              <w:left w:val="single" w:sz="4" w:space="0" w:color="auto"/>
              <w:bottom w:val="single" w:sz="4" w:space="0" w:color="auto"/>
              <w:right w:val="single" w:sz="4" w:space="0" w:color="auto"/>
            </w:tcBorders>
          </w:tcPr>
          <w:p w14:paraId="63555E4E" w14:textId="77777777" w:rsidR="00E7464D" w:rsidRPr="00DB6B24" w:rsidRDefault="00E7464D" w:rsidP="00B21797">
            <w:pPr>
              <w:spacing w:line="276" w:lineRule="auto"/>
              <w:rPr>
                <w:rFonts w:asciiTheme="minorHAnsi" w:hAnsiTheme="minorHAnsi"/>
                <w:sz w:val="20"/>
                <w:szCs w:val="20"/>
              </w:rPr>
            </w:pPr>
            <w:r w:rsidRPr="00DB6B24">
              <w:rPr>
                <w:rFonts w:asciiTheme="minorHAnsi" w:hAnsiTheme="minorHAnsi"/>
                <w:sz w:val="20"/>
                <w:szCs w:val="20"/>
              </w:rPr>
              <w:t>POCU, bugetul de stat, bugetul local</w:t>
            </w:r>
          </w:p>
        </w:tc>
        <w:tc>
          <w:tcPr>
            <w:tcW w:w="419" w:type="pct"/>
            <w:tcBorders>
              <w:top w:val="single" w:sz="4" w:space="0" w:color="auto"/>
              <w:left w:val="single" w:sz="4" w:space="0" w:color="auto"/>
              <w:bottom w:val="single" w:sz="4" w:space="0" w:color="auto"/>
              <w:right w:val="single" w:sz="4" w:space="0" w:color="auto"/>
            </w:tcBorders>
          </w:tcPr>
          <w:p w14:paraId="5D0FC813" w14:textId="2E73C6DE" w:rsidR="00E7464D" w:rsidRPr="00DB6B24" w:rsidRDefault="00771CD1" w:rsidP="00B21797">
            <w:pPr>
              <w:spacing w:line="276" w:lineRule="auto"/>
              <w:rPr>
                <w:rFonts w:asciiTheme="minorHAnsi" w:hAnsiTheme="minorHAnsi"/>
                <w:sz w:val="20"/>
                <w:szCs w:val="20"/>
              </w:rPr>
            </w:pPr>
            <w:r>
              <w:rPr>
                <w:rFonts w:asciiTheme="minorHAnsi" w:hAnsiTheme="minorHAnsi"/>
                <w:sz w:val="20"/>
                <w:szCs w:val="20"/>
              </w:rPr>
              <w:t>0.1</w:t>
            </w:r>
          </w:p>
        </w:tc>
      </w:tr>
    </w:tbl>
    <w:p w14:paraId="38880C54" w14:textId="77777777" w:rsidR="00E7464D" w:rsidRPr="00927695" w:rsidRDefault="00E7464D" w:rsidP="00E7464D">
      <w:pPr>
        <w:rPr>
          <w:sz w:val="20"/>
          <w:szCs w:val="20"/>
        </w:rPr>
      </w:pPr>
    </w:p>
    <w:p w14:paraId="564DC529" w14:textId="77777777" w:rsidR="00E7464D" w:rsidRPr="00927695" w:rsidRDefault="00E7464D" w:rsidP="00E7464D">
      <w:pPr>
        <w:spacing w:after="0"/>
      </w:pPr>
      <w:r w:rsidRPr="00927695">
        <w:br w:type="page"/>
      </w:r>
    </w:p>
    <w:p w14:paraId="7C0F9326" w14:textId="716293C8" w:rsidR="00384DC4" w:rsidRPr="00927695" w:rsidRDefault="00C63CAB" w:rsidP="00446603">
      <w:pPr>
        <w:pStyle w:val="Heading2"/>
        <w:numPr>
          <w:ilvl w:val="1"/>
          <w:numId w:val="4"/>
        </w:numPr>
        <w:spacing w:after="240"/>
        <w:rPr>
          <w:rFonts w:asciiTheme="minorHAnsi" w:hAnsiTheme="minorHAnsi"/>
          <w:noProof/>
        </w:rPr>
      </w:pPr>
      <w:bookmarkStart w:id="454" w:name="_Toc427680029"/>
      <w:bookmarkStart w:id="455" w:name="_Toc427680769"/>
      <w:bookmarkStart w:id="456" w:name="_Toc427681511"/>
      <w:bookmarkStart w:id="457" w:name="_Toc427682835"/>
      <w:bookmarkStart w:id="458" w:name="_Toc427769241"/>
      <w:bookmarkStart w:id="459" w:name="_Toc427680030"/>
      <w:bookmarkStart w:id="460" w:name="_Toc427680770"/>
      <w:bookmarkStart w:id="461" w:name="_Toc427681512"/>
      <w:bookmarkStart w:id="462" w:name="_Toc427682836"/>
      <w:bookmarkStart w:id="463" w:name="_Toc427769242"/>
      <w:bookmarkStart w:id="464" w:name="_Toc427680031"/>
      <w:bookmarkStart w:id="465" w:name="_Toc427680771"/>
      <w:bookmarkStart w:id="466" w:name="_Toc427681513"/>
      <w:bookmarkStart w:id="467" w:name="_Toc427682837"/>
      <w:bookmarkStart w:id="468" w:name="_Toc427769243"/>
      <w:bookmarkStart w:id="469" w:name="_Toc427680032"/>
      <w:bookmarkStart w:id="470" w:name="_Toc427680772"/>
      <w:bookmarkStart w:id="471" w:name="_Toc427681514"/>
      <w:bookmarkStart w:id="472" w:name="_Toc427682838"/>
      <w:bookmarkStart w:id="473" w:name="_Toc427769244"/>
      <w:bookmarkStart w:id="474" w:name="_Toc427680033"/>
      <w:bookmarkStart w:id="475" w:name="_Toc427680773"/>
      <w:bookmarkStart w:id="476" w:name="_Toc427681515"/>
      <w:bookmarkStart w:id="477" w:name="_Toc427682839"/>
      <w:bookmarkStart w:id="478" w:name="_Toc427769245"/>
      <w:bookmarkStart w:id="479" w:name="_Toc429668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927695">
        <w:rPr>
          <w:rFonts w:asciiTheme="minorHAnsi" w:hAnsiTheme="minorHAnsi"/>
          <w:noProof/>
        </w:rPr>
        <w:lastRenderedPageBreak/>
        <w:t>Silvicultur</w:t>
      </w:r>
      <w:r w:rsidR="00E05D1C">
        <w:rPr>
          <w:rFonts w:asciiTheme="minorHAnsi" w:hAnsiTheme="minorHAnsi"/>
          <w:noProof/>
        </w:rPr>
        <w:t>a</w:t>
      </w:r>
      <w:bookmarkEnd w:id="479"/>
    </w:p>
    <w:p w14:paraId="7C8D2405" w14:textId="77777777" w:rsidR="00527C92" w:rsidRPr="00927695" w:rsidRDefault="00E84B32" w:rsidP="00E84B32">
      <w:pPr>
        <w:jc w:val="center"/>
        <w:rPr>
          <w:rFonts w:eastAsia="Times New Roman" w:cs="Times New Roman"/>
          <w:b/>
        </w:rPr>
      </w:pPr>
      <w:r w:rsidRPr="00927695">
        <w:rPr>
          <w:b/>
        </w:rPr>
        <w:t>Acțiuni propuse</w:t>
      </w:r>
    </w:p>
    <w:tbl>
      <w:tblPr>
        <w:tblStyle w:val="TableGrid2"/>
        <w:tblW w:w="5000" w:type="pct"/>
        <w:tblLayout w:type="fixed"/>
        <w:tblLook w:val="04A0" w:firstRow="1" w:lastRow="0" w:firstColumn="1" w:lastColumn="0" w:noHBand="0" w:noVBand="1"/>
      </w:tblPr>
      <w:tblGrid>
        <w:gridCol w:w="1644"/>
        <w:gridCol w:w="4304"/>
        <w:gridCol w:w="1068"/>
        <w:gridCol w:w="2290"/>
        <w:gridCol w:w="2028"/>
        <w:gridCol w:w="1481"/>
        <w:gridCol w:w="1133"/>
      </w:tblGrid>
      <w:tr w:rsidR="00F86953" w:rsidRPr="00927695" w14:paraId="516B8D2A" w14:textId="77777777" w:rsidTr="00F86953">
        <w:trPr>
          <w:trHeight w:val="917"/>
        </w:trPr>
        <w:tc>
          <w:tcPr>
            <w:tcW w:w="589" w:type="pct"/>
          </w:tcPr>
          <w:p w14:paraId="4DABC089" w14:textId="77777777" w:rsidR="00F86953" w:rsidRPr="00927695" w:rsidRDefault="00F86953" w:rsidP="00787B03">
            <w:pPr>
              <w:rPr>
                <w:b/>
                <w:sz w:val="20"/>
                <w:szCs w:val="20"/>
              </w:rPr>
            </w:pPr>
            <w:r w:rsidRPr="00927695">
              <w:rPr>
                <w:b/>
                <w:kern w:val="24"/>
                <w:sz w:val="20"/>
                <w:szCs w:val="20"/>
              </w:rPr>
              <w:t xml:space="preserve">Tipul de acțiune </w:t>
            </w:r>
          </w:p>
        </w:tc>
        <w:tc>
          <w:tcPr>
            <w:tcW w:w="1543" w:type="pct"/>
          </w:tcPr>
          <w:p w14:paraId="51063730" w14:textId="77777777" w:rsidR="00F86953" w:rsidRPr="00927695" w:rsidRDefault="00F86953" w:rsidP="00787B03">
            <w:pPr>
              <w:rPr>
                <w:b/>
                <w:sz w:val="20"/>
                <w:szCs w:val="20"/>
              </w:rPr>
            </w:pPr>
            <w:r w:rsidRPr="00927695">
              <w:rPr>
                <w:b/>
                <w:kern w:val="24"/>
                <w:sz w:val="20"/>
                <w:szCs w:val="20"/>
              </w:rPr>
              <w:t>Obiectivul 1:</w:t>
            </w:r>
            <w:r w:rsidRPr="00927695">
              <w:rPr>
                <w:sz w:val="20"/>
                <w:szCs w:val="20"/>
              </w:rPr>
              <w:tab/>
            </w:r>
            <w:r w:rsidRPr="00927695">
              <w:rPr>
                <w:b/>
                <w:kern w:val="24"/>
                <w:sz w:val="20"/>
                <w:szCs w:val="20"/>
              </w:rPr>
              <w:t>Îmbunătățirea gospodăririi pădurilor pentru ameliorarea capacității de adaptare a acestora la schimbările climatice</w:t>
            </w:r>
          </w:p>
        </w:tc>
        <w:tc>
          <w:tcPr>
            <w:tcW w:w="383" w:type="pct"/>
          </w:tcPr>
          <w:p w14:paraId="76800A18" w14:textId="77777777" w:rsidR="00F86953" w:rsidRPr="00927695" w:rsidRDefault="00F86953" w:rsidP="00787B03">
            <w:pPr>
              <w:jc w:val="center"/>
              <w:rPr>
                <w:b/>
                <w:kern w:val="24"/>
                <w:sz w:val="20"/>
                <w:szCs w:val="20"/>
              </w:rPr>
            </w:pPr>
            <w:r w:rsidRPr="00927695">
              <w:rPr>
                <w:b/>
                <w:kern w:val="24"/>
                <w:sz w:val="20"/>
                <w:szCs w:val="20"/>
              </w:rPr>
              <w:t>Date pentru începere/și finalizare (an)</w:t>
            </w:r>
          </w:p>
        </w:tc>
        <w:tc>
          <w:tcPr>
            <w:tcW w:w="821" w:type="pct"/>
          </w:tcPr>
          <w:p w14:paraId="29103CDF" w14:textId="77777777" w:rsidR="00F86953" w:rsidRPr="00927695" w:rsidRDefault="00F86953" w:rsidP="00787B03">
            <w:pPr>
              <w:jc w:val="center"/>
              <w:rPr>
                <w:b/>
                <w:kern w:val="24"/>
                <w:sz w:val="20"/>
                <w:szCs w:val="20"/>
              </w:rPr>
            </w:pPr>
            <w:r w:rsidRPr="00927695">
              <w:rPr>
                <w:b/>
                <w:kern w:val="24"/>
                <w:sz w:val="20"/>
                <w:szCs w:val="20"/>
              </w:rPr>
              <w:t>Organism responsabil</w:t>
            </w:r>
          </w:p>
        </w:tc>
        <w:tc>
          <w:tcPr>
            <w:tcW w:w="727" w:type="pct"/>
          </w:tcPr>
          <w:p w14:paraId="6EFBFE1E" w14:textId="77777777" w:rsidR="00F86953" w:rsidRPr="00927695" w:rsidRDefault="00F86953" w:rsidP="00787B03">
            <w:pPr>
              <w:jc w:val="center"/>
              <w:rPr>
                <w:b/>
                <w:kern w:val="24"/>
                <w:sz w:val="20"/>
                <w:szCs w:val="20"/>
              </w:rPr>
            </w:pPr>
            <w:r w:rsidRPr="00927695">
              <w:rPr>
                <w:b/>
                <w:kern w:val="24"/>
                <w:sz w:val="20"/>
                <w:szCs w:val="20"/>
              </w:rPr>
              <w:t>Indicator de rezultat/unitate de măsură</w:t>
            </w:r>
          </w:p>
        </w:tc>
        <w:tc>
          <w:tcPr>
            <w:tcW w:w="531" w:type="pct"/>
          </w:tcPr>
          <w:p w14:paraId="5450AD33" w14:textId="77777777" w:rsidR="00F86953" w:rsidRPr="00927695" w:rsidRDefault="00F86953" w:rsidP="00787B03">
            <w:pPr>
              <w:jc w:val="center"/>
              <w:rPr>
                <w:b/>
                <w:kern w:val="24"/>
                <w:sz w:val="20"/>
                <w:szCs w:val="20"/>
              </w:rPr>
            </w:pPr>
            <w:r w:rsidRPr="00927695">
              <w:rPr>
                <w:b/>
                <w:kern w:val="24"/>
                <w:sz w:val="20"/>
                <w:szCs w:val="20"/>
              </w:rPr>
              <w:t>Sursă de finanțare (UE/bugetul de stat/altele)</w:t>
            </w:r>
          </w:p>
        </w:tc>
        <w:tc>
          <w:tcPr>
            <w:tcW w:w="406" w:type="pct"/>
          </w:tcPr>
          <w:p w14:paraId="3611515F" w14:textId="77777777" w:rsidR="00F86953" w:rsidRPr="00927695" w:rsidRDefault="00F86953" w:rsidP="00787B03">
            <w:pPr>
              <w:jc w:val="center"/>
              <w:rPr>
                <w:b/>
                <w:kern w:val="24"/>
                <w:sz w:val="20"/>
                <w:szCs w:val="20"/>
              </w:rPr>
            </w:pPr>
            <w:r w:rsidRPr="00927695">
              <w:rPr>
                <w:b/>
                <w:kern w:val="24"/>
                <w:sz w:val="20"/>
                <w:szCs w:val="20"/>
              </w:rPr>
              <w:t>Valoare estimată (mil. €)</w:t>
            </w:r>
          </w:p>
        </w:tc>
      </w:tr>
      <w:tr w:rsidR="00F86953" w:rsidRPr="00927695" w14:paraId="614FE79D" w14:textId="77777777" w:rsidTr="00F86953">
        <w:trPr>
          <w:trHeight w:val="188"/>
        </w:trPr>
        <w:tc>
          <w:tcPr>
            <w:tcW w:w="589" w:type="pct"/>
          </w:tcPr>
          <w:p w14:paraId="2613746D" w14:textId="77777777" w:rsidR="00F86953" w:rsidRPr="00927695" w:rsidRDefault="00F86953" w:rsidP="00787B03">
            <w:pPr>
              <w:rPr>
                <w:b/>
                <w:sz w:val="20"/>
                <w:szCs w:val="20"/>
              </w:rPr>
            </w:pPr>
            <w:r w:rsidRPr="00927695">
              <w:rPr>
                <w:sz w:val="20"/>
                <w:szCs w:val="20"/>
              </w:rPr>
              <w:t>Politică</w:t>
            </w:r>
          </w:p>
        </w:tc>
        <w:tc>
          <w:tcPr>
            <w:tcW w:w="1543" w:type="pct"/>
          </w:tcPr>
          <w:p w14:paraId="53665037" w14:textId="2AA0F629" w:rsidR="00F86953" w:rsidRPr="00927695" w:rsidRDefault="00F86953" w:rsidP="008A10B2">
            <w:pPr>
              <w:rPr>
                <w:sz w:val="20"/>
                <w:szCs w:val="20"/>
              </w:rPr>
            </w:pPr>
            <w:r w:rsidRPr="00927695">
              <w:rPr>
                <w:sz w:val="20"/>
                <w:szCs w:val="20"/>
              </w:rPr>
              <w:t>Actualizarea normelor tehnice pe baza de cercet</w:t>
            </w:r>
            <w:r w:rsidR="00BC1A25">
              <w:rPr>
                <w:sz w:val="20"/>
                <w:szCs w:val="20"/>
              </w:rPr>
              <w:t>ă</w:t>
            </w:r>
            <w:r w:rsidRPr="00927695">
              <w:rPr>
                <w:sz w:val="20"/>
                <w:szCs w:val="20"/>
              </w:rPr>
              <w:t>ri robuste privind managementul pădurilor,  în vederea promovării unui management eficient și eficace, capabil să suţină procesul de adaptare la efectele  schimbărilor climatice</w:t>
            </w:r>
          </w:p>
        </w:tc>
        <w:tc>
          <w:tcPr>
            <w:tcW w:w="383" w:type="pct"/>
          </w:tcPr>
          <w:p w14:paraId="172026EC" w14:textId="77777777" w:rsidR="00F86953" w:rsidRPr="00927695" w:rsidRDefault="00F86953" w:rsidP="00787B03">
            <w:pPr>
              <w:rPr>
                <w:sz w:val="20"/>
                <w:szCs w:val="20"/>
              </w:rPr>
            </w:pPr>
            <w:r w:rsidRPr="00927695">
              <w:rPr>
                <w:sz w:val="20"/>
                <w:szCs w:val="20"/>
              </w:rPr>
              <w:t>2016-2020</w:t>
            </w:r>
          </w:p>
        </w:tc>
        <w:tc>
          <w:tcPr>
            <w:tcW w:w="821" w:type="pct"/>
          </w:tcPr>
          <w:p w14:paraId="4781F683" w14:textId="01B8C75C" w:rsidR="00F86953" w:rsidRPr="00927695" w:rsidRDefault="005F48E0" w:rsidP="00787B03">
            <w:pPr>
              <w:rPr>
                <w:sz w:val="20"/>
                <w:szCs w:val="20"/>
              </w:rPr>
            </w:pPr>
            <w:r w:rsidRPr="002D2D87">
              <w:rPr>
                <w:sz w:val="20"/>
                <w:szCs w:val="20"/>
              </w:rPr>
              <w:t>MMAP (DG P</w:t>
            </w:r>
            <w:r w:rsidR="001A24C0">
              <w:rPr>
                <w:sz w:val="20"/>
                <w:szCs w:val="20"/>
              </w:rPr>
              <w:t>ă</w:t>
            </w:r>
            <w:r w:rsidRPr="002D2D87">
              <w:rPr>
                <w:sz w:val="20"/>
                <w:szCs w:val="20"/>
              </w:rPr>
              <w:t>duri), RNP</w:t>
            </w:r>
            <w:r w:rsidRPr="002D2D87" w:rsidDel="0008683C">
              <w:rPr>
                <w:sz w:val="20"/>
                <w:szCs w:val="20"/>
              </w:rPr>
              <w:t xml:space="preserve"> </w:t>
            </w:r>
            <w:r w:rsidRPr="002D2D87">
              <w:rPr>
                <w:sz w:val="20"/>
                <w:szCs w:val="20"/>
              </w:rPr>
              <w:t>INCDS-MD, universități</w:t>
            </w:r>
          </w:p>
        </w:tc>
        <w:tc>
          <w:tcPr>
            <w:tcW w:w="727" w:type="pct"/>
          </w:tcPr>
          <w:p w14:paraId="5FDAE411" w14:textId="7C104F9E" w:rsidR="00F86953" w:rsidRPr="00927695" w:rsidRDefault="00F86953" w:rsidP="00787B03">
            <w:pPr>
              <w:rPr>
                <w:sz w:val="20"/>
                <w:szCs w:val="20"/>
              </w:rPr>
            </w:pPr>
            <w:r w:rsidRPr="00927695">
              <w:rPr>
                <w:sz w:val="20"/>
                <w:szCs w:val="20"/>
              </w:rPr>
              <w:t xml:space="preserve">Actualizarea </w:t>
            </w:r>
            <w:r w:rsidR="00BC1A25">
              <w:rPr>
                <w:sz w:val="20"/>
                <w:szCs w:val="20"/>
              </w:rPr>
              <w:t>ș</w:t>
            </w:r>
            <w:r w:rsidRPr="00927695">
              <w:rPr>
                <w:sz w:val="20"/>
                <w:szCs w:val="20"/>
              </w:rPr>
              <w:t>i aprobarea de noi norme tehnice, având incluse măsurile de adaptare</w:t>
            </w:r>
          </w:p>
        </w:tc>
        <w:tc>
          <w:tcPr>
            <w:tcW w:w="531" w:type="pct"/>
          </w:tcPr>
          <w:p w14:paraId="6B6C5044" w14:textId="73886427" w:rsidR="00F86953" w:rsidRPr="00927695" w:rsidRDefault="005F48E0" w:rsidP="00787B03">
            <w:pPr>
              <w:rPr>
                <w:sz w:val="20"/>
                <w:szCs w:val="20"/>
              </w:rPr>
            </w:pPr>
            <w:r w:rsidRPr="002D2D87">
              <w:rPr>
                <w:sz w:val="20"/>
                <w:szCs w:val="20"/>
              </w:rPr>
              <w:t>Bugetul de stat</w:t>
            </w:r>
          </w:p>
        </w:tc>
        <w:tc>
          <w:tcPr>
            <w:tcW w:w="406" w:type="pct"/>
          </w:tcPr>
          <w:p w14:paraId="355036B7" w14:textId="77777777" w:rsidR="00F86953" w:rsidRPr="00927695" w:rsidRDefault="00F86953" w:rsidP="00787B03">
            <w:pPr>
              <w:rPr>
                <w:sz w:val="20"/>
                <w:szCs w:val="20"/>
              </w:rPr>
            </w:pPr>
            <w:r w:rsidRPr="00927695">
              <w:rPr>
                <w:sz w:val="20"/>
                <w:szCs w:val="20"/>
              </w:rPr>
              <w:t>0,2</w:t>
            </w:r>
          </w:p>
        </w:tc>
      </w:tr>
      <w:tr w:rsidR="00E05D1C" w:rsidRPr="00927695" w14:paraId="426E52C1" w14:textId="77777777" w:rsidTr="00F86953">
        <w:trPr>
          <w:trHeight w:val="188"/>
        </w:trPr>
        <w:tc>
          <w:tcPr>
            <w:tcW w:w="589" w:type="pct"/>
          </w:tcPr>
          <w:p w14:paraId="14EFD110" w14:textId="30EB3029" w:rsidR="00E05D1C" w:rsidRPr="00E05D1C" w:rsidRDefault="00E05D1C" w:rsidP="00E05D1C">
            <w:pPr>
              <w:rPr>
                <w:sz w:val="20"/>
                <w:szCs w:val="20"/>
              </w:rPr>
            </w:pPr>
            <w:r w:rsidRPr="003A1AF1">
              <w:rPr>
                <w:sz w:val="20"/>
                <w:szCs w:val="20"/>
              </w:rPr>
              <w:t>Instituțională/ consolidarea capacității</w:t>
            </w:r>
          </w:p>
        </w:tc>
        <w:tc>
          <w:tcPr>
            <w:tcW w:w="1543" w:type="pct"/>
          </w:tcPr>
          <w:p w14:paraId="4F340CBB" w14:textId="1D9C36DB" w:rsidR="00E05D1C" w:rsidRPr="00E05D1C" w:rsidRDefault="00E05D1C" w:rsidP="00E05D1C">
            <w:pPr>
              <w:rPr>
                <w:sz w:val="20"/>
                <w:szCs w:val="20"/>
              </w:rPr>
            </w:pPr>
            <w:r w:rsidRPr="00E05D1C">
              <w:rPr>
                <w:sz w:val="20"/>
                <w:szCs w:val="20"/>
              </w:rPr>
              <w:t>Îmbunătăţirea cunoştinţelor economice şi de funcţionarea pieţ</w:t>
            </w:r>
            <w:r w:rsidRPr="003A1AF1">
              <w:rPr>
                <w:sz w:val="20"/>
                <w:szCs w:val="20"/>
              </w:rPr>
              <w:t xml:space="preserve">ei pentru operatorii </w:t>
            </w:r>
            <w:r w:rsidRPr="00E05D1C">
              <w:rPr>
                <w:sz w:val="20"/>
                <w:szCs w:val="20"/>
              </w:rPr>
              <w:t>din silvicultură şi lanţ</w:t>
            </w:r>
            <w:r w:rsidRPr="003A1AF1">
              <w:rPr>
                <w:sz w:val="20"/>
                <w:szCs w:val="20"/>
              </w:rPr>
              <w:t>ul produselor lemnoase</w:t>
            </w:r>
            <w:r w:rsidRPr="00E05D1C">
              <w:rPr>
                <w:sz w:val="20"/>
                <w:szCs w:val="20"/>
              </w:rPr>
              <w:t>, în vederea anticipării şi asigurări rezilienţ</w:t>
            </w:r>
            <w:r w:rsidRPr="003A1AF1">
              <w:rPr>
                <w:sz w:val="20"/>
                <w:szCs w:val="20"/>
              </w:rPr>
              <w:t xml:space="preserve">ei economiei sectorului </w:t>
            </w:r>
            <w:r w:rsidRPr="00E05D1C">
              <w:rPr>
                <w:sz w:val="20"/>
                <w:szCs w:val="20"/>
              </w:rPr>
              <w:t>forestier la nivel local ş</w:t>
            </w:r>
            <w:r w:rsidRPr="003A1AF1">
              <w:rPr>
                <w:sz w:val="20"/>
                <w:szCs w:val="20"/>
              </w:rPr>
              <w:t xml:space="preserve">i regional </w:t>
            </w:r>
          </w:p>
        </w:tc>
        <w:tc>
          <w:tcPr>
            <w:tcW w:w="383" w:type="pct"/>
          </w:tcPr>
          <w:p w14:paraId="1AD94B6F" w14:textId="1B71EFC7" w:rsidR="00E05D1C" w:rsidRPr="00E05D1C" w:rsidRDefault="00E05D1C" w:rsidP="00E05D1C">
            <w:pPr>
              <w:rPr>
                <w:sz w:val="20"/>
                <w:szCs w:val="20"/>
              </w:rPr>
            </w:pPr>
            <w:r w:rsidRPr="003A1AF1">
              <w:rPr>
                <w:sz w:val="20"/>
                <w:szCs w:val="20"/>
              </w:rPr>
              <w:t>2017</w:t>
            </w:r>
          </w:p>
        </w:tc>
        <w:tc>
          <w:tcPr>
            <w:tcW w:w="821" w:type="pct"/>
          </w:tcPr>
          <w:p w14:paraId="1D2FB193" w14:textId="1C32A6EA" w:rsidR="00E05D1C" w:rsidRPr="00E05D1C" w:rsidRDefault="00E05D1C" w:rsidP="00E05D1C">
            <w:pPr>
              <w:rPr>
                <w:sz w:val="20"/>
                <w:szCs w:val="20"/>
              </w:rPr>
            </w:pPr>
            <w:r w:rsidRPr="00E05D1C">
              <w:rPr>
                <w:sz w:val="20"/>
                <w:szCs w:val="20"/>
              </w:rPr>
              <w:t>MMAP (DG Pă</w:t>
            </w:r>
            <w:r w:rsidRPr="003A1AF1">
              <w:rPr>
                <w:sz w:val="20"/>
                <w:szCs w:val="20"/>
              </w:rPr>
              <w:t>duri), INCDS-MD, universități</w:t>
            </w:r>
          </w:p>
        </w:tc>
        <w:tc>
          <w:tcPr>
            <w:tcW w:w="727" w:type="pct"/>
          </w:tcPr>
          <w:p w14:paraId="49BC1C7C" w14:textId="22EE9FC9" w:rsidR="00E05D1C" w:rsidRPr="00E05D1C" w:rsidRDefault="00E05D1C" w:rsidP="00E05D1C">
            <w:pPr>
              <w:rPr>
                <w:sz w:val="20"/>
                <w:szCs w:val="20"/>
              </w:rPr>
            </w:pPr>
            <w:r w:rsidRPr="00E05D1C">
              <w:rPr>
                <w:sz w:val="20"/>
                <w:szCs w:val="20"/>
              </w:rPr>
              <w:t>Ghid practic de i</w:t>
            </w:r>
            <w:r w:rsidRPr="000954F1">
              <w:rPr>
                <w:sz w:val="20"/>
                <w:szCs w:val="20"/>
              </w:rPr>
              <w:t>nstruire ş</w:t>
            </w:r>
            <w:r w:rsidRPr="003A1AF1">
              <w:rPr>
                <w:sz w:val="20"/>
                <w:szCs w:val="20"/>
              </w:rPr>
              <w:t xml:space="preserve">i popularizare </w:t>
            </w:r>
          </w:p>
        </w:tc>
        <w:tc>
          <w:tcPr>
            <w:tcW w:w="531" w:type="pct"/>
          </w:tcPr>
          <w:p w14:paraId="509D90D8" w14:textId="44BA79EC" w:rsidR="00E05D1C" w:rsidRPr="00E05D1C" w:rsidRDefault="00E05D1C" w:rsidP="00E05D1C">
            <w:pPr>
              <w:rPr>
                <w:sz w:val="20"/>
                <w:szCs w:val="20"/>
              </w:rPr>
            </w:pPr>
            <w:r w:rsidRPr="003A1AF1">
              <w:rPr>
                <w:sz w:val="20"/>
                <w:szCs w:val="20"/>
              </w:rPr>
              <w:t>Bugetul de stat</w:t>
            </w:r>
          </w:p>
        </w:tc>
        <w:tc>
          <w:tcPr>
            <w:tcW w:w="406" w:type="pct"/>
          </w:tcPr>
          <w:p w14:paraId="47CA9977" w14:textId="40E4380A" w:rsidR="00E05D1C" w:rsidRPr="00E05D1C" w:rsidRDefault="00E05D1C" w:rsidP="00E05D1C">
            <w:pPr>
              <w:rPr>
                <w:sz w:val="20"/>
                <w:szCs w:val="20"/>
              </w:rPr>
            </w:pPr>
            <w:r w:rsidRPr="003A1AF1">
              <w:rPr>
                <w:sz w:val="20"/>
                <w:szCs w:val="20"/>
              </w:rPr>
              <w:t>0.2</w:t>
            </w:r>
          </w:p>
        </w:tc>
      </w:tr>
      <w:tr w:rsidR="00E05D1C" w:rsidRPr="00927695" w14:paraId="07A512BE" w14:textId="77777777" w:rsidTr="003A1AF1">
        <w:trPr>
          <w:trHeight w:val="2677"/>
        </w:trPr>
        <w:tc>
          <w:tcPr>
            <w:tcW w:w="589" w:type="pct"/>
          </w:tcPr>
          <w:p w14:paraId="517569C5" w14:textId="77777777" w:rsidR="00E05D1C" w:rsidRPr="00927695" w:rsidRDefault="00E05D1C" w:rsidP="00E05D1C">
            <w:pPr>
              <w:rPr>
                <w:sz w:val="20"/>
                <w:szCs w:val="20"/>
              </w:rPr>
            </w:pPr>
            <w:r w:rsidRPr="00927695">
              <w:rPr>
                <w:sz w:val="20"/>
                <w:szCs w:val="20"/>
              </w:rPr>
              <w:lastRenderedPageBreak/>
              <w:t>Investiție</w:t>
            </w:r>
          </w:p>
        </w:tc>
        <w:tc>
          <w:tcPr>
            <w:tcW w:w="1543" w:type="pct"/>
          </w:tcPr>
          <w:p w14:paraId="20678E73" w14:textId="4D45C5B1" w:rsidR="00E05D1C" w:rsidRPr="00927695" w:rsidRDefault="009A4903" w:rsidP="00E05D1C">
            <w:pPr>
              <w:rPr>
                <w:sz w:val="20"/>
                <w:szCs w:val="20"/>
              </w:rPr>
            </w:pPr>
            <w:r>
              <w:rPr>
                <w:sz w:val="20"/>
                <w:szCs w:val="20"/>
              </w:rPr>
              <w:t>A</w:t>
            </w:r>
            <w:r w:rsidR="00E05D1C" w:rsidRPr="00927695">
              <w:rPr>
                <w:sz w:val="20"/>
                <w:szCs w:val="20"/>
              </w:rPr>
              <w:t>naliza scenariilor privind efectul schimbărilor climatice asupra p</w:t>
            </w:r>
            <w:r w:rsidR="001A24C0">
              <w:rPr>
                <w:sz w:val="20"/>
                <w:szCs w:val="20"/>
              </w:rPr>
              <w:t>ă</w:t>
            </w:r>
            <w:r w:rsidR="00E05D1C" w:rsidRPr="00927695">
              <w:rPr>
                <w:sz w:val="20"/>
                <w:szCs w:val="20"/>
              </w:rPr>
              <w:t>durii și nevoilor de adaptare a operațiunilor forestiere la noi condiții climatice</w:t>
            </w:r>
          </w:p>
        </w:tc>
        <w:tc>
          <w:tcPr>
            <w:tcW w:w="383" w:type="pct"/>
          </w:tcPr>
          <w:p w14:paraId="3FD08A20" w14:textId="52771092" w:rsidR="00E05D1C" w:rsidRPr="00927695" w:rsidRDefault="00E05D1C" w:rsidP="00E05D1C">
            <w:pPr>
              <w:rPr>
                <w:sz w:val="20"/>
                <w:szCs w:val="20"/>
              </w:rPr>
            </w:pPr>
            <w:r w:rsidRPr="002D2D87">
              <w:rPr>
                <w:sz w:val="20"/>
                <w:szCs w:val="20"/>
              </w:rPr>
              <w:t>2016-2020</w:t>
            </w:r>
          </w:p>
        </w:tc>
        <w:tc>
          <w:tcPr>
            <w:tcW w:w="821" w:type="pct"/>
          </w:tcPr>
          <w:p w14:paraId="3E4FB7E1" w14:textId="1B9AF018" w:rsidR="00E05D1C" w:rsidRPr="00927695" w:rsidRDefault="00E05D1C">
            <w:pPr>
              <w:rPr>
                <w:sz w:val="20"/>
                <w:szCs w:val="20"/>
              </w:rPr>
            </w:pPr>
            <w:r w:rsidRPr="002D2D87">
              <w:rPr>
                <w:sz w:val="20"/>
                <w:szCs w:val="20"/>
              </w:rPr>
              <w:t>MMAP (DG P</w:t>
            </w:r>
            <w:r w:rsidR="001A24C0">
              <w:rPr>
                <w:sz w:val="20"/>
                <w:szCs w:val="20"/>
              </w:rPr>
              <w:t>ă</w:t>
            </w:r>
            <w:r w:rsidRPr="002D2D87">
              <w:rPr>
                <w:sz w:val="20"/>
                <w:szCs w:val="20"/>
              </w:rPr>
              <w:t>duri), MEC</w:t>
            </w:r>
            <w:r w:rsidRPr="002D2D87">
              <w:rPr>
                <w:rStyle w:val="FootnoteReference"/>
                <w:sz w:val="20"/>
                <w:szCs w:val="20"/>
              </w:rPr>
              <w:footnoteReference w:id="23"/>
            </w:r>
            <w:r w:rsidRPr="002D2D87">
              <w:rPr>
                <w:sz w:val="20"/>
                <w:szCs w:val="20"/>
              </w:rPr>
              <w:t>, RNP</w:t>
            </w:r>
            <w:r w:rsidRPr="002D2D87" w:rsidDel="0008683C">
              <w:rPr>
                <w:sz w:val="20"/>
                <w:szCs w:val="20"/>
              </w:rPr>
              <w:t xml:space="preserve"> </w:t>
            </w:r>
            <w:r w:rsidRPr="002D2D87">
              <w:rPr>
                <w:sz w:val="20"/>
                <w:szCs w:val="20"/>
              </w:rPr>
              <w:t xml:space="preserve">INCDS-MD, universități, </w:t>
            </w:r>
          </w:p>
        </w:tc>
        <w:tc>
          <w:tcPr>
            <w:tcW w:w="727" w:type="pct"/>
          </w:tcPr>
          <w:p w14:paraId="7FA0FDEC" w14:textId="77777777" w:rsidR="00E05D1C" w:rsidRPr="00BC71C6" w:rsidRDefault="00E05D1C" w:rsidP="00E05D1C">
            <w:pPr>
              <w:rPr>
                <w:sz w:val="20"/>
                <w:szCs w:val="20"/>
              </w:rPr>
            </w:pPr>
            <w:r w:rsidRPr="002D2D87">
              <w:rPr>
                <w:sz w:val="20"/>
                <w:szCs w:val="20"/>
              </w:rPr>
              <w:t>Indicatori ai succesului cercetării (publicații, b</w:t>
            </w:r>
            <w:r w:rsidRPr="00BC71C6">
              <w:rPr>
                <w:sz w:val="20"/>
                <w:szCs w:val="20"/>
              </w:rPr>
              <w:t xml:space="preserve">revete </w:t>
            </w:r>
            <w:r w:rsidRPr="002D2D87">
              <w:rPr>
                <w:sz w:val="20"/>
                <w:szCs w:val="20"/>
              </w:rPr>
              <w:t>pentru</w:t>
            </w:r>
            <w:r w:rsidRPr="00BC71C6">
              <w:rPr>
                <w:sz w:val="20"/>
                <w:szCs w:val="20"/>
              </w:rPr>
              <w:t xml:space="preserve"> dezvoltarea de  tehnologii)</w:t>
            </w:r>
          </w:p>
          <w:p w14:paraId="5E3A4EF4" w14:textId="77777777" w:rsidR="00E05D1C" w:rsidRPr="002D2D87" w:rsidRDefault="00E05D1C" w:rsidP="00E05D1C">
            <w:pPr>
              <w:rPr>
                <w:sz w:val="20"/>
                <w:szCs w:val="20"/>
              </w:rPr>
            </w:pPr>
          </w:p>
          <w:p w14:paraId="2EA4EEC0" w14:textId="36605E70" w:rsidR="00E05D1C" w:rsidRPr="00927695" w:rsidRDefault="00E05D1C" w:rsidP="00E05D1C">
            <w:pPr>
              <w:rPr>
                <w:sz w:val="20"/>
                <w:szCs w:val="20"/>
              </w:rPr>
            </w:pPr>
            <w:r w:rsidRPr="002D2D87">
              <w:rPr>
                <w:sz w:val="20"/>
                <w:szCs w:val="20"/>
              </w:rPr>
              <w:t>Modele de simulare a dinamici ecosistemelor forestiere func</w:t>
            </w:r>
            <w:r w:rsidR="001A24C0">
              <w:rPr>
                <w:sz w:val="20"/>
                <w:szCs w:val="20"/>
              </w:rPr>
              <w:t>ţ</w:t>
            </w:r>
            <w:r w:rsidRPr="002D2D87">
              <w:rPr>
                <w:sz w:val="20"/>
                <w:szCs w:val="20"/>
              </w:rPr>
              <w:t xml:space="preserve">ionale </w:t>
            </w:r>
          </w:p>
        </w:tc>
        <w:tc>
          <w:tcPr>
            <w:tcW w:w="531" w:type="pct"/>
          </w:tcPr>
          <w:p w14:paraId="08680B1A" w14:textId="08BDF7AA" w:rsidR="00E05D1C" w:rsidRPr="00927695" w:rsidRDefault="00E05D1C" w:rsidP="00E05D1C">
            <w:pPr>
              <w:rPr>
                <w:sz w:val="20"/>
                <w:szCs w:val="20"/>
              </w:rPr>
            </w:pPr>
            <w:r w:rsidRPr="002D2D87">
              <w:rPr>
                <w:sz w:val="20"/>
                <w:szCs w:val="20"/>
              </w:rPr>
              <w:t>UE</w:t>
            </w:r>
            <w:r w:rsidRPr="00BC71C6">
              <w:rPr>
                <w:rStyle w:val="FootnoteReference"/>
                <w:sz w:val="20"/>
                <w:szCs w:val="20"/>
              </w:rPr>
              <w:footnoteReference w:id="24"/>
            </w:r>
            <w:r w:rsidRPr="00BC71C6">
              <w:rPr>
                <w:sz w:val="20"/>
                <w:szCs w:val="20"/>
              </w:rPr>
              <w:t>/bugetul destat</w:t>
            </w:r>
            <w:r w:rsidRPr="00BC71C6">
              <w:rPr>
                <w:rStyle w:val="FootnoteReference"/>
                <w:sz w:val="20"/>
                <w:szCs w:val="20"/>
              </w:rPr>
              <w:footnoteReference w:id="25"/>
            </w:r>
            <w:r w:rsidRPr="00BC71C6">
              <w:rPr>
                <w:sz w:val="20"/>
                <w:szCs w:val="20"/>
              </w:rPr>
              <w:t>/</w:t>
            </w:r>
            <w:r w:rsidRPr="002D2D87">
              <w:rPr>
                <w:sz w:val="20"/>
                <w:szCs w:val="20"/>
              </w:rPr>
              <w:t>finan</w:t>
            </w:r>
            <w:r w:rsidR="001A24C0">
              <w:rPr>
                <w:sz w:val="20"/>
                <w:szCs w:val="20"/>
              </w:rPr>
              <w:t>ţă</w:t>
            </w:r>
            <w:r w:rsidRPr="002D2D87">
              <w:rPr>
                <w:sz w:val="20"/>
                <w:szCs w:val="20"/>
              </w:rPr>
              <w:t>ri sectoriale (ex. Programul de cercetare al RNP)</w:t>
            </w:r>
          </w:p>
        </w:tc>
        <w:tc>
          <w:tcPr>
            <w:tcW w:w="406" w:type="pct"/>
          </w:tcPr>
          <w:p w14:paraId="1A7EA5A3" w14:textId="16C522A2" w:rsidR="00E05D1C" w:rsidRPr="00927695" w:rsidRDefault="00E05D1C" w:rsidP="00E05D1C">
            <w:pPr>
              <w:rPr>
                <w:sz w:val="20"/>
                <w:szCs w:val="20"/>
              </w:rPr>
            </w:pPr>
            <w:r w:rsidRPr="002D2D87">
              <w:rPr>
                <w:sz w:val="20"/>
                <w:szCs w:val="20"/>
              </w:rPr>
              <w:t>0.5</w:t>
            </w:r>
          </w:p>
        </w:tc>
      </w:tr>
    </w:tbl>
    <w:p w14:paraId="62CCC329" w14:textId="77777777" w:rsidR="00F86953" w:rsidRPr="00927695" w:rsidRDefault="00F86953" w:rsidP="00527C92">
      <w:pPr>
        <w:rPr>
          <w:sz w:val="20"/>
          <w:szCs w:val="20"/>
        </w:rPr>
      </w:pPr>
    </w:p>
    <w:p w14:paraId="6467E850" w14:textId="77777777" w:rsidR="00F86953" w:rsidRPr="00927695" w:rsidRDefault="00F86953">
      <w:pPr>
        <w:rPr>
          <w:sz w:val="20"/>
          <w:szCs w:val="20"/>
        </w:rPr>
      </w:pPr>
      <w:r w:rsidRPr="00927695">
        <w:rPr>
          <w:sz w:val="20"/>
          <w:szCs w:val="20"/>
        </w:rPr>
        <w:br w:type="page"/>
      </w:r>
    </w:p>
    <w:tbl>
      <w:tblPr>
        <w:tblStyle w:val="TableGrid2"/>
        <w:tblW w:w="5000" w:type="pct"/>
        <w:tblLayout w:type="fixed"/>
        <w:tblLook w:val="04A0" w:firstRow="1" w:lastRow="0" w:firstColumn="1" w:lastColumn="0" w:noHBand="0" w:noVBand="1"/>
      </w:tblPr>
      <w:tblGrid>
        <w:gridCol w:w="1644"/>
        <w:gridCol w:w="4304"/>
        <w:gridCol w:w="1068"/>
        <w:gridCol w:w="2290"/>
        <w:gridCol w:w="2028"/>
        <w:gridCol w:w="1635"/>
        <w:gridCol w:w="979"/>
      </w:tblGrid>
      <w:tr w:rsidR="00F86953" w:rsidRPr="00927695" w14:paraId="53E1F130" w14:textId="77777777" w:rsidTr="00F86953">
        <w:trPr>
          <w:trHeight w:val="917"/>
        </w:trPr>
        <w:tc>
          <w:tcPr>
            <w:tcW w:w="589" w:type="pct"/>
          </w:tcPr>
          <w:p w14:paraId="01483EE6" w14:textId="77777777" w:rsidR="00F86953" w:rsidRPr="00927695" w:rsidRDefault="00F86953" w:rsidP="00787B03">
            <w:pPr>
              <w:rPr>
                <w:rFonts w:eastAsiaTheme="minorHAnsi"/>
                <w:b/>
                <w:sz w:val="20"/>
                <w:szCs w:val="20"/>
              </w:rPr>
            </w:pPr>
            <w:r w:rsidRPr="00927695">
              <w:rPr>
                <w:rFonts w:eastAsiaTheme="minorHAnsi"/>
                <w:b/>
                <w:sz w:val="20"/>
                <w:szCs w:val="20"/>
              </w:rPr>
              <w:lastRenderedPageBreak/>
              <w:t xml:space="preserve">Tipul de acțiune </w:t>
            </w:r>
          </w:p>
        </w:tc>
        <w:tc>
          <w:tcPr>
            <w:tcW w:w="1543" w:type="pct"/>
          </w:tcPr>
          <w:p w14:paraId="4BA1BE5E" w14:textId="77777777" w:rsidR="00F86953" w:rsidRPr="00927695" w:rsidRDefault="00F86953" w:rsidP="00787B03">
            <w:pPr>
              <w:rPr>
                <w:rFonts w:eastAsiaTheme="minorHAnsi"/>
                <w:b/>
                <w:sz w:val="20"/>
                <w:szCs w:val="20"/>
              </w:rPr>
            </w:pPr>
            <w:r w:rsidRPr="00927695">
              <w:rPr>
                <w:rFonts w:eastAsiaTheme="minorHAnsi"/>
                <w:b/>
                <w:sz w:val="20"/>
                <w:szCs w:val="20"/>
              </w:rPr>
              <w:t>Obiectivul 2:</w:t>
            </w:r>
            <w:r w:rsidRPr="00927695">
              <w:rPr>
                <w:sz w:val="20"/>
                <w:szCs w:val="20"/>
              </w:rPr>
              <w:tab/>
            </w:r>
            <w:r w:rsidRPr="00927695">
              <w:rPr>
                <w:rFonts w:eastAsiaTheme="minorHAnsi"/>
                <w:b/>
                <w:sz w:val="20"/>
                <w:szCs w:val="20"/>
              </w:rPr>
              <w:t>Adaptarea practicilor de regenerare a pădurilor la necesitățile impuse de schimbările climatice</w:t>
            </w:r>
          </w:p>
        </w:tc>
        <w:tc>
          <w:tcPr>
            <w:tcW w:w="383" w:type="pct"/>
          </w:tcPr>
          <w:p w14:paraId="1710FA90" w14:textId="77777777" w:rsidR="00F86953" w:rsidRPr="00927695" w:rsidRDefault="00F86953" w:rsidP="00787B03">
            <w:pPr>
              <w:rPr>
                <w:rFonts w:eastAsiaTheme="minorHAnsi"/>
                <w:b/>
                <w:sz w:val="20"/>
                <w:szCs w:val="20"/>
              </w:rPr>
            </w:pPr>
            <w:r w:rsidRPr="00927695">
              <w:rPr>
                <w:rFonts w:eastAsiaTheme="minorHAnsi"/>
                <w:b/>
                <w:sz w:val="20"/>
                <w:szCs w:val="20"/>
              </w:rPr>
              <w:t>Date pentru începere/și finalizare (an)</w:t>
            </w:r>
          </w:p>
        </w:tc>
        <w:tc>
          <w:tcPr>
            <w:tcW w:w="821" w:type="pct"/>
          </w:tcPr>
          <w:p w14:paraId="01692029" w14:textId="77777777" w:rsidR="00F86953" w:rsidRPr="00927695" w:rsidRDefault="00F86953" w:rsidP="00787B03">
            <w:pPr>
              <w:rPr>
                <w:rFonts w:eastAsiaTheme="minorHAnsi"/>
                <w:b/>
                <w:sz w:val="20"/>
                <w:szCs w:val="20"/>
              </w:rPr>
            </w:pPr>
            <w:r w:rsidRPr="00927695">
              <w:rPr>
                <w:rFonts w:eastAsiaTheme="minorHAnsi"/>
                <w:b/>
                <w:sz w:val="20"/>
                <w:szCs w:val="20"/>
              </w:rPr>
              <w:t>Organism responsabil</w:t>
            </w:r>
          </w:p>
        </w:tc>
        <w:tc>
          <w:tcPr>
            <w:tcW w:w="727" w:type="pct"/>
          </w:tcPr>
          <w:p w14:paraId="39038110" w14:textId="77777777" w:rsidR="00F86953" w:rsidRPr="00927695" w:rsidRDefault="00F86953" w:rsidP="00787B03">
            <w:pPr>
              <w:rPr>
                <w:rFonts w:eastAsiaTheme="minorHAnsi"/>
                <w:b/>
                <w:sz w:val="20"/>
                <w:szCs w:val="20"/>
              </w:rPr>
            </w:pPr>
            <w:r w:rsidRPr="00927695">
              <w:rPr>
                <w:rFonts w:eastAsiaTheme="minorHAnsi"/>
                <w:b/>
                <w:sz w:val="20"/>
                <w:szCs w:val="20"/>
              </w:rPr>
              <w:t>Indicator de rezultat/unitate de măsură</w:t>
            </w:r>
          </w:p>
        </w:tc>
        <w:tc>
          <w:tcPr>
            <w:tcW w:w="586" w:type="pct"/>
          </w:tcPr>
          <w:p w14:paraId="567B172F" w14:textId="77777777" w:rsidR="00F86953" w:rsidRPr="00927695" w:rsidRDefault="00F86953" w:rsidP="00787B03">
            <w:pPr>
              <w:rPr>
                <w:rFonts w:eastAsiaTheme="minorHAnsi"/>
                <w:b/>
                <w:sz w:val="20"/>
                <w:szCs w:val="20"/>
              </w:rPr>
            </w:pPr>
            <w:r w:rsidRPr="00927695">
              <w:rPr>
                <w:rFonts w:eastAsiaTheme="minorHAnsi"/>
                <w:b/>
                <w:sz w:val="20"/>
                <w:szCs w:val="20"/>
              </w:rPr>
              <w:t>Sursă de finanțare (UE/bugetul de stat/altele)</w:t>
            </w:r>
          </w:p>
        </w:tc>
        <w:tc>
          <w:tcPr>
            <w:tcW w:w="351" w:type="pct"/>
          </w:tcPr>
          <w:p w14:paraId="4B35393F" w14:textId="77777777" w:rsidR="00F86953" w:rsidRPr="00927695" w:rsidRDefault="00F86953" w:rsidP="00787B03">
            <w:pPr>
              <w:rPr>
                <w:rFonts w:eastAsiaTheme="minorHAnsi"/>
                <w:b/>
                <w:sz w:val="20"/>
                <w:szCs w:val="20"/>
              </w:rPr>
            </w:pPr>
            <w:r w:rsidRPr="00927695">
              <w:rPr>
                <w:b/>
                <w:sz w:val="20"/>
                <w:szCs w:val="20"/>
              </w:rPr>
              <w:t>Valoare estimată (mil. €)</w:t>
            </w:r>
          </w:p>
        </w:tc>
      </w:tr>
      <w:tr w:rsidR="00F86953" w:rsidRPr="00927695" w14:paraId="5635639F" w14:textId="77777777" w:rsidTr="00F86953">
        <w:trPr>
          <w:trHeight w:val="188"/>
        </w:trPr>
        <w:tc>
          <w:tcPr>
            <w:tcW w:w="589" w:type="pct"/>
          </w:tcPr>
          <w:p w14:paraId="1DEEAD55" w14:textId="77777777" w:rsidR="00F86953" w:rsidRPr="00927695" w:rsidRDefault="00F86953" w:rsidP="00F86953">
            <w:pPr>
              <w:rPr>
                <w:rFonts w:eastAsiaTheme="minorHAnsi"/>
                <w:b/>
                <w:sz w:val="20"/>
                <w:szCs w:val="20"/>
              </w:rPr>
            </w:pPr>
            <w:r w:rsidRPr="00927695">
              <w:rPr>
                <w:sz w:val="20"/>
                <w:szCs w:val="20"/>
              </w:rPr>
              <w:t>Politică</w:t>
            </w:r>
          </w:p>
        </w:tc>
        <w:tc>
          <w:tcPr>
            <w:tcW w:w="1543" w:type="pct"/>
          </w:tcPr>
          <w:p w14:paraId="687C691F" w14:textId="77777777" w:rsidR="00F86953" w:rsidRPr="00927695" w:rsidRDefault="00F86953" w:rsidP="00F86953">
            <w:pPr>
              <w:rPr>
                <w:rFonts w:eastAsiaTheme="minorHAnsi"/>
                <w:sz w:val="20"/>
                <w:szCs w:val="20"/>
              </w:rPr>
            </w:pPr>
            <w:r w:rsidRPr="00927695">
              <w:rPr>
                <w:sz w:val="20"/>
                <w:szCs w:val="20"/>
              </w:rPr>
              <w:t>Actualizarea normelor tehnice privind regenerarea pădurilor, pentru a integra cele mai noi descoperiri științifice din domeniul distribuției speciilor și al oportunităţii utilizării acestora în contextul schimbărilor climatice</w:t>
            </w:r>
          </w:p>
        </w:tc>
        <w:tc>
          <w:tcPr>
            <w:tcW w:w="383" w:type="pct"/>
          </w:tcPr>
          <w:p w14:paraId="07D9C2E6" w14:textId="77777777" w:rsidR="00F86953" w:rsidRPr="00927695" w:rsidRDefault="00F86953" w:rsidP="00F86953">
            <w:pPr>
              <w:rPr>
                <w:rFonts w:eastAsiaTheme="minorHAnsi"/>
                <w:sz w:val="20"/>
                <w:szCs w:val="20"/>
              </w:rPr>
            </w:pPr>
            <w:r w:rsidRPr="00927695">
              <w:rPr>
                <w:sz w:val="20"/>
                <w:szCs w:val="20"/>
              </w:rPr>
              <w:t>2016-2020</w:t>
            </w:r>
          </w:p>
        </w:tc>
        <w:tc>
          <w:tcPr>
            <w:tcW w:w="821" w:type="pct"/>
          </w:tcPr>
          <w:p w14:paraId="4816B5F7" w14:textId="0CAF94E8" w:rsidR="00F86953" w:rsidRPr="00927695" w:rsidRDefault="005F48E0" w:rsidP="00F86953">
            <w:pPr>
              <w:rPr>
                <w:rFonts w:eastAsiaTheme="minorHAnsi"/>
                <w:sz w:val="20"/>
                <w:szCs w:val="20"/>
              </w:rPr>
            </w:pPr>
            <w:r w:rsidRPr="002D2D87">
              <w:rPr>
                <w:sz w:val="20"/>
                <w:szCs w:val="20"/>
              </w:rPr>
              <w:t>MMAP (DG P</w:t>
            </w:r>
            <w:r w:rsidR="001A24C0">
              <w:rPr>
                <w:sz w:val="20"/>
                <w:szCs w:val="20"/>
              </w:rPr>
              <w:t>ă</w:t>
            </w:r>
            <w:r w:rsidRPr="002D2D87">
              <w:rPr>
                <w:sz w:val="20"/>
                <w:szCs w:val="20"/>
              </w:rPr>
              <w:t xml:space="preserve">duri), INCDS-MD, universități, administratorii pădurilor de stat </w:t>
            </w:r>
            <w:r w:rsidR="001A24C0">
              <w:rPr>
                <w:sz w:val="20"/>
                <w:szCs w:val="20"/>
              </w:rPr>
              <w:t>ş</w:t>
            </w:r>
            <w:r w:rsidRPr="002D2D87">
              <w:rPr>
                <w:sz w:val="20"/>
                <w:szCs w:val="20"/>
              </w:rPr>
              <w:t>i private</w:t>
            </w:r>
          </w:p>
        </w:tc>
        <w:tc>
          <w:tcPr>
            <w:tcW w:w="727" w:type="pct"/>
          </w:tcPr>
          <w:p w14:paraId="2A4F985A" w14:textId="77777777" w:rsidR="00F86953" w:rsidRPr="00927695" w:rsidRDefault="00F86953" w:rsidP="00F86953">
            <w:pPr>
              <w:rPr>
                <w:rFonts w:eastAsiaTheme="minorHAnsi"/>
                <w:sz w:val="20"/>
                <w:szCs w:val="20"/>
              </w:rPr>
            </w:pPr>
            <w:r w:rsidRPr="00927695">
              <w:rPr>
                <w:sz w:val="20"/>
                <w:szCs w:val="20"/>
              </w:rPr>
              <w:t>Norme tehnice pentru regenerarea pădurilor aprobate</w:t>
            </w:r>
          </w:p>
        </w:tc>
        <w:tc>
          <w:tcPr>
            <w:tcW w:w="586" w:type="pct"/>
          </w:tcPr>
          <w:p w14:paraId="4A948372" w14:textId="6020DB40" w:rsidR="00F86953" w:rsidRPr="00927695" w:rsidRDefault="00F86953" w:rsidP="00F86953">
            <w:pPr>
              <w:rPr>
                <w:rFonts w:eastAsiaTheme="minorHAnsi"/>
                <w:sz w:val="20"/>
                <w:szCs w:val="20"/>
              </w:rPr>
            </w:pPr>
            <w:r w:rsidRPr="00927695">
              <w:rPr>
                <w:sz w:val="20"/>
                <w:szCs w:val="20"/>
              </w:rPr>
              <w:t>Bugetul de stat</w:t>
            </w:r>
          </w:p>
        </w:tc>
        <w:tc>
          <w:tcPr>
            <w:tcW w:w="351" w:type="pct"/>
          </w:tcPr>
          <w:p w14:paraId="3E838295" w14:textId="678804F5" w:rsidR="00F86953" w:rsidRPr="00927695" w:rsidRDefault="00F86953" w:rsidP="00F86953">
            <w:pPr>
              <w:rPr>
                <w:rFonts w:eastAsiaTheme="minorHAnsi"/>
                <w:sz w:val="20"/>
                <w:szCs w:val="20"/>
              </w:rPr>
            </w:pPr>
            <w:r w:rsidRPr="00927695">
              <w:rPr>
                <w:sz w:val="20"/>
                <w:szCs w:val="20"/>
              </w:rPr>
              <w:t>0,</w:t>
            </w:r>
            <w:r w:rsidR="005F48E0">
              <w:rPr>
                <w:sz w:val="20"/>
                <w:szCs w:val="20"/>
              </w:rPr>
              <w:t>1</w:t>
            </w:r>
          </w:p>
        </w:tc>
      </w:tr>
      <w:tr w:rsidR="005F48E0" w:rsidRPr="00927695" w14:paraId="32C1A58A" w14:textId="77777777" w:rsidTr="00F86953">
        <w:trPr>
          <w:trHeight w:val="188"/>
        </w:trPr>
        <w:tc>
          <w:tcPr>
            <w:tcW w:w="589" w:type="pct"/>
            <w:vMerge w:val="restart"/>
          </w:tcPr>
          <w:p w14:paraId="593BAE44" w14:textId="77777777" w:rsidR="005F48E0" w:rsidRPr="00927695" w:rsidRDefault="005F48E0" w:rsidP="005F48E0">
            <w:pPr>
              <w:rPr>
                <w:sz w:val="20"/>
                <w:szCs w:val="20"/>
              </w:rPr>
            </w:pPr>
            <w:r w:rsidRPr="00927695">
              <w:rPr>
                <w:sz w:val="20"/>
                <w:szCs w:val="20"/>
              </w:rPr>
              <w:t>Instituțională/consolidarea capacității</w:t>
            </w:r>
          </w:p>
        </w:tc>
        <w:tc>
          <w:tcPr>
            <w:tcW w:w="1543" w:type="pct"/>
          </w:tcPr>
          <w:p w14:paraId="619948EF" w14:textId="77777777" w:rsidR="005F48E0" w:rsidRPr="00927695" w:rsidRDefault="005F48E0" w:rsidP="005F48E0">
            <w:pPr>
              <w:rPr>
                <w:sz w:val="20"/>
                <w:szCs w:val="20"/>
              </w:rPr>
            </w:pPr>
            <w:r w:rsidRPr="00927695">
              <w:rPr>
                <w:sz w:val="20"/>
                <w:szCs w:val="20"/>
              </w:rPr>
              <w:t>Simularea distribuției viitoare a speciilor în contextul schimbărilor climatice și prioritizarea zonelor în care pot avea loc schimbări în compoziția pădurilor pentru adaptarea la schimbările climatice</w:t>
            </w:r>
          </w:p>
        </w:tc>
        <w:tc>
          <w:tcPr>
            <w:tcW w:w="383" w:type="pct"/>
          </w:tcPr>
          <w:p w14:paraId="508FD7AF" w14:textId="77777777" w:rsidR="005F48E0" w:rsidRPr="00927695" w:rsidRDefault="005F48E0" w:rsidP="005F48E0">
            <w:pPr>
              <w:rPr>
                <w:sz w:val="20"/>
                <w:szCs w:val="20"/>
              </w:rPr>
            </w:pPr>
            <w:r w:rsidRPr="00927695">
              <w:rPr>
                <w:sz w:val="20"/>
                <w:szCs w:val="20"/>
              </w:rPr>
              <w:t>2016-2020</w:t>
            </w:r>
          </w:p>
        </w:tc>
        <w:tc>
          <w:tcPr>
            <w:tcW w:w="821" w:type="pct"/>
          </w:tcPr>
          <w:p w14:paraId="39522CC4" w14:textId="46F04EDD" w:rsidR="005F48E0" w:rsidRPr="00927695" w:rsidRDefault="005F48E0" w:rsidP="005F48E0">
            <w:pPr>
              <w:rPr>
                <w:sz w:val="20"/>
                <w:szCs w:val="20"/>
              </w:rPr>
            </w:pPr>
            <w:r w:rsidRPr="002D2D87">
              <w:rPr>
                <w:sz w:val="20"/>
                <w:szCs w:val="20"/>
              </w:rPr>
              <w:t>MMAP (DG P</w:t>
            </w:r>
            <w:r w:rsidR="001A24C0">
              <w:rPr>
                <w:sz w:val="20"/>
                <w:szCs w:val="20"/>
              </w:rPr>
              <w:t>ă</w:t>
            </w:r>
            <w:r w:rsidRPr="002D2D87">
              <w:rPr>
                <w:sz w:val="20"/>
                <w:szCs w:val="20"/>
              </w:rPr>
              <w:t>duri), INCDS-MD, universități, RNP</w:t>
            </w:r>
          </w:p>
        </w:tc>
        <w:tc>
          <w:tcPr>
            <w:tcW w:w="727" w:type="pct"/>
            <w:vMerge w:val="restart"/>
          </w:tcPr>
          <w:p w14:paraId="0C3A5548" w14:textId="0C0E522C" w:rsidR="005F48E0" w:rsidRPr="002D2D87" w:rsidRDefault="005F48E0" w:rsidP="005F48E0">
            <w:pPr>
              <w:rPr>
                <w:sz w:val="20"/>
                <w:szCs w:val="20"/>
              </w:rPr>
            </w:pPr>
            <w:r w:rsidRPr="002D2D87">
              <w:rPr>
                <w:sz w:val="20"/>
                <w:szCs w:val="20"/>
              </w:rPr>
              <w:t>Indicatori specifici pentru proiectele de cercetare (num</w:t>
            </w:r>
            <w:r w:rsidR="001A24C0">
              <w:rPr>
                <w:sz w:val="20"/>
                <w:szCs w:val="20"/>
              </w:rPr>
              <w:t>ă</w:t>
            </w:r>
            <w:r w:rsidRPr="002D2D87">
              <w:rPr>
                <w:sz w:val="20"/>
                <w:szCs w:val="20"/>
              </w:rPr>
              <w:t>r rapoarte</w:t>
            </w:r>
          </w:p>
          <w:p w14:paraId="34E6539E" w14:textId="77777777" w:rsidR="005F48E0" w:rsidRPr="002D2D87" w:rsidRDefault="005F48E0" w:rsidP="005F48E0">
            <w:pPr>
              <w:rPr>
                <w:sz w:val="20"/>
                <w:szCs w:val="20"/>
              </w:rPr>
            </w:pPr>
          </w:p>
          <w:p w14:paraId="0322B18A" w14:textId="0977DA19" w:rsidR="005F48E0" w:rsidRPr="00BC71C6" w:rsidRDefault="005F48E0" w:rsidP="005F48E0">
            <w:pPr>
              <w:rPr>
                <w:sz w:val="20"/>
                <w:szCs w:val="20"/>
              </w:rPr>
            </w:pPr>
            <w:r w:rsidRPr="002D2D87">
              <w:rPr>
                <w:sz w:val="20"/>
                <w:szCs w:val="20"/>
              </w:rPr>
              <w:t xml:space="preserve">Validarea </w:t>
            </w:r>
            <w:r w:rsidR="001A24C0">
              <w:rPr>
                <w:sz w:val="20"/>
                <w:szCs w:val="20"/>
              </w:rPr>
              <w:t>ş</w:t>
            </w:r>
            <w:r w:rsidRPr="002D2D87">
              <w:rPr>
                <w:sz w:val="20"/>
                <w:szCs w:val="20"/>
              </w:rPr>
              <w:t xml:space="preserve">i integrarea </w:t>
            </w:r>
            <w:r w:rsidR="001A24C0">
              <w:rPr>
                <w:sz w:val="20"/>
                <w:szCs w:val="20"/>
              </w:rPr>
              <w:t>î</w:t>
            </w:r>
            <w:r w:rsidRPr="002D2D87">
              <w:rPr>
                <w:sz w:val="20"/>
                <w:szCs w:val="20"/>
              </w:rPr>
              <w:t>n normele tehnice actualizate aprobate</w:t>
            </w:r>
          </w:p>
          <w:p w14:paraId="6501A624" w14:textId="77777777" w:rsidR="005F48E0" w:rsidRPr="002D2D87" w:rsidRDefault="005F48E0" w:rsidP="005F48E0">
            <w:pPr>
              <w:rPr>
                <w:sz w:val="20"/>
                <w:szCs w:val="20"/>
              </w:rPr>
            </w:pPr>
          </w:p>
          <w:p w14:paraId="0B4F96F7" w14:textId="77777777" w:rsidR="005F48E0" w:rsidRPr="002D2D87" w:rsidRDefault="005F48E0" w:rsidP="005F48E0">
            <w:pPr>
              <w:rPr>
                <w:sz w:val="20"/>
                <w:szCs w:val="20"/>
              </w:rPr>
            </w:pPr>
            <w:r w:rsidRPr="002D2D87">
              <w:rPr>
                <w:sz w:val="20"/>
                <w:szCs w:val="20"/>
              </w:rPr>
              <w:t xml:space="preserve">Modele de simulare a dinamici ecosistemelor forestiere functionale </w:t>
            </w:r>
          </w:p>
          <w:p w14:paraId="075F2AB8" w14:textId="77777777" w:rsidR="005F48E0" w:rsidRPr="002D2D87" w:rsidRDefault="005F48E0" w:rsidP="005F48E0">
            <w:pPr>
              <w:rPr>
                <w:sz w:val="20"/>
                <w:szCs w:val="20"/>
              </w:rPr>
            </w:pPr>
          </w:p>
          <w:p w14:paraId="05C90533" w14:textId="735E64BF" w:rsidR="005F48E0" w:rsidRPr="00927695" w:rsidRDefault="005F48E0" w:rsidP="005F48E0">
            <w:pPr>
              <w:rPr>
                <w:sz w:val="20"/>
                <w:szCs w:val="20"/>
              </w:rPr>
            </w:pPr>
            <w:r w:rsidRPr="002D2D87">
              <w:rPr>
                <w:sz w:val="20"/>
                <w:szCs w:val="20"/>
              </w:rPr>
              <w:t>Instruc</w:t>
            </w:r>
            <w:r w:rsidR="001A24C0">
              <w:rPr>
                <w:sz w:val="20"/>
                <w:szCs w:val="20"/>
              </w:rPr>
              <w:t>ţ</w:t>
            </w:r>
            <w:r w:rsidRPr="002D2D87">
              <w:rPr>
                <w:sz w:val="20"/>
                <w:szCs w:val="20"/>
              </w:rPr>
              <w:t xml:space="preserve">iuni tehnice privind comercializarea, transferul </w:t>
            </w:r>
            <w:r w:rsidR="001A24C0">
              <w:rPr>
                <w:sz w:val="20"/>
                <w:szCs w:val="20"/>
              </w:rPr>
              <w:t>ş</w:t>
            </w:r>
            <w:r w:rsidRPr="002D2D87">
              <w:rPr>
                <w:sz w:val="20"/>
                <w:szCs w:val="20"/>
              </w:rPr>
              <w:t>i managementul resursei genetice aprobate</w:t>
            </w:r>
          </w:p>
        </w:tc>
        <w:tc>
          <w:tcPr>
            <w:tcW w:w="586" w:type="pct"/>
            <w:vMerge w:val="restart"/>
          </w:tcPr>
          <w:p w14:paraId="0BD92D34" w14:textId="074BE595" w:rsidR="005F48E0" w:rsidRPr="00927695" w:rsidRDefault="005F48E0" w:rsidP="005F48E0">
            <w:pPr>
              <w:rPr>
                <w:sz w:val="20"/>
                <w:szCs w:val="20"/>
              </w:rPr>
            </w:pPr>
            <w:r w:rsidRPr="002D2D87">
              <w:rPr>
                <w:sz w:val="20"/>
                <w:szCs w:val="20"/>
              </w:rPr>
              <w:t>B</w:t>
            </w:r>
            <w:r w:rsidRPr="00BC71C6">
              <w:rPr>
                <w:sz w:val="20"/>
                <w:szCs w:val="20"/>
              </w:rPr>
              <w:t>ugetul de stat</w:t>
            </w:r>
            <w:r w:rsidRPr="00BC71C6">
              <w:rPr>
                <w:rStyle w:val="FootnoteReference"/>
                <w:sz w:val="20"/>
                <w:szCs w:val="20"/>
              </w:rPr>
              <w:footnoteReference w:id="26"/>
            </w:r>
            <w:r w:rsidRPr="00BC71C6">
              <w:rPr>
                <w:sz w:val="20"/>
                <w:szCs w:val="20"/>
              </w:rPr>
              <w:t>/</w:t>
            </w:r>
            <w:r w:rsidR="000954F1">
              <w:rPr>
                <w:sz w:val="20"/>
                <w:szCs w:val="20"/>
              </w:rPr>
              <w:t xml:space="preserve"> </w:t>
            </w:r>
            <w:r w:rsidRPr="00BC71C6">
              <w:rPr>
                <w:sz w:val="20"/>
                <w:szCs w:val="20"/>
              </w:rPr>
              <w:t>F</w:t>
            </w:r>
            <w:r w:rsidRPr="002D2D87">
              <w:rPr>
                <w:sz w:val="20"/>
                <w:szCs w:val="20"/>
              </w:rPr>
              <w:t xml:space="preserve">ondul </w:t>
            </w:r>
            <w:r w:rsidR="000954F1">
              <w:rPr>
                <w:sz w:val="20"/>
                <w:szCs w:val="20"/>
              </w:rPr>
              <w:t>pentru</w:t>
            </w:r>
            <w:r w:rsidRPr="002D2D87">
              <w:rPr>
                <w:sz w:val="20"/>
                <w:szCs w:val="20"/>
              </w:rPr>
              <w:t xml:space="preserve"> Mediu</w:t>
            </w:r>
          </w:p>
        </w:tc>
        <w:tc>
          <w:tcPr>
            <w:tcW w:w="351" w:type="pct"/>
          </w:tcPr>
          <w:p w14:paraId="25A7D5CB" w14:textId="05B331B7" w:rsidR="005F48E0" w:rsidRPr="00927695" w:rsidRDefault="005F48E0" w:rsidP="005F48E0">
            <w:pPr>
              <w:rPr>
                <w:sz w:val="20"/>
                <w:szCs w:val="20"/>
              </w:rPr>
            </w:pPr>
            <w:r w:rsidRPr="002D2D87">
              <w:rPr>
                <w:sz w:val="20"/>
                <w:szCs w:val="20"/>
              </w:rPr>
              <w:t>0</w:t>
            </w:r>
            <w:r w:rsidR="001A24C0">
              <w:rPr>
                <w:sz w:val="20"/>
                <w:szCs w:val="20"/>
              </w:rPr>
              <w:t>,</w:t>
            </w:r>
            <w:r w:rsidRPr="002D2D87">
              <w:rPr>
                <w:sz w:val="20"/>
                <w:szCs w:val="20"/>
              </w:rPr>
              <w:t>5</w:t>
            </w:r>
          </w:p>
        </w:tc>
      </w:tr>
      <w:tr w:rsidR="005F48E0" w:rsidRPr="00927695" w14:paraId="7D776775" w14:textId="77777777" w:rsidTr="00F86953">
        <w:tc>
          <w:tcPr>
            <w:tcW w:w="589" w:type="pct"/>
            <w:vMerge/>
          </w:tcPr>
          <w:p w14:paraId="49F85BF9" w14:textId="77777777" w:rsidR="005F48E0" w:rsidRPr="00927695" w:rsidRDefault="005F48E0" w:rsidP="005F48E0">
            <w:pPr>
              <w:rPr>
                <w:rFonts w:eastAsiaTheme="minorHAnsi"/>
                <w:b/>
                <w:sz w:val="20"/>
                <w:szCs w:val="20"/>
              </w:rPr>
            </w:pPr>
          </w:p>
        </w:tc>
        <w:tc>
          <w:tcPr>
            <w:tcW w:w="1543" w:type="pct"/>
          </w:tcPr>
          <w:p w14:paraId="57ED4C2D" w14:textId="77777777" w:rsidR="005F48E0" w:rsidRPr="00927695" w:rsidRDefault="005F48E0" w:rsidP="005F48E0">
            <w:pPr>
              <w:rPr>
                <w:rFonts w:eastAsiaTheme="minorHAnsi"/>
                <w:sz w:val="20"/>
                <w:szCs w:val="20"/>
              </w:rPr>
            </w:pPr>
            <w:r w:rsidRPr="00927695">
              <w:rPr>
                <w:sz w:val="20"/>
                <w:szCs w:val="20"/>
              </w:rPr>
              <w:t>Cercetarea continuă în domeniul resurselor genetice și al implicațiilor schimbărilor climatice pentru resursele genetice forestiere</w:t>
            </w:r>
          </w:p>
        </w:tc>
        <w:tc>
          <w:tcPr>
            <w:tcW w:w="383" w:type="pct"/>
          </w:tcPr>
          <w:p w14:paraId="459049B1" w14:textId="02DB345E" w:rsidR="005F48E0" w:rsidRPr="00927695" w:rsidRDefault="005F48E0" w:rsidP="005F48E0">
            <w:pPr>
              <w:rPr>
                <w:rFonts w:eastAsiaTheme="minorHAnsi"/>
                <w:sz w:val="20"/>
                <w:szCs w:val="20"/>
              </w:rPr>
            </w:pPr>
            <w:r w:rsidRPr="002D2D87">
              <w:rPr>
                <w:sz w:val="20"/>
                <w:szCs w:val="20"/>
              </w:rPr>
              <w:t>2016-2020</w:t>
            </w:r>
          </w:p>
        </w:tc>
        <w:tc>
          <w:tcPr>
            <w:tcW w:w="821" w:type="pct"/>
          </w:tcPr>
          <w:p w14:paraId="4B67E1FE" w14:textId="7AB120BF" w:rsidR="005F48E0" w:rsidRPr="00927695" w:rsidRDefault="005F48E0">
            <w:pPr>
              <w:rPr>
                <w:rFonts w:eastAsiaTheme="minorHAnsi"/>
                <w:sz w:val="20"/>
                <w:szCs w:val="20"/>
              </w:rPr>
            </w:pPr>
            <w:r w:rsidRPr="002D2D87">
              <w:rPr>
                <w:sz w:val="20"/>
                <w:szCs w:val="20"/>
              </w:rPr>
              <w:t>MMAP (DG P</w:t>
            </w:r>
            <w:r w:rsidR="001A24C0">
              <w:rPr>
                <w:sz w:val="20"/>
                <w:szCs w:val="20"/>
              </w:rPr>
              <w:t>ă</w:t>
            </w:r>
            <w:r w:rsidRPr="002D2D87">
              <w:rPr>
                <w:sz w:val="20"/>
                <w:szCs w:val="20"/>
              </w:rPr>
              <w:t>duri), MEC, INCDS-MD, universități, RNP</w:t>
            </w:r>
          </w:p>
        </w:tc>
        <w:tc>
          <w:tcPr>
            <w:tcW w:w="727" w:type="pct"/>
            <w:vMerge/>
          </w:tcPr>
          <w:p w14:paraId="6B55AD2E" w14:textId="77777777" w:rsidR="005F48E0" w:rsidRPr="00927695" w:rsidRDefault="005F48E0" w:rsidP="005F48E0">
            <w:pPr>
              <w:rPr>
                <w:rFonts w:eastAsiaTheme="minorHAnsi"/>
                <w:sz w:val="20"/>
                <w:szCs w:val="20"/>
              </w:rPr>
            </w:pPr>
          </w:p>
        </w:tc>
        <w:tc>
          <w:tcPr>
            <w:tcW w:w="586" w:type="pct"/>
            <w:vMerge/>
          </w:tcPr>
          <w:p w14:paraId="50E1AABB" w14:textId="77777777" w:rsidR="005F48E0" w:rsidRPr="00927695" w:rsidRDefault="005F48E0" w:rsidP="005F48E0">
            <w:pPr>
              <w:rPr>
                <w:rFonts w:eastAsiaTheme="minorHAnsi"/>
                <w:sz w:val="20"/>
                <w:szCs w:val="20"/>
              </w:rPr>
            </w:pPr>
          </w:p>
        </w:tc>
        <w:tc>
          <w:tcPr>
            <w:tcW w:w="351" w:type="pct"/>
          </w:tcPr>
          <w:p w14:paraId="7C5FACDC" w14:textId="41AD5FA2" w:rsidR="005F48E0" w:rsidRPr="00927695" w:rsidRDefault="005F48E0" w:rsidP="005F48E0">
            <w:pPr>
              <w:rPr>
                <w:rFonts w:eastAsiaTheme="minorHAnsi"/>
                <w:sz w:val="20"/>
                <w:szCs w:val="20"/>
              </w:rPr>
            </w:pPr>
            <w:r w:rsidRPr="002D2D87">
              <w:rPr>
                <w:sz w:val="20"/>
                <w:szCs w:val="20"/>
              </w:rPr>
              <w:t>0</w:t>
            </w:r>
            <w:r w:rsidR="001A24C0">
              <w:rPr>
                <w:sz w:val="20"/>
                <w:szCs w:val="20"/>
              </w:rPr>
              <w:t>,</w:t>
            </w:r>
            <w:r w:rsidRPr="002D2D87">
              <w:rPr>
                <w:sz w:val="20"/>
                <w:szCs w:val="20"/>
              </w:rPr>
              <w:t>5</w:t>
            </w:r>
          </w:p>
        </w:tc>
      </w:tr>
      <w:tr w:rsidR="005F48E0" w:rsidRPr="00927695" w14:paraId="0E1A825B" w14:textId="77777777" w:rsidTr="00F86953">
        <w:tc>
          <w:tcPr>
            <w:tcW w:w="589" w:type="pct"/>
            <w:vMerge/>
          </w:tcPr>
          <w:p w14:paraId="68C8F74D" w14:textId="77777777" w:rsidR="005F48E0" w:rsidRPr="00927695" w:rsidRDefault="005F48E0" w:rsidP="005F48E0">
            <w:pPr>
              <w:rPr>
                <w:sz w:val="20"/>
                <w:szCs w:val="20"/>
              </w:rPr>
            </w:pPr>
          </w:p>
        </w:tc>
        <w:tc>
          <w:tcPr>
            <w:tcW w:w="1543" w:type="pct"/>
          </w:tcPr>
          <w:p w14:paraId="00C4324C" w14:textId="77777777" w:rsidR="005F48E0" w:rsidRPr="00927695" w:rsidRDefault="005F48E0" w:rsidP="005F48E0">
            <w:pPr>
              <w:rPr>
                <w:sz w:val="20"/>
                <w:szCs w:val="20"/>
              </w:rPr>
            </w:pPr>
            <w:r w:rsidRPr="00927695">
              <w:rPr>
                <w:sz w:val="20"/>
                <w:szCs w:val="20"/>
              </w:rPr>
              <w:t>Revizuirea rețelei de resurse genetice pentru speciile forestiere</w:t>
            </w:r>
          </w:p>
        </w:tc>
        <w:tc>
          <w:tcPr>
            <w:tcW w:w="383" w:type="pct"/>
          </w:tcPr>
          <w:p w14:paraId="01CA419D" w14:textId="0FD60E4F" w:rsidR="005F48E0" w:rsidRPr="00927695" w:rsidRDefault="005F48E0" w:rsidP="005F48E0">
            <w:pPr>
              <w:rPr>
                <w:sz w:val="20"/>
                <w:szCs w:val="20"/>
              </w:rPr>
            </w:pPr>
            <w:r w:rsidRPr="002D2D87">
              <w:rPr>
                <w:sz w:val="20"/>
                <w:szCs w:val="20"/>
              </w:rPr>
              <w:t>2019-2020</w:t>
            </w:r>
          </w:p>
        </w:tc>
        <w:tc>
          <w:tcPr>
            <w:tcW w:w="821" w:type="pct"/>
          </w:tcPr>
          <w:p w14:paraId="4743D9C3" w14:textId="333A9BF9" w:rsidR="005F48E0" w:rsidRPr="00927695" w:rsidRDefault="005F48E0" w:rsidP="005F48E0">
            <w:pPr>
              <w:rPr>
                <w:sz w:val="20"/>
                <w:szCs w:val="20"/>
              </w:rPr>
            </w:pPr>
            <w:r w:rsidRPr="002D2D87">
              <w:rPr>
                <w:sz w:val="20"/>
                <w:szCs w:val="20"/>
              </w:rPr>
              <w:t>MMAP (DG P</w:t>
            </w:r>
            <w:r w:rsidR="001A24C0">
              <w:rPr>
                <w:sz w:val="20"/>
                <w:szCs w:val="20"/>
              </w:rPr>
              <w:t>ă</w:t>
            </w:r>
            <w:r w:rsidRPr="002D2D87">
              <w:rPr>
                <w:sz w:val="20"/>
                <w:szCs w:val="20"/>
              </w:rPr>
              <w:t>duri), INCDS-MD, universități, RNP</w:t>
            </w:r>
          </w:p>
        </w:tc>
        <w:tc>
          <w:tcPr>
            <w:tcW w:w="727" w:type="pct"/>
            <w:vMerge/>
          </w:tcPr>
          <w:p w14:paraId="1105D5E2" w14:textId="77777777" w:rsidR="005F48E0" w:rsidRPr="00927695" w:rsidRDefault="005F48E0" w:rsidP="005F48E0">
            <w:pPr>
              <w:rPr>
                <w:sz w:val="20"/>
                <w:szCs w:val="20"/>
              </w:rPr>
            </w:pPr>
          </w:p>
        </w:tc>
        <w:tc>
          <w:tcPr>
            <w:tcW w:w="586" w:type="pct"/>
            <w:vMerge/>
          </w:tcPr>
          <w:p w14:paraId="27EB07A2" w14:textId="77777777" w:rsidR="005F48E0" w:rsidRPr="00927695" w:rsidRDefault="005F48E0" w:rsidP="005F48E0">
            <w:pPr>
              <w:rPr>
                <w:sz w:val="20"/>
                <w:szCs w:val="20"/>
              </w:rPr>
            </w:pPr>
          </w:p>
        </w:tc>
        <w:tc>
          <w:tcPr>
            <w:tcW w:w="351" w:type="pct"/>
          </w:tcPr>
          <w:p w14:paraId="7E90A518" w14:textId="6A7E7C4A" w:rsidR="005F48E0" w:rsidRPr="00927695" w:rsidRDefault="005F48E0" w:rsidP="005F48E0">
            <w:pPr>
              <w:rPr>
                <w:sz w:val="20"/>
                <w:szCs w:val="20"/>
              </w:rPr>
            </w:pPr>
            <w:r w:rsidRPr="002D2D87">
              <w:rPr>
                <w:sz w:val="20"/>
                <w:szCs w:val="20"/>
              </w:rPr>
              <w:t>0</w:t>
            </w:r>
            <w:r w:rsidR="001A24C0">
              <w:rPr>
                <w:sz w:val="20"/>
                <w:szCs w:val="20"/>
              </w:rPr>
              <w:t>,</w:t>
            </w:r>
            <w:r w:rsidRPr="002D2D87">
              <w:rPr>
                <w:sz w:val="20"/>
                <w:szCs w:val="20"/>
              </w:rPr>
              <w:t>5</w:t>
            </w:r>
          </w:p>
        </w:tc>
      </w:tr>
    </w:tbl>
    <w:p w14:paraId="2A07A19F" w14:textId="77777777" w:rsidR="00527C92" w:rsidRPr="00446603" w:rsidRDefault="00527C92" w:rsidP="00527C92">
      <w:pPr>
        <w:rPr>
          <w:sz w:val="20"/>
          <w:szCs w:val="20"/>
        </w:rPr>
      </w:pPr>
    </w:p>
    <w:tbl>
      <w:tblPr>
        <w:tblStyle w:val="TableGrid2"/>
        <w:tblW w:w="5000" w:type="pct"/>
        <w:tblLayout w:type="fixed"/>
        <w:tblLook w:val="04A0" w:firstRow="1" w:lastRow="0" w:firstColumn="1" w:lastColumn="0" w:noHBand="0" w:noVBand="1"/>
      </w:tblPr>
      <w:tblGrid>
        <w:gridCol w:w="1521"/>
        <w:gridCol w:w="4428"/>
        <w:gridCol w:w="1414"/>
        <w:gridCol w:w="1944"/>
        <w:gridCol w:w="2050"/>
        <w:gridCol w:w="1481"/>
        <w:gridCol w:w="1110"/>
      </w:tblGrid>
      <w:tr w:rsidR="00E452F7" w:rsidRPr="00927695" w14:paraId="3B0032C6" w14:textId="77777777" w:rsidTr="00446603">
        <w:trPr>
          <w:trHeight w:val="917"/>
        </w:trPr>
        <w:tc>
          <w:tcPr>
            <w:tcW w:w="545" w:type="pct"/>
          </w:tcPr>
          <w:p w14:paraId="01D00BF6" w14:textId="77777777" w:rsidR="00E452F7" w:rsidRPr="00446603" w:rsidRDefault="00E452F7" w:rsidP="00616D28">
            <w:pPr>
              <w:spacing w:line="276" w:lineRule="auto"/>
              <w:rPr>
                <w:b/>
                <w:sz w:val="20"/>
                <w:szCs w:val="20"/>
              </w:rPr>
            </w:pPr>
            <w:r w:rsidRPr="00446603">
              <w:rPr>
                <w:b/>
                <w:kern w:val="24"/>
                <w:sz w:val="20"/>
                <w:szCs w:val="20"/>
              </w:rPr>
              <w:t xml:space="preserve">Tipul de acțiune </w:t>
            </w:r>
          </w:p>
        </w:tc>
        <w:tc>
          <w:tcPr>
            <w:tcW w:w="1587" w:type="pct"/>
          </w:tcPr>
          <w:p w14:paraId="25677C83" w14:textId="77777777" w:rsidR="00E452F7" w:rsidRPr="00446603" w:rsidRDefault="00E452F7" w:rsidP="00616D28">
            <w:pPr>
              <w:spacing w:line="276" w:lineRule="auto"/>
              <w:rPr>
                <w:b/>
                <w:sz w:val="20"/>
                <w:szCs w:val="20"/>
              </w:rPr>
            </w:pPr>
            <w:r w:rsidRPr="00446603">
              <w:rPr>
                <w:b/>
                <w:kern w:val="24"/>
                <w:sz w:val="20"/>
                <w:szCs w:val="20"/>
              </w:rPr>
              <w:t>Obiectivul 3:</w:t>
            </w:r>
            <w:r w:rsidRPr="00446603">
              <w:rPr>
                <w:sz w:val="20"/>
                <w:szCs w:val="20"/>
              </w:rPr>
              <w:tab/>
            </w:r>
            <w:r w:rsidRPr="00446603">
              <w:rPr>
                <w:b/>
                <w:kern w:val="24"/>
                <w:sz w:val="20"/>
                <w:szCs w:val="20"/>
              </w:rPr>
              <w:t>Minimizarea riscului schimbărilor climatice pentru păduri și prin intermediul pădurilor</w:t>
            </w:r>
          </w:p>
        </w:tc>
        <w:tc>
          <w:tcPr>
            <w:tcW w:w="507" w:type="pct"/>
          </w:tcPr>
          <w:p w14:paraId="0E208483" w14:textId="77777777" w:rsidR="00E452F7" w:rsidRPr="00446603" w:rsidRDefault="00E452F7" w:rsidP="00616D28">
            <w:pPr>
              <w:spacing w:line="276" w:lineRule="auto"/>
              <w:jc w:val="center"/>
              <w:rPr>
                <w:b/>
                <w:kern w:val="24"/>
                <w:sz w:val="20"/>
                <w:szCs w:val="20"/>
              </w:rPr>
            </w:pPr>
            <w:r w:rsidRPr="00446603">
              <w:rPr>
                <w:b/>
                <w:kern w:val="24"/>
                <w:sz w:val="20"/>
                <w:szCs w:val="20"/>
              </w:rPr>
              <w:t>Date pentru începere/și finalizare (an)</w:t>
            </w:r>
          </w:p>
        </w:tc>
        <w:tc>
          <w:tcPr>
            <w:tcW w:w="697" w:type="pct"/>
          </w:tcPr>
          <w:p w14:paraId="108854AF" w14:textId="77777777" w:rsidR="00E452F7" w:rsidRPr="00446603" w:rsidRDefault="00E452F7" w:rsidP="00616D28">
            <w:pPr>
              <w:spacing w:line="276" w:lineRule="auto"/>
              <w:jc w:val="center"/>
              <w:rPr>
                <w:b/>
                <w:kern w:val="24"/>
                <w:sz w:val="20"/>
                <w:szCs w:val="20"/>
              </w:rPr>
            </w:pPr>
            <w:r w:rsidRPr="00446603">
              <w:rPr>
                <w:b/>
                <w:kern w:val="24"/>
                <w:sz w:val="20"/>
                <w:szCs w:val="20"/>
              </w:rPr>
              <w:t>Organism responsabil</w:t>
            </w:r>
          </w:p>
        </w:tc>
        <w:tc>
          <w:tcPr>
            <w:tcW w:w="735" w:type="pct"/>
          </w:tcPr>
          <w:p w14:paraId="59256ECD" w14:textId="77777777" w:rsidR="00E452F7" w:rsidRPr="00446603" w:rsidRDefault="00E452F7" w:rsidP="00616D28">
            <w:pPr>
              <w:spacing w:line="276" w:lineRule="auto"/>
              <w:jc w:val="center"/>
              <w:rPr>
                <w:b/>
                <w:kern w:val="24"/>
                <w:sz w:val="20"/>
                <w:szCs w:val="20"/>
              </w:rPr>
            </w:pPr>
            <w:r w:rsidRPr="00446603">
              <w:rPr>
                <w:b/>
                <w:kern w:val="24"/>
                <w:sz w:val="20"/>
                <w:szCs w:val="20"/>
              </w:rPr>
              <w:t>Indicator de rezultat/unitate de măsură</w:t>
            </w:r>
          </w:p>
        </w:tc>
        <w:tc>
          <w:tcPr>
            <w:tcW w:w="531" w:type="pct"/>
          </w:tcPr>
          <w:p w14:paraId="0C189547" w14:textId="77777777" w:rsidR="00E452F7" w:rsidRPr="00446603" w:rsidRDefault="00E452F7" w:rsidP="00616D28">
            <w:pPr>
              <w:spacing w:line="276" w:lineRule="auto"/>
              <w:jc w:val="center"/>
              <w:rPr>
                <w:b/>
                <w:kern w:val="24"/>
                <w:sz w:val="20"/>
                <w:szCs w:val="20"/>
              </w:rPr>
            </w:pPr>
            <w:r w:rsidRPr="00446603">
              <w:rPr>
                <w:b/>
                <w:kern w:val="24"/>
                <w:sz w:val="20"/>
                <w:szCs w:val="20"/>
              </w:rPr>
              <w:t>Sursă de finanțare (UE/bugetul de stat/altele)</w:t>
            </w:r>
          </w:p>
        </w:tc>
        <w:tc>
          <w:tcPr>
            <w:tcW w:w="398" w:type="pct"/>
          </w:tcPr>
          <w:p w14:paraId="2623805D" w14:textId="77777777" w:rsidR="00E452F7" w:rsidRPr="00446603" w:rsidRDefault="00E452F7" w:rsidP="00616D28">
            <w:pPr>
              <w:spacing w:line="276" w:lineRule="auto"/>
              <w:jc w:val="center"/>
              <w:rPr>
                <w:b/>
                <w:kern w:val="24"/>
                <w:sz w:val="20"/>
                <w:szCs w:val="20"/>
              </w:rPr>
            </w:pPr>
            <w:r w:rsidRPr="00446603">
              <w:rPr>
                <w:b/>
                <w:kern w:val="24"/>
                <w:sz w:val="20"/>
                <w:szCs w:val="20"/>
              </w:rPr>
              <w:t>Valoare estimată (mil. €)</w:t>
            </w:r>
          </w:p>
        </w:tc>
      </w:tr>
      <w:tr w:rsidR="00D8608F" w:rsidRPr="00927695" w14:paraId="3FE2EA1E" w14:textId="77777777" w:rsidTr="00446603">
        <w:trPr>
          <w:trHeight w:val="188"/>
        </w:trPr>
        <w:tc>
          <w:tcPr>
            <w:tcW w:w="545" w:type="pct"/>
          </w:tcPr>
          <w:p w14:paraId="11A8983F" w14:textId="77777777" w:rsidR="00D8608F" w:rsidRPr="00446603" w:rsidRDefault="00D8608F" w:rsidP="00D8608F">
            <w:pPr>
              <w:spacing w:line="276" w:lineRule="auto"/>
              <w:rPr>
                <w:b/>
                <w:sz w:val="20"/>
                <w:szCs w:val="20"/>
              </w:rPr>
            </w:pPr>
            <w:r w:rsidRPr="00446603">
              <w:rPr>
                <w:sz w:val="20"/>
                <w:szCs w:val="20"/>
              </w:rPr>
              <w:t>Politică</w:t>
            </w:r>
          </w:p>
        </w:tc>
        <w:tc>
          <w:tcPr>
            <w:tcW w:w="1587" w:type="pct"/>
          </w:tcPr>
          <w:p w14:paraId="0BE552DA" w14:textId="2474A6FF" w:rsidR="00D8608F" w:rsidRPr="00446603" w:rsidRDefault="00D8608F" w:rsidP="00D8608F">
            <w:pPr>
              <w:spacing w:line="276" w:lineRule="auto"/>
              <w:rPr>
                <w:sz w:val="20"/>
                <w:szCs w:val="20"/>
              </w:rPr>
            </w:pPr>
            <w:r w:rsidRPr="002D2D87">
              <w:rPr>
                <w:sz w:val="20"/>
                <w:szCs w:val="20"/>
              </w:rPr>
              <w:t xml:space="preserve">Menținerea și îmbunătățirea sistemului de monitorizare </w:t>
            </w:r>
            <w:r w:rsidR="005B15E8">
              <w:rPr>
                <w:sz w:val="20"/>
                <w:szCs w:val="20"/>
              </w:rPr>
              <w:t>ş</w:t>
            </w:r>
            <w:r w:rsidRPr="002D2D87">
              <w:rPr>
                <w:sz w:val="20"/>
                <w:szCs w:val="20"/>
              </w:rPr>
              <w:t xml:space="preserve">i osbervare </w:t>
            </w:r>
            <w:r w:rsidRPr="00BC71C6">
              <w:rPr>
                <w:sz w:val="20"/>
                <w:szCs w:val="20"/>
              </w:rPr>
              <w:t>a dăunătorilor biotici</w:t>
            </w:r>
            <w:r w:rsidRPr="002D2D87">
              <w:rPr>
                <w:sz w:val="20"/>
                <w:szCs w:val="20"/>
              </w:rPr>
              <w:t xml:space="preserve"> </w:t>
            </w:r>
            <w:r w:rsidR="005B15E8">
              <w:rPr>
                <w:sz w:val="20"/>
                <w:szCs w:val="20"/>
              </w:rPr>
              <w:t>ş</w:t>
            </w:r>
            <w:r w:rsidRPr="002D2D87">
              <w:rPr>
                <w:sz w:val="20"/>
                <w:szCs w:val="20"/>
              </w:rPr>
              <w:t>i abiotici</w:t>
            </w:r>
            <w:r w:rsidRPr="00BC71C6">
              <w:rPr>
                <w:sz w:val="20"/>
                <w:szCs w:val="20"/>
              </w:rPr>
              <w:t xml:space="preserve"> forestieri, </w:t>
            </w:r>
            <w:r w:rsidRPr="002D2D87">
              <w:rPr>
                <w:sz w:val="20"/>
                <w:szCs w:val="20"/>
              </w:rPr>
              <w:t xml:space="preserve">a </w:t>
            </w:r>
            <w:r w:rsidRPr="00BC71C6">
              <w:rPr>
                <w:sz w:val="20"/>
                <w:szCs w:val="20"/>
              </w:rPr>
              <w:t xml:space="preserve">incendiilor de pădure, </w:t>
            </w:r>
            <w:r w:rsidRPr="002D2D87">
              <w:rPr>
                <w:sz w:val="20"/>
                <w:szCs w:val="20"/>
              </w:rPr>
              <w:t xml:space="preserve">a </w:t>
            </w:r>
            <w:r w:rsidRPr="00BC71C6">
              <w:rPr>
                <w:sz w:val="20"/>
                <w:szCs w:val="20"/>
              </w:rPr>
              <w:t>declinului pădurilor</w:t>
            </w:r>
            <w:r w:rsidRPr="002D2D87">
              <w:rPr>
                <w:sz w:val="20"/>
                <w:szCs w:val="20"/>
              </w:rPr>
              <w:t>, a dobor</w:t>
            </w:r>
            <w:r w:rsidR="005B15E8">
              <w:rPr>
                <w:sz w:val="20"/>
                <w:szCs w:val="20"/>
              </w:rPr>
              <w:t>â</w:t>
            </w:r>
            <w:r w:rsidRPr="002D2D87">
              <w:rPr>
                <w:sz w:val="20"/>
                <w:szCs w:val="20"/>
              </w:rPr>
              <w:t>turilor de v</w:t>
            </w:r>
            <w:r w:rsidR="005B15E8">
              <w:rPr>
                <w:sz w:val="20"/>
                <w:szCs w:val="20"/>
              </w:rPr>
              <w:t>â</w:t>
            </w:r>
            <w:r w:rsidRPr="002D2D87">
              <w:rPr>
                <w:sz w:val="20"/>
                <w:szCs w:val="20"/>
              </w:rPr>
              <w:t>nt</w:t>
            </w:r>
            <w:r w:rsidRPr="00BC71C6">
              <w:rPr>
                <w:sz w:val="20"/>
                <w:szCs w:val="20"/>
              </w:rPr>
              <w:t xml:space="preserve"> și </w:t>
            </w:r>
            <w:r w:rsidRPr="002D2D87">
              <w:rPr>
                <w:sz w:val="20"/>
                <w:szCs w:val="20"/>
              </w:rPr>
              <w:t xml:space="preserve">a </w:t>
            </w:r>
            <w:r w:rsidRPr="00BC71C6">
              <w:rPr>
                <w:sz w:val="20"/>
                <w:szCs w:val="20"/>
              </w:rPr>
              <w:t xml:space="preserve">evoluției speciilor </w:t>
            </w:r>
            <w:r w:rsidRPr="002D2D87">
              <w:rPr>
                <w:sz w:val="20"/>
                <w:szCs w:val="20"/>
              </w:rPr>
              <w:t xml:space="preserve">lemnoase </w:t>
            </w:r>
            <w:r w:rsidRPr="00BC71C6">
              <w:rPr>
                <w:sz w:val="20"/>
                <w:szCs w:val="20"/>
              </w:rPr>
              <w:t>invazive</w:t>
            </w:r>
            <w:r w:rsidRPr="002D2D87">
              <w:rPr>
                <w:sz w:val="20"/>
                <w:szCs w:val="20"/>
              </w:rPr>
              <w:t xml:space="preserve"> </w:t>
            </w:r>
            <w:r w:rsidR="005B15E8">
              <w:rPr>
                <w:sz w:val="20"/>
                <w:szCs w:val="20"/>
              </w:rPr>
              <w:t>î</w:t>
            </w:r>
            <w:r w:rsidRPr="002D2D87">
              <w:rPr>
                <w:sz w:val="20"/>
                <w:szCs w:val="20"/>
              </w:rPr>
              <w:t>n p</w:t>
            </w:r>
            <w:r w:rsidR="005B15E8">
              <w:rPr>
                <w:sz w:val="20"/>
                <w:szCs w:val="20"/>
              </w:rPr>
              <w:t>ă</w:t>
            </w:r>
            <w:r w:rsidRPr="002D2D87">
              <w:rPr>
                <w:sz w:val="20"/>
                <w:szCs w:val="20"/>
              </w:rPr>
              <w:t>duri</w:t>
            </w:r>
          </w:p>
        </w:tc>
        <w:tc>
          <w:tcPr>
            <w:tcW w:w="507" w:type="pct"/>
          </w:tcPr>
          <w:p w14:paraId="77A81DE1" w14:textId="73272732" w:rsidR="00D8608F" w:rsidRPr="00446603" w:rsidRDefault="00D8608F" w:rsidP="00D8608F">
            <w:pPr>
              <w:spacing w:line="276" w:lineRule="auto"/>
              <w:rPr>
                <w:sz w:val="20"/>
                <w:szCs w:val="20"/>
              </w:rPr>
            </w:pPr>
            <w:r w:rsidRPr="00BD1CBC">
              <w:rPr>
                <w:sz w:val="20"/>
                <w:szCs w:val="20"/>
              </w:rPr>
              <w:t>2016-</w:t>
            </w:r>
            <w:r w:rsidRPr="002D2D87">
              <w:rPr>
                <w:sz w:val="20"/>
                <w:szCs w:val="20"/>
              </w:rPr>
              <w:t>2020</w:t>
            </w:r>
          </w:p>
        </w:tc>
        <w:tc>
          <w:tcPr>
            <w:tcW w:w="697" w:type="pct"/>
          </w:tcPr>
          <w:p w14:paraId="078F32C8" w14:textId="2A37594F" w:rsidR="00D8608F" w:rsidRPr="00446603" w:rsidRDefault="00D8608F" w:rsidP="00D8608F">
            <w:pPr>
              <w:spacing w:line="276" w:lineRule="auto"/>
              <w:rPr>
                <w:sz w:val="20"/>
                <w:szCs w:val="20"/>
              </w:rPr>
            </w:pPr>
            <w:r w:rsidRPr="002D2D87">
              <w:rPr>
                <w:sz w:val="20"/>
                <w:szCs w:val="20"/>
              </w:rPr>
              <w:t>MMAP (DG P</w:t>
            </w:r>
            <w:r w:rsidR="005B15E8">
              <w:rPr>
                <w:sz w:val="20"/>
                <w:szCs w:val="20"/>
              </w:rPr>
              <w:t>ă</w:t>
            </w:r>
            <w:r w:rsidRPr="002D2D87">
              <w:rPr>
                <w:sz w:val="20"/>
                <w:szCs w:val="20"/>
              </w:rPr>
              <w:t xml:space="preserve">duri), </w:t>
            </w:r>
            <w:r w:rsidRPr="00BD1CBC">
              <w:rPr>
                <w:sz w:val="20"/>
                <w:szCs w:val="20"/>
              </w:rPr>
              <w:t>administratorii pădurilor (ex. RNP)</w:t>
            </w:r>
            <w:r w:rsidRPr="002D2D87">
              <w:rPr>
                <w:sz w:val="20"/>
                <w:szCs w:val="20"/>
              </w:rPr>
              <w:t xml:space="preserve">, INCDS-MD, universități, </w:t>
            </w:r>
          </w:p>
        </w:tc>
        <w:tc>
          <w:tcPr>
            <w:tcW w:w="735" w:type="pct"/>
          </w:tcPr>
          <w:p w14:paraId="69E44EC2" w14:textId="77777777" w:rsidR="00D8608F" w:rsidRPr="002D2D87" w:rsidRDefault="00D8608F" w:rsidP="00D8608F">
            <w:pPr>
              <w:rPr>
                <w:sz w:val="20"/>
                <w:szCs w:val="20"/>
              </w:rPr>
            </w:pPr>
            <w:r w:rsidRPr="002D2D87">
              <w:rPr>
                <w:sz w:val="20"/>
                <w:szCs w:val="20"/>
              </w:rPr>
              <w:t>Sistemul de monitorizare functional</w:t>
            </w:r>
          </w:p>
          <w:p w14:paraId="76AE4BAE" w14:textId="77777777" w:rsidR="00D8608F" w:rsidRPr="002D2D87" w:rsidRDefault="00D8608F" w:rsidP="00D8608F">
            <w:pPr>
              <w:rPr>
                <w:sz w:val="20"/>
                <w:szCs w:val="20"/>
              </w:rPr>
            </w:pPr>
          </w:p>
          <w:p w14:paraId="1B9BE7D1" w14:textId="02194236" w:rsidR="00D8608F" w:rsidRPr="00446603" w:rsidRDefault="00D8608F" w:rsidP="00D8608F">
            <w:pPr>
              <w:spacing w:line="276" w:lineRule="auto"/>
              <w:rPr>
                <w:sz w:val="20"/>
                <w:szCs w:val="20"/>
              </w:rPr>
            </w:pPr>
            <w:r w:rsidRPr="002D2D87">
              <w:rPr>
                <w:sz w:val="20"/>
                <w:szCs w:val="20"/>
              </w:rPr>
              <w:t>Raport ale unit</w:t>
            </w:r>
            <w:r w:rsidR="005B15E8">
              <w:rPr>
                <w:sz w:val="20"/>
                <w:szCs w:val="20"/>
              </w:rPr>
              <w:t>ăţ</w:t>
            </w:r>
            <w:r w:rsidRPr="002D2D87">
              <w:rPr>
                <w:sz w:val="20"/>
                <w:szCs w:val="20"/>
              </w:rPr>
              <w:t xml:space="preserve">ilor angajate </w:t>
            </w:r>
            <w:r w:rsidR="005B15E8">
              <w:rPr>
                <w:sz w:val="20"/>
                <w:szCs w:val="20"/>
              </w:rPr>
              <w:t>î</w:t>
            </w:r>
            <w:r w:rsidRPr="002D2D87">
              <w:rPr>
                <w:sz w:val="20"/>
                <w:szCs w:val="20"/>
              </w:rPr>
              <w:t>n monitorizare disponibile public</w:t>
            </w:r>
          </w:p>
        </w:tc>
        <w:tc>
          <w:tcPr>
            <w:tcW w:w="531" w:type="pct"/>
          </w:tcPr>
          <w:p w14:paraId="47190981" w14:textId="7AD2D87F" w:rsidR="00D8608F" w:rsidRPr="00A46858" w:rsidRDefault="00D8608F">
            <w:pPr>
              <w:spacing w:line="276" w:lineRule="auto"/>
              <w:rPr>
                <w:sz w:val="20"/>
                <w:szCs w:val="20"/>
              </w:rPr>
            </w:pPr>
            <w:r w:rsidRPr="00A46858">
              <w:rPr>
                <w:sz w:val="20"/>
                <w:szCs w:val="20"/>
              </w:rPr>
              <w:t>UE</w:t>
            </w:r>
            <w:r w:rsidR="00ED0557">
              <w:rPr>
                <w:rStyle w:val="FootnoteReference"/>
                <w:sz w:val="20"/>
                <w:szCs w:val="20"/>
              </w:rPr>
              <w:footnoteReference w:id="27"/>
            </w:r>
            <w:r w:rsidRPr="00A46858">
              <w:rPr>
                <w:sz w:val="20"/>
                <w:szCs w:val="20"/>
              </w:rPr>
              <w:t>/bugetul de stat</w:t>
            </w:r>
            <w:r w:rsidRPr="00A46858">
              <w:rPr>
                <w:rStyle w:val="FootnoteReference"/>
                <w:sz w:val="20"/>
                <w:szCs w:val="20"/>
              </w:rPr>
              <w:footnoteReference w:id="28"/>
            </w:r>
            <w:r w:rsidRPr="00A46858">
              <w:rPr>
                <w:sz w:val="20"/>
                <w:szCs w:val="20"/>
              </w:rPr>
              <w:t>/ altele</w:t>
            </w:r>
            <w:r w:rsidRPr="00A46858">
              <w:rPr>
                <w:rStyle w:val="FootnoteReference"/>
                <w:sz w:val="20"/>
                <w:szCs w:val="20"/>
              </w:rPr>
              <w:footnoteReference w:id="29"/>
            </w:r>
          </w:p>
        </w:tc>
        <w:tc>
          <w:tcPr>
            <w:tcW w:w="398" w:type="pct"/>
          </w:tcPr>
          <w:p w14:paraId="268E65C4" w14:textId="3EDB1DDB" w:rsidR="00D8608F" w:rsidRPr="00446603" w:rsidRDefault="00D8608F" w:rsidP="00D8608F">
            <w:pPr>
              <w:spacing w:line="276" w:lineRule="auto"/>
              <w:rPr>
                <w:sz w:val="20"/>
                <w:szCs w:val="20"/>
              </w:rPr>
            </w:pPr>
            <w:r w:rsidRPr="00BD1CBC">
              <w:rPr>
                <w:sz w:val="20"/>
                <w:szCs w:val="20"/>
              </w:rPr>
              <w:t>5</w:t>
            </w:r>
            <w:r w:rsidR="000954F1">
              <w:rPr>
                <w:sz w:val="20"/>
                <w:szCs w:val="20"/>
              </w:rPr>
              <w:t>,0</w:t>
            </w:r>
          </w:p>
        </w:tc>
      </w:tr>
      <w:tr w:rsidR="00D8608F" w:rsidRPr="00927695" w14:paraId="6D35A8F3" w14:textId="77777777" w:rsidTr="00446603">
        <w:tc>
          <w:tcPr>
            <w:tcW w:w="545" w:type="pct"/>
            <w:vMerge w:val="restart"/>
          </w:tcPr>
          <w:p w14:paraId="7F3C5989" w14:textId="77777777" w:rsidR="00D8608F" w:rsidRPr="00446603" w:rsidRDefault="00D8608F" w:rsidP="00D8608F">
            <w:pPr>
              <w:spacing w:line="276" w:lineRule="auto"/>
              <w:rPr>
                <w:b/>
                <w:sz w:val="20"/>
                <w:szCs w:val="20"/>
              </w:rPr>
            </w:pPr>
            <w:r w:rsidRPr="00446603">
              <w:rPr>
                <w:sz w:val="20"/>
                <w:szCs w:val="20"/>
              </w:rPr>
              <w:t>Instituțională/consolidarea capacității</w:t>
            </w:r>
          </w:p>
        </w:tc>
        <w:tc>
          <w:tcPr>
            <w:tcW w:w="1587" w:type="pct"/>
          </w:tcPr>
          <w:p w14:paraId="4943D867" w14:textId="77777777" w:rsidR="00D8608F" w:rsidRPr="00446603" w:rsidRDefault="00D8608F" w:rsidP="00D8608F">
            <w:pPr>
              <w:spacing w:line="276" w:lineRule="auto"/>
              <w:rPr>
                <w:sz w:val="20"/>
                <w:szCs w:val="20"/>
              </w:rPr>
            </w:pPr>
            <w:r w:rsidRPr="00446603">
              <w:rPr>
                <w:sz w:val="20"/>
                <w:szCs w:val="20"/>
              </w:rPr>
              <w:t xml:space="preserve">Continuarea cercetărilor pentru o mai bună înțelegere a efectelor produse de schimbările climatice asupra pădurilor și pentru identificarea unor soluții fundamentate științific pentru acțiuni practice împotriva dăunătorilor forestieri, a fenomenelor de uscare a pădurilor și evoluției speciilor invazive </w:t>
            </w:r>
          </w:p>
        </w:tc>
        <w:tc>
          <w:tcPr>
            <w:tcW w:w="507" w:type="pct"/>
          </w:tcPr>
          <w:p w14:paraId="4AD1B62B" w14:textId="559585B3" w:rsidR="00D8608F" w:rsidRPr="00446603" w:rsidRDefault="00D8608F" w:rsidP="00D8608F">
            <w:pPr>
              <w:spacing w:line="276" w:lineRule="auto"/>
              <w:rPr>
                <w:sz w:val="20"/>
                <w:szCs w:val="20"/>
              </w:rPr>
            </w:pPr>
            <w:r w:rsidRPr="002D2D87">
              <w:rPr>
                <w:sz w:val="20"/>
                <w:szCs w:val="20"/>
              </w:rPr>
              <w:t>2016-2020</w:t>
            </w:r>
          </w:p>
        </w:tc>
        <w:tc>
          <w:tcPr>
            <w:tcW w:w="697" w:type="pct"/>
          </w:tcPr>
          <w:p w14:paraId="6A4665C9" w14:textId="1E0DC5FF" w:rsidR="00D8608F" w:rsidRPr="00446603" w:rsidRDefault="00D8608F" w:rsidP="00D8608F">
            <w:pPr>
              <w:spacing w:line="276" w:lineRule="auto"/>
              <w:rPr>
                <w:sz w:val="20"/>
                <w:szCs w:val="20"/>
              </w:rPr>
            </w:pPr>
            <w:r w:rsidRPr="002D2D87">
              <w:rPr>
                <w:sz w:val="20"/>
                <w:szCs w:val="20"/>
              </w:rPr>
              <w:t>MMAP (DG P</w:t>
            </w:r>
            <w:r w:rsidR="005B15E8">
              <w:rPr>
                <w:sz w:val="20"/>
                <w:szCs w:val="20"/>
              </w:rPr>
              <w:t>ă</w:t>
            </w:r>
            <w:r w:rsidRPr="002D2D87">
              <w:rPr>
                <w:sz w:val="20"/>
                <w:szCs w:val="20"/>
              </w:rPr>
              <w:t>duri), administratorii pădurilor (ex. RNP), INCDS-MD, universități</w:t>
            </w:r>
            <w:r w:rsidR="000954F1">
              <w:rPr>
                <w:sz w:val="20"/>
                <w:szCs w:val="20"/>
              </w:rPr>
              <w:t>, ANM</w:t>
            </w:r>
          </w:p>
        </w:tc>
        <w:tc>
          <w:tcPr>
            <w:tcW w:w="735" w:type="pct"/>
          </w:tcPr>
          <w:p w14:paraId="29BBCBE1" w14:textId="64370E59" w:rsidR="00D8608F" w:rsidRPr="00446603" w:rsidRDefault="00D8608F" w:rsidP="00D8608F">
            <w:pPr>
              <w:spacing w:line="276" w:lineRule="auto"/>
              <w:rPr>
                <w:sz w:val="20"/>
                <w:szCs w:val="20"/>
              </w:rPr>
            </w:pPr>
            <w:r w:rsidRPr="00BD1CBC">
              <w:rPr>
                <w:sz w:val="20"/>
                <w:szCs w:val="20"/>
              </w:rPr>
              <w:t>Indicatori specifici pentru proiectele de cercetare</w:t>
            </w:r>
          </w:p>
        </w:tc>
        <w:tc>
          <w:tcPr>
            <w:tcW w:w="531" w:type="pct"/>
          </w:tcPr>
          <w:p w14:paraId="248933E2" w14:textId="75E252F1" w:rsidR="00D8608F" w:rsidRPr="00446603" w:rsidRDefault="00D8608F">
            <w:pPr>
              <w:spacing w:line="276" w:lineRule="auto"/>
              <w:rPr>
                <w:sz w:val="20"/>
                <w:szCs w:val="20"/>
              </w:rPr>
            </w:pPr>
            <w:r w:rsidRPr="00A46858">
              <w:rPr>
                <w:sz w:val="20"/>
                <w:szCs w:val="20"/>
              </w:rPr>
              <w:t>UE</w:t>
            </w:r>
            <w:r w:rsidR="00ED0557">
              <w:rPr>
                <w:rStyle w:val="FootnoteReference"/>
                <w:sz w:val="20"/>
                <w:szCs w:val="20"/>
              </w:rPr>
              <w:footnoteReference w:id="30"/>
            </w:r>
            <w:r w:rsidRPr="00A46858">
              <w:rPr>
                <w:sz w:val="20"/>
                <w:szCs w:val="20"/>
              </w:rPr>
              <w:t>/bugetul de stat</w:t>
            </w:r>
          </w:p>
        </w:tc>
        <w:tc>
          <w:tcPr>
            <w:tcW w:w="398" w:type="pct"/>
          </w:tcPr>
          <w:p w14:paraId="3E9820F8" w14:textId="77152EED" w:rsidR="00D8608F" w:rsidRPr="00446603" w:rsidRDefault="00D8608F" w:rsidP="00D8608F">
            <w:pPr>
              <w:spacing w:line="276" w:lineRule="auto"/>
              <w:rPr>
                <w:sz w:val="20"/>
                <w:szCs w:val="20"/>
              </w:rPr>
            </w:pPr>
            <w:r w:rsidRPr="002D2D87">
              <w:rPr>
                <w:sz w:val="20"/>
                <w:szCs w:val="20"/>
              </w:rPr>
              <w:t>2</w:t>
            </w:r>
            <w:r w:rsidR="000954F1">
              <w:rPr>
                <w:sz w:val="20"/>
                <w:szCs w:val="20"/>
              </w:rPr>
              <w:t>,0</w:t>
            </w:r>
          </w:p>
        </w:tc>
      </w:tr>
      <w:tr w:rsidR="00D8608F" w:rsidRPr="00927695" w14:paraId="29974A37" w14:textId="77777777" w:rsidTr="00446603">
        <w:tc>
          <w:tcPr>
            <w:tcW w:w="545" w:type="pct"/>
            <w:vMerge/>
          </w:tcPr>
          <w:p w14:paraId="3E9F70D5" w14:textId="77777777" w:rsidR="00D8608F" w:rsidRPr="00446603" w:rsidRDefault="00D8608F" w:rsidP="00D8608F">
            <w:pPr>
              <w:spacing w:line="276" w:lineRule="auto"/>
              <w:rPr>
                <w:sz w:val="20"/>
                <w:szCs w:val="20"/>
              </w:rPr>
            </w:pPr>
          </w:p>
        </w:tc>
        <w:tc>
          <w:tcPr>
            <w:tcW w:w="1587" w:type="pct"/>
          </w:tcPr>
          <w:p w14:paraId="05B86D48" w14:textId="77777777" w:rsidR="00D8608F" w:rsidRPr="00446603" w:rsidRDefault="00D8608F" w:rsidP="00D8608F">
            <w:pPr>
              <w:spacing w:line="276" w:lineRule="auto"/>
              <w:rPr>
                <w:sz w:val="20"/>
                <w:szCs w:val="20"/>
              </w:rPr>
            </w:pPr>
            <w:r w:rsidRPr="00446603">
              <w:rPr>
                <w:sz w:val="20"/>
                <w:szCs w:val="20"/>
              </w:rPr>
              <w:t>Consolidarea sistemelor de semnalizare și reacţie rapidă în cazul incendiilor de pădure</w:t>
            </w:r>
          </w:p>
        </w:tc>
        <w:tc>
          <w:tcPr>
            <w:tcW w:w="507" w:type="pct"/>
          </w:tcPr>
          <w:p w14:paraId="0F4504BA" w14:textId="3E56F81F" w:rsidR="00D8608F" w:rsidRPr="00446603" w:rsidRDefault="00D8608F" w:rsidP="00D8608F">
            <w:pPr>
              <w:spacing w:line="276" w:lineRule="auto"/>
              <w:rPr>
                <w:sz w:val="20"/>
                <w:szCs w:val="20"/>
              </w:rPr>
            </w:pPr>
            <w:r w:rsidRPr="002D2D87">
              <w:rPr>
                <w:sz w:val="20"/>
                <w:szCs w:val="20"/>
              </w:rPr>
              <w:t>2016-2020</w:t>
            </w:r>
          </w:p>
        </w:tc>
        <w:tc>
          <w:tcPr>
            <w:tcW w:w="697" w:type="pct"/>
          </w:tcPr>
          <w:p w14:paraId="65D3156E" w14:textId="495C1269" w:rsidR="00D8608F" w:rsidRPr="00446603" w:rsidRDefault="00D8608F" w:rsidP="00D8608F">
            <w:pPr>
              <w:spacing w:line="276" w:lineRule="auto"/>
              <w:rPr>
                <w:sz w:val="20"/>
                <w:szCs w:val="20"/>
              </w:rPr>
            </w:pPr>
            <w:r w:rsidRPr="00BC71C6">
              <w:rPr>
                <w:sz w:val="20"/>
                <w:szCs w:val="20"/>
              </w:rPr>
              <w:t>MMAP (DG P</w:t>
            </w:r>
            <w:r w:rsidR="005B15E8">
              <w:rPr>
                <w:sz w:val="20"/>
                <w:szCs w:val="20"/>
              </w:rPr>
              <w:t>ă</w:t>
            </w:r>
            <w:r w:rsidRPr="00BC71C6">
              <w:rPr>
                <w:sz w:val="20"/>
                <w:szCs w:val="20"/>
              </w:rPr>
              <w:t>duri</w:t>
            </w:r>
            <w:r w:rsidRPr="002D2D87">
              <w:rPr>
                <w:sz w:val="20"/>
                <w:szCs w:val="20"/>
              </w:rPr>
              <w:t>, Garda Forestier</w:t>
            </w:r>
            <w:r w:rsidR="005B15E8">
              <w:rPr>
                <w:sz w:val="20"/>
                <w:szCs w:val="20"/>
              </w:rPr>
              <w:t>ă</w:t>
            </w:r>
            <w:r w:rsidRPr="00BC71C6">
              <w:rPr>
                <w:sz w:val="20"/>
                <w:szCs w:val="20"/>
              </w:rPr>
              <w:t>)</w:t>
            </w:r>
            <w:r w:rsidRPr="002D2D87">
              <w:rPr>
                <w:sz w:val="20"/>
                <w:szCs w:val="20"/>
              </w:rPr>
              <w:t>, IGSU</w:t>
            </w:r>
            <w:r w:rsidRPr="00BD1CBC">
              <w:rPr>
                <w:sz w:val="20"/>
                <w:szCs w:val="20"/>
              </w:rPr>
              <w:t xml:space="preserve">, </w:t>
            </w:r>
            <w:r w:rsidRPr="002D2D87">
              <w:rPr>
                <w:sz w:val="20"/>
                <w:szCs w:val="20"/>
              </w:rPr>
              <w:t>INCDS-MD, universități, administratorii pădurilor</w:t>
            </w:r>
          </w:p>
        </w:tc>
        <w:tc>
          <w:tcPr>
            <w:tcW w:w="735" w:type="pct"/>
          </w:tcPr>
          <w:p w14:paraId="6DEA1033" w14:textId="09431DB4" w:rsidR="00D8608F" w:rsidRPr="00446603" w:rsidRDefault="00D8608F" w:rsidP="00D8608F">
            <w:pPr>
              <w:spacing w:line="276" w:lineRule="auto"/>
              <w:rPr>
                <w:sz w:val="20"/>
                <w:szCs w:val="20"/>
              </w:rPr>
            </w:pPr>
            <w:r w:rsidRPr="002D2D87">
              <w:rPr>
                <w:sz w:val="20"/>
                <w:szCs w:val="20"/>
              </w:rPr>
              <w:t>Aplicarea sistemelor de semnalizare și reacție rapidă la incendiile de pădure</w:t>
            </w:r>
          </w:p>
        </w:tc>
        <w:tc>
          <w:tcPr>
            <w:tcW w:w="531" w:type="pct"/>
          </w:tcPr>
          <w:p w14:paraId="477C5C4E" w14:textId="51A1D2AA" w:rsidR="00D8608F" w:rsidRPr="00446603" w:rsidRDefault="00D8608F" w:rsidP="00D8608F">
            <w:pPr>
              <w:spacing w:line="276" w:lineRule="auto"/>
              <w:rPr>
                <w:sz w:val="20"/>
                <w:szCs w:val="20"/>
              </w:rPr>
            </w:pPr>
            <w:r w:rsidRPr="002D2D87">
              <w:rPr>
                <w:sz w:val="20"/>
                <w:szCs w:val="20"/>
              </w:rPr>
              <w:t>B</w:t>
            </w:r>
            <w:r w:rsidRPr="00BC71C6">
              <w:rPr>
                <w:sz w:val="20"/>
                <w:szCs w:val="20"/>
              </w:rPr>
              <w:t>ugetul de stat</w:t>
            </w:r>
          </w:p>
        </w:tc>
        <w:tc>
          <w:tcPr>
            <w:tcW w:w="398" w:type="pct"/>
          </w:tcPr>
          <w:p w14:paraId="08EDE5D8" w14:textId="6C3B0FCC" w:rsidR="00D8608F" w:rsidRPr="00446603" w:rsidRDefault="00D8608F" w:rsidP="00D8608F">
            <w:pPr>
              <w:spacing w:line="276" w:lineRule="auto"/>
              <w:rPr>
                <w:sz w:val="20"/>
                <w:szCs w:val="20"/>
              </w:rPr>
            </w:pPr>
            <w:r w:rsidRPr="002D2D87">
              <w:rPr>
                <w:sz w:val="20"/>
                <w:szCs w:val="20"/>
              </w:rPr>
              <w:t>0</w:t>
            </w:r>
            <w:r w:rsidR="000954F1">
              <w:rPr>
                <w:sz w:val="20"/>
                <w:szCs w:val="20"/>
              </w:rPr>
              <w:t>,</w:t>
            </w:r>
            <w:r w:rsidRPr="002D2D87">
              <w:rPr>
                <w:sz w:val="20"/>
                <w:szCs w:val="20"/>
              </w:rPr>
              <w:t>5</w:t>
            </w:r>
          </w:p>
        </w:tc>
      </w:tr>
      <w:tr w:rsidR="00D8608F" w:rsidRPr="00927695" w14:paraId="74438AE6" w14:textId="77777777" w:rsidTr="00446603">
        <w:tc>
          <w:tcPr>
            <w:tcW w:w="545" w:type="pct"/>
            <w:vMerge/>
          </w:tcPr>
          <w:p w14:paraId="2C06E30B" w14:textId="77777777" w:rsidR="00D8608F" w:rsidRPr="00446603" w:rsidRDefault="00D8608F" w:rsidP="00D8608F">
            <w:pPr>
              <w:spacing w:line="276" w:lineRule="auto"/>
              <w:rPr>
                <w:sz w:val="20"/>
                <w:szCs w:val="20"/>
              </w:rPr>
            </w:pPr>
          </w:p>
        </w:tc>
        <w:tc>
          <w:tcPr>
            <w:tcW w:w="1587" w:type="pct"/>
          </w:tcPr>
          <w:p w14:paraId="1F40E647" w14:textId="77777777" w:rsidR="00D8608F" w:rsidRPr="00446603" w:rsidRDefault="00D8608F" w:rsidP="00D8608F">
            <w:pPr>
              <w:spacing w:line="276" w:lineRule="auto"/>
              <w:rPr>
                <w:sz w:val="20"/>
                <w:szCs w:val="20"/>
              </w:rPr>
            </w:pPr>
            <w:r w:rsidRPr="00446603">
              <w:rPr>
                <w:sz w:val="20"/>
                <w:szCs w:val="20"/>
              </w:rPr>
              <w:t>Cercetare continuă pentru înțelegerea impactului efectelor schimbărilor climatice asupra pădurilor în vederea atenuării efectelor alunecărilor de teren, ale secetei, precum şi susţinerea procesului de gospodărire a resurselor de apă.</w:t>
            </w:r>
          </w:p>
        </w:tc>
        <w:tc>
          <w:tcPr>
            <w:tcW w:w="507" w:type="pct"/>
          </w:tcPr>
          <w:p w14:paraId="17CEFDFF" w14:textId="6731BFFA" w:rsidR="00D8608F" w:rsidRPr="00446603" w:rsidRDefault="00D8608F" w:rsidP="00D8608F">
            <w:pPr>
              <w:spacing w:line="276" w:lineRule="auto"/>
              <w:rPr>
                <w:sz w:val="20"/>
                <w:szCs w:val="20"/>
              </w:rPr>
            </w:pPr>
            <w:r w:rsidRPr="002D2D87">
              <w:rPr>
                <w:sz w:val="20"/>
                <w:szCs w:val="20"/>
              </w:rPr>
              <w:t>2016-2020</w:t>
            </w:r>
          </w:p>
        </w:tc>
        <w:tc>
          <w:tcPr>
            <w:tcW w:w="697" w:type="pct"/>
          </w:tcPr>
          <w:p w14:paraId="7AF2EF0F" w14:textId="7A9EB800" w:rsidR="00D8608F" w:rsidRPr="00446603" w:rsidRDefault="00D8608F" w:rsidP="007644D7">
            <w:pPr>
              <w:spacing w:line="276" w:lineRule="auto"/>
              <w:rPr>
                <w:sz w:val="20"/>
                <w:szCs w:val="20"/>
              </w:rPr>
            </w:pPr>
            <w:r w:rsidRPr="002D2D87">
              <w:rPr>
                <w:sz w:val="20"/>
                <w:szCs w:val="20"/>
              </w:rPr>
              <w:t xml:space="preserve">MEC, RNP, </w:t>
            </w:r>
            <w:r w:rsidRPr="00BC71C6">
              <w:rPr>
                <w:sz w:val="20"/>
                <w:szCs w:val="20"/>
              </w:rPr>
              <w:t xml:space="preserve">INCDS-MD, </w:t>
            </w:r>
            <w:r w:rsidR="007644D7">
              <w:rPr>
                <w:sz w:val="20"/>
                <w:szCs w:val="20"/>
              </w:rPr>
              <w:t xml:space="preserve">Administrația Națională de Meteorologie, </w:t>
            </w:r>
            <w:r w:rsidRPr="00BC71C6">
              <w:rPr>
                <w:sz w:val="20"/>
                <w:szCs w:val="20"/>
              </w:rPr>
              <w:t>universități etc.</w:t>
            </w:r>
          </w:p>
        </w:tc>
        <w:tc>
          <w:tcPr>
            <w:tcW w:w="735" w:type="pct"/>
          </w:tcPr>
          <w:p w14:paraId="54CA00F8" w14:textId="3605E491" w:rsidR="00D8608F" w:rsidRPr="00446603" w:rsidRDefault="00D8608F" w:rsidP="00D8608F">
            <w:pPr>
              <w:spacing w:line="276" w:lineRule="auto"/>
              <w:rPr>
                <w:sz w:val="20"/>
                <w:szCs w:val="20"/>
              </w:rPr>
            </w:pPr>
            <w:r w:rsidRPr="00BD1CBC">
              <w:rPr>
                <w:sz w:val="20"/>
                <w:szCs w:val="20"/>
              </w:rPr>
              <w:t>Indicatori specifici pentru proiectele de cercetare</w:t>
            </w:r>
          </w:p>
        </w:tc>
        <w:tc>
          <w:tcPr>
            <w:tcW w:w="531" w:type="pct"/>
          </w:tcPr>
          <w:p w14:paraId="649400EF" w14:textId="17836059" w:rsidR="00D8608F" w:rsidRPr="00A46858" w:rsidRDefault="00100FCB" w:rsidP="00D8608F">
            <w:pPr>
              <w:spacing w:line="276" w:lineRule="auto"/>
              <w:rPr>
                <w:sz w:val="20"/>
                <w:szCs w:val="20"/>
              </w:rPr>
            </w:pPr>
            <w:r w:rsidRPr="00A46858">
              <w:rPr>
                <w:sz w:val="20"/>
                <w:szCs w:val="20"/>
              </w:rPr>
              <w:t>UE</w:t>
            </w:r>
            <w:r w:rsidRPr="00A46858">
              <w:rPr>
                <w:rStyle w:val="FootnoteReference"/>
                <w:sz w:val="20"/>
                <w:szCs w:val="20"/>
              </w:rPr>
              <w:footnoteReference w:id="31"/>
            </w:r>
            <w:r w:rsidR="00D8608F" w:rsidRPr="00A46858">
              <w:rPr>
                <w:sz w:val="20"/>
                <w:szCs w:val="20"/>
              </w:rPr>
              <w:t>/Bugetul de stat</w:t>
            </w:r>
          </w:p>
        </w:tc>
        <w:tc>
          <w:tcPr>
            <w:tcW w:w="398" w:type="pct"/>
          </w:tcPr>
          <w:p w14:paraId="1CF4BEAC" w14:textId="7CCF4C93" w:rsidR="00D8608F" w:rsidRPr="00446603" w:rsidRDefault="00D8608F" w:rsidP="00D8608F">
            <w:pPr>
              <w:spacing w:line="276" w:lineRule="auto"/>
              <w:rPr>
                <w:sz w:val="20"/>
                <w:szCs w:val="20"/>
              </w:rPr>
            </w:pPr>
            <w:r w:rsidRPr="002D2D87">
              <w:rPr>
                <w:sz w:val="20"/>
                <w:szCs w:val="20"/>
              </w:rPr>
              <w:t>2</w:t>
            </w:r>
          </w:p>
        </w:tc>
      </w:tr>
      <w:tr w:rsidR="00D8608F" w:rsidRPr="00927695" w14:paraId="0051386E" w14:textId="77777777" w:rsidTr="00E452F7">
        <w:tc>
          <w:tcPr>
            <w:tcW w:w="545" w:type="pct"/>
          </w:tcPr>
          <w:p w14:paraId="3059D294" w14:textId="30D9F428" w:rsidR="00D8608F" w:rsidRPr="00446603" w:rsidRDefault="00D8608F" w:rsidP="005B15E8">
            <w:pPr>
              <w:spacing w:line="276" w:lineRule="auto"/>
              <w:rPr>
                <w:sz w:val="20"/>
                <w:szCs w:val="20"/>
              </w:rPr>
            </w:pPr>
            <w:r>
              <w:rPr>
                <w:sz w:val="20"/>
                <w:szCs w:val="20"/>
              </w:rPr>
              <w:t>Investi</w:t>
            </w:r>
            <w:r w:rsidR="005B15E8">
              <w:rPr>
                <w:sz w:val="20"/>
                <w:szCs w:val="20"/>
              </w:rPr>
              <w:t>ţ</w:t>
            </w:r>
            <w:r>
              <w:rPr>
                <w:sz w:val="20"/>
                <w:szCs w:val="20"/>
              </w:rPr>
              <w:t>ie</w:t>
            </w:r>
          </w:p>
        </w:tc>
        <w:tc>
          <w:tcPr>
            <w:tcW w:w="1587" w:type="pct"/>
          </w:tcPr>
          <w:p w14:paraId="00F0330A" w14:textId="6941753A" w:rsidR="00D8608F" w:rsidRPr="00446603" w:rsidRDefault="00D8608F" w:rsidP="00D8608F">
            <w:pPr>
              <w:spacing w:line="276" w:lineRule="auto"/>
              <w:rPr>
                <w:sz w:val="20"/>
                <w:szCs w:val="20"/>
              </w:rPr>
            </w:pPr>
            <w:r w:rsidRPr="002D2D87">
              <w:rPr>
                <w:sz w:val="20"/>
                <w:szCs w:val="20"/>
              </w:rPr>
              <w:t>Investiţii în amenaj</w:t>
            </w:r>
            <w:r w:rsidR="005B15E8">
              <w:rPr>
                <w:sz w:val="20"/>
                <w:szCs w:val="20"/>
              </w:rPr>
              <w:t>ă</w:t>
            </w:r>
            <w:r w:rsidRPr="002D2D87">
              <w:rPr>
                <w:sz w:val="20"/>
                <w:szCs w:val="20"/>
              </w:rPr>
              <w:t xml:space="preserve">ri pentru gestionarea torenților din bazinele hidrografice asociate zonelor urbane </w:t>
            </w:r>
            <w:r w:rsidR="005B15E8">
              <w:rPr>
                <w:sz w:val="20"/>
                <w:szCs w:val="20"/>
              </w:rPr>
              <w:t>ş</w:t>
            </w:r>
            <w:r w:rsidRPr="002D2D87">
              <w:rPr>
                <w:sz w:val="20"/>
                <w:szCs w:val="20"/>
              </w:rPr>
              <w:t xml:space="preserve">i rurale, cu risc crescut de pierderi umane </w:t>
            </w:r>
            <w:r w:rsidR="005B15E8">
              <w:rPr>
                <w:sz w:val="20"/>
                <w:szCs w:val="20"/>
              </w:rPr>
              <w:t>ş</w:t>
            </w:r>
            <w:r w:rsidRPr="002D2D87">
              <w:rPr>
                <w:sz w:val="20"/>
                <w:szCs w:val="20"/>
              </w:rPr>
              <w:t>i materiale, pentru moderarea riscurilor cauzate de fenomene extreme (e.g. ploi toren</w:t>
            </w:r>
            <w:r w:rsidR="005B15E8">
              <w:rPr>
                <w:sz w:val="20"/>
                <w:szCs w:val="20"/>
              </w:rPr>
              <w:t>ţ</w:t>
            </w:r>
            <w:r w:rsidRPr="002D2D87">
              <w:rPr>
                <w:sz w:val="20"/>
                <w:szCs w:val="20"/>
              </w:rPr>
              <w:t>iale, inunda</w:t>
            </w:r>
            <w:r w:rsidR="005B15E8">
              <w:rPr>
                <w:sz w:val="20"/>
                <w:szCs w:val="20"/>
              </w:rPr>
              <w:t>ţ</w:t>
            </w:r>
            <w:r w:rsidRPr="002D2D87">
              <w:rPr>
                <w:sz w:val="20"/>
                <w:szCs w:val="20"/>
              </w:rPr>
              <w:t>ii)</w:t>
            </w:r>
          </w:p>
        </w:tc>
        <w:tc>
          <w:tcPr>
            <w:tcW w:w="507" w:type="pct"/>
          </w:tcPr>
          <w:p w14:paraId="19E2ADBF" w14:textId="06BB7103" w:rsidR="00D8608F" w:rsidRPr="00446603" w:rsidRDefault="00D8608F" w:rsidP="00D8608F">
            <w:pPr>
              <w:spacing w:line="276" w:lineRule="auto"/>
              <w:rPr>
                <w:sz w:val="20"/>
                <w:szCs w:val="20"/>
              </w:rPr>
            </w:pPr>
            <w:r w:rsidRPr="002D2D87">
              <w:rPr>
                <w:sz w:val="20"/>
                <w:szCs w:val="20"/>
              </w:rPr>
              <w:t>2016-2020</w:t>
            </w:r>
          </w:p>
        </w:tc>
        <w:tc>
          <w:tcPr>
            <w:tcW w:w="697" w:type="pct"/>
          </w:tcPr>
          <w:p w14:paraId="28304B2F" w14:textId="2613E1F1" w:rsidR="00D8608F" w:rsidRPr="00446603" w:rsidRDefault="00D8608F" w:rsidP="00D8608F">
            <w:pPr>
              <w:spacing w:line="276" w:lineRule="auto"/>
              <w:rPr>
                <w:sz w:val="20"/>
                <w:szCs w:val="20"/>
              </w:rPr>
            </w:pPr>
            <w:r w:rsidRPr="002D2D87">
              <w:rPr>
                <w:sz w:val="20"/>
                <w:szCs w:val="20"/>
              </w:rPr>
              <w:t>MMAP (DG P</w:t>
            </w:r>
            <w:r w:rsidR="005B15E8">
              <w:rPr>
                <w:sz w:val="20"/>
                <w:szCs w:val="20"/>
              </w:rPr>
              <w:t>ă</w:t>
            </w:r>
            <w:r w:rsidRPr="002D2D87">
              <w:rPr>
                <w:sz w:val="20"/>
                <w:szCs w:val="20"/>
              </w:rPr>
              <w:t>duri), administratorii pădurilor, ANPM,</w:t>
            </w:r>
          </w:p>
        </w:tc>
        <w:tc>
          <w:tcPr>
            <w:tcW w:w="735" w:type="pct"/>
          </w:tcPr>
          <w:p w14:paraId="6777CD2D" w14:textId="6F7965E1" w:rsidR="00D8608F" w:rsidRPr="00BC71C6" w:rsidRDefault="00D8608F" w:rsidP="00D8608F">
            <w:pPr>
              <w:rPr>
                <w:sz w:val="20"/>
                <w:szCs w:val="20"/>
              </w:rPr>
            </w:pPr>
            <w:r w:rsidRPr="002D2D87">
              <w:rPr>
                <w:sz w:val="20"/>
                <w:szCs w:val="20"/>
              </w:rPr>
              <w:t>Lungime de bazin torential amenajat</w:t>
            </w:r>
            <w:r w:rsidR="005B15E8">
              <w:rPr>
                <w:sz w:val="20"/>
                <w:szCs w:val="20"/>
              </w:rPr>
              <w:t xml:space="preserve">ă </w:t>
            </w:r>
            <w:r w:rsidRPr="002D2D87">
              <w:rPr>
                <w:sz w:val="20"/>
                <w:szCs w:val="20"/>
              </w:rPr>
              <w:t xml:space="preserve">(km/an) </w:t>
            </w:r>
          </w:p>
          <w:p w14:paraId="7A0712FB" w14:textId="77777777" w:rsidR="00D8608F" w:rsidRPr="00BD1CBC" w:rsidRDefault="00D8608F" w:rsidP="00D8608F">
            <w:pPr>
              <w:rPr>
                <w:sz w:val="20"/>
                <w:szCs w:val="20"/>
              </w:rPr>
            </w:pPr>
          </w:p>
          <w:p w14:paraId="5FC12466" w14:textId="1882DC83" w:rsidR="00D8608F" w:rsidRPr="00446603" w:rsidRDefault="00D8608F" w:rsidP="00D8608F">
            <w:pPr>
              <w:spacing w:line="276" w:lineRule="auto"/>
              <w:rPr>
                <w:sz w:val="20"/>
                <w:szCs w:val="20"/>
              </w:rPr>
            </w:pPr>
            <w:r w:rsidRPr="002D2D87">
              <w:rPr>
                <w:sz w:val="20"/>
                <w:szCs w:val="20"/>
              </w:rPr>
              <w:t>Indicatori pentru turbiditatea apei și variațiile debitelor</w:t>
            </w:r>
          </w:p>
        </w:tc>
        <w:tc>
          <w:tcPr>
            <w:tcW w:w="531" w:type="pct"/>
          </w:tcPr>
          <w:p w14:paraId="0F9E48D8" w14:textId="05752829" w:rsidR="00D8608F" w:rsidRPr="00446603" w:rsidRDefault="00D8608F" w:rsidP="00D8608F">
            <w:pPr>
              <w:spacing w:line="276" w:lineRule="auto"/>
              <w:rPr>
                <w:sz w:val="20"/>
                <w:szCs w:val="20"/>
              </w:rPr>
            </w:pPr>
            <w:r w:rsidRPr="002D2D87">
              <w:rPr>
                <w:sz w:val="20"/>
                <w:szCs w:val="20"/>
              </w:rPr>
              <w:t>B</w:t>
            </w:r>
            <w:r w:rsidRPr="00BC71C6">
              <w:rPr>
                <w:sz w:val="20"/>
                <w:szCs w:val="20"/>
              </w:rPr>
              <w:t>ugetul de stat</w:t>
            </w:r>
          </w:p>
        </w:tc>
        <w:tc>
          <w:tcPr>
            <w:tcW w:w="398" w:type="pct"/>
          </w:tcPr>
          <w:p w14:paraId="465D31ED" w14:textId="7A92555A" w:rsidR="00D8608F" w:rsidRPr="00446603" w:rsidRDefault="00D8608F" w:rsidP="00D8608F">
            <w:pPr>
              <w:spacing w:line="276" w:lineRule="auto"/>
              <w:rPr>
                <w:sz w:val="20"/>
                <w:szCs w:val="20"/>
              </w:rPr>
            </w:pPr>
            <w:r w:rsidRPr="00BD1CBC">
              <w:rPr>
                <w:sz w:val="20"/>
                <w:szCs w:val="20"/>
              </w:rPr>
              <w:t>35</w:t>
            </w:r>
          </w:p>
        </w:tc>
      </w:tr>
    </w:tbl>
    <w:p w14:paraId="46EE7395" w14:textId="77777777" w:rsidR="0046451E" w:rsidRPr="00927695" w:rsidRDefault="0046451E" w:rsidP="00697AA0">
      <w:pPr>
        <w:rPr>
          <w:b/>
          <w:sz w:val="28"/>
        </w:rPr>
      </w:pPr>
    </w:p>
    <w:p w14:paraId="44D4E7A2" w14:textId="77777777" w:rsidR="0046451E" w:rsidRPr="00927695" w:rsidRDefault="0046451E">
      <w:pPr>
        <w:rPr>
          <w:b/>
          <w:sz w:val="28"/>
        </w:rPr>
      </w:pPr>
      <w:r w:rsidRPr="00927695">
        <w:rPr>
          <w:b/>
          <w:sz w:val="28"/>
        </w:rPr>
        <w:br w:type="page"/>
      </w:r>
    </w:p>
    <w:p w14:paraId="257A474A" w14:textId="77777777" w:rsidR="00C35FCE" w:rsidRPr="00927695" w:rsidRDefault="00C35FCE" w:rsidP="00446603">
      <w:pPr>
        <w:pStyle w:val="Heading2"/>
        <w:numPr>
          <w:ilvl w:val="1"/>
          <w:numId w:val="4"/>
        </w:numPr>
        <w:spacing w:after="240"/>
        <w:rPr>
          <w:rFonts w:asciiTheme="minorHAnsi" w:hAnsiTheme="minorHAnsi"/>
          <w:noProof/>
        </w:rPr>
      </w:pPr>
      <w:bookmarkStart w:id="480" w:name="_Toc429668453"/>
      <w:r w:rsidRPr="00927695">
        <w:rPr>
          <w:rFonts w:asciiTheme="minorHAnsi" w:hAnsiTheme="minorHAnsi"/>
          <w:noProof/>
        </w:rPr>
        <w:lastRenderedPageBreak/>
        <w:t>Biodiversitate</w:t>
      </w:r>
      <w:bookmarkEnd w:id="480"/>
    </w:p>
    <w:p w14:paraId="5F0DB02E" w14:textId="77777777" w:rsidR="00C35FCE" w:rsidRPr="00927695" w:rsidRDefault="00C35FCE" w:rsidP="00C35FCE"/>
    <w:p w14:paraId="2B2CCDCC" w14:textId="77777777" w:rsidR="00C35FCE" w:rsidRPr="00927695" w:rsidRDefault="00C35FCE" w:rsidP="00C35FCE">
      <w:pPr>
        <w:spacing w:after="270"/>
        <w:jc w:val="center"/>
        <w:rPr>
          <w:rFonts w:eastAsia="Times New Roman" w:cs="Times New Roman"/>
          <w:b/>
          <w:sz w:val="28"/>
          <w:szCs w:val="28"/>
        </w:rPr>
      </w:pPr>
      <w:r w:rsidRPr="00927695">
        <w:rPr>
          <w:b/>
          <w:sz w:val="28"/>
        </w:rPr>
        <w:t>Acțiuni propuse</w:t>
      </w:r>
    </w:p>
    <w:tbl>
      <w:tblPr>
        <w:tblStyle w:val="TableGrid1"/>
        <w:tblW w:w="4930" w:type="pct"/>
        <w:jc w:val="center"/>
        <w:tblLayout w:type="fixed"/>
        <w:tblLook w:val="04A0" w:firstRow="1" w:lastRow="0" w:firstColumn="1" w:lastColumn="0" w:noHBand="0" w:noVBand="1"/>
      </w:tblPr>
      <w:tblGrid>
        <w:gridCol w:w="1739"/>
        <w:gridCol w:w="3194"/>
        <w:gridCol w:w="1145"/>
        <w:gridCol w:w="2699"/>
        <w:gridCol w:w="2126"/>
        <w:gridCol w:w="1791"/>
        <w:gridCol w:w="1059"/>
      </w:tblGrid>
      <w:tr w:rsidR="00C35FCE" w:rsidRPr="00927695" w14:paraId="728F6C41" w14:textId="77777777" w:rsidTr="00FF3454">
        <w:trPr>
          <w:trHeight w:val="917"/>
          <w:jc w:val="center"/>
        </w:trPr>
        <w:tc>
          <w:tcPr>
            <w:tcW w:w="632" w:type="pct"/>
            <w:vAlign w:val="center"/>
          </w:tcPr>
          <w:p w14:paraId="70DFD2F7" w14:textId="77777777" w:rsidR="00C35FCE" w:rsidRPr="00446603" w:rsidRDefault="00C35FCE" w:rsidP="00FF3454">
            <w:pPr>
              <w:rPr>
                <w:b/>
                <w:sz w:val="20"/>
                <w:szCs w:val="20"/>
              </w:rPr>
            </w:pPr>
            <w:r w:rsidRPr="00446603">
              <w:rPr>
                <w:b/>
                <w:kern w:val="24"/>
                <w:sz w:val="20"/>
                <w:szCs w:val="20"/>
              </w:rPr>
              <w:t xml:space="preserve">Tipul de acțiune </w:t>
            </w:r>
          </w:p>
        </w:tc>
        <w:tc>
          <w:tcPr>
            <w:tcW w:w="1161" w:type="pct"/>
            <w:vAlign w:val="center"/>
          </w:tcPr>
          <w:p w14:paraId="55AD2EFD" w14:textId="77777777" w:rsidR="00C35FCE" w:rsidRPr="00446603" w:rsidRDefault="00C35FCE" w:rsidP="00FF3454">
            <w:pPr>
              <w:rPr>
                <w:b/>
                <w:sz w:val="20"/>
                <w:szCs w:val="20"/>
              </w:rPr>
            </w:pPr>
            <w:r w:rsidRPr="00446603">
              <w:rPr>
                <w:b/>
                <w:kern w:val="24"/>
                <w:sz w:val="20"/>
                <w:szCs w:val="20"/>
              </w:rPr>
              <w:t>Obiectivul 1: Evaluarea vulnerabilităților habitatelor naturale și ale speciilor protejate de floră și faună pe baza sistemului de monitorizare a stării de conservare</w:t>
            </w:r>
          </w:p>
        </w:tc>
        <w:tc>
          <w:tcPr>
            <w:tcW w:w="416" w:type="pct"/>
            <w:vAlign w:val="center"/>
          </w:tcPr>
          <w:p w14:paraId="6FF0710E" w14:textId="77777777" w:rsidR="00C35FCE" w:rsidRPr="00446603" w:rsidRDefault="00C35FCE" w:rsidP="00FF3454">
            <w:pPr>
              <w:jc w:val="center"/>
              <w:rPr>
                <w:b/>
                <w:kern w:val="24"/>
                <w:sz w:val="20"/>
                <w:szCs w:val="20"/>
              </w:rPr>
            </w:pPr>
            <w:r w:rsidRPr="00446603">
              <w:rPr>
                <w:b/>
                <w:kern w:val="24"/>
                <w:sz w:val="20"/>
                <w:szCs w:val="20"/>
              </w:rPr>
              <w:t>Date estimate pentru începere/și finalizare (an)</w:t>
            </w:r>
          </w:p>
        </w:tc>
        <w:tc>
          <w:tcPr>
            <w:tcW w:w="981" w:type="pct"/>
            <w:vAlign w:val="center"/>
          </w:tcPr>
          <w:p w14:paraId="762E1B6C" w14:textId="77777777" w:rsidR="00C35FCE" w:rsidRPr="00446603" w:rsidRDefault="00C35FCE" w:rsidP="00FF3454">
            <w:pPr>
              <w:jc w:val="center"/>
              <w:rPr>
                <w:b/>
                <w:kern w:val="24"/>
                <w:sz w:val="20"/>
                <w:szCs w:val="20"/>
              </w:rPr>
            </w:pPr>
            <w:r w:rsidRPr="00446603">
              <w:rPr>
                <w:b/>
                <w:kern w:val="24"/>
                <w:sz w:val="20"/>
                <w:szCs w:val="20"/>
              </w:rPr>
              <w:t>Organism responsabil</w:t>
            </w:r>
          </w:p>
        </w:tc>
        <w:tc>
          <w:tcPr>
            <w:tcW w:w="773" w:type="pct"/>
            <w:vAlign w:val="center"/>
          </w:tcPr>
          <w:p w14:paraId="61DEE974" w14:textId="77777777" w:rsidR="00C35FCE" w:rsidRPr="00446603" w:rsidRDefault="00C35FCE" w:rsidP="00FF3454">
            <w:pPr>
              <w:jc w:val="center"/>
              <w:rPr>
                <w:b/>
                <w:kern w:val="24"/>
                <w:sz w:val="20"/>
                <w:szCs w:val="20"/>
              </w:rPr>
            </w:pPr>
            <w:r w:rsidRPr="00446603">
              <w:rPr>
                <w:b/>
                <w:kern w:val="24"/>
                <w:sz w:val="20"/>
                <w:szCs w:val="20"/>
              </w:rPr>
              <w:t>Indicator de rezultat/</w:t>
            </w:r>
          </w:p>
          <w:p w14:paraId="3FAF04A5" w14:textId="77777777" w:rsidR="00C35FCE" w:rsidRPr="00446603" w:rsidRDefault="00C35FCE" w:rsidP="00FF3454">
            <w:pPr>
              <w:jc w:val="center"/>
              <w:rPr>
                <w:b/>
                <w:kern w:val="24"/>
                <w:sz w:val="20"/>
                <w:szCs w:val="20"/>
              </w:rPr>
            </w:pPr>
            <w:r w:rsidRPr="00446603">
              <w:rPr>
                <w:b/>
                <w:kern w:val="24"/>
                <w:sz w:val="20"/>
                <w:szCs w:val="20"/>
              </w:rPr>
              <w:t>Unitate de măsură</w:t>
            </w:r>
          </w:p>
        </w:tc>
        <w:tc>
          <w:tcPr>
            <w:tcW w:w="651" w:type="pct"/>
            <w:vAlign w:val="center"/>
          </w:tcPr>
          <w:p w14:paraId="3852114C" w14:textId="77777777" w:rsidR="00C35FCE" w:rsidRPr="00446603" w:rsidRDefault="00C35FCE" w:rsidP="00FF3454">
            <w:pPr>
              <w:jc w:val="center"/>
              <w:rPr>
                <w:b/>
                <w:kern w:val="24"/>
                <w:sz w:val="20"/>
                <w:szCs w:val="20"/>
              </w:rPr>
            </w:pPr>
            <w:r w:rsidRPr="00446603">
              <w:rPr>
                <w:b/>
                <w:kern w:val="24"/>
                <w:sz w:val="20"/>
                <w:szCs w:val="20"/>
              </w:rPr>
              <w:t>Sursă de finanțare (UE/bugetul de stat/</w:t>
            </w:r>
          </w:p>
          <w:p w14:paraId="3F6E64E7" w14:textId="77777777" w:rsidR="00C35FCE" w:rsidRPr="00446603" w:rsidRDefault="00C35FCE" w:rsidP="00FF3454">
            <w:pPr>
              <w:jc w:val="center"/>
              <w:rPr>
                <w:b/>
                <w:kern w:val="24"/>
                <w:sz w:val="20"/>
                <w:szCs w:val="20"/>
              </w:rPr>
            </w:pPr>
            <w:r w:rsidRPr="00446603">
              <w:rPr>
                <w:b/>
                <w:kern w:val="24"/>
                <w:sz w:val="20"/>
                <w:szCs w:val="20"/>
              </w:rPr>
              <w:t>altele)</w:t>
            </w:r>
          </w:p>
        </w:tc>
        <w:tc>
          <w:tcPr>
            <w:tcW w:w="385" w:type="pct"/>
            <w:vAlign w:val="center"/>
          </w:tcPr>
          <w:p w14:paraId="0921D906" w14:textId="77777777" w:rsidR="00C35FCE" w:rsidRPr="00446603" w:rsidRDefault="00C35FCE" w:rsidP="00FF3454">
            <w:pPr>
              <w:jc w:val="center"/>
              <w:rPr>
                <w:b/>
                <w:kern w:val="24"/>
                <w:sz w:val="20"/>
                <w:szCs w:val="20"/>
              </w:rPr>
            </w:pPr>
            <w:r w:rsidRPr="00446603">
              <w:rPr>
                <w:b/>
                <w:kern w:val="24"/>
                <w:sz w:val="20"/>
                <w:szCs w:val="20"/>
              </w:rPr>
              <w:t>Valoare estimată (mil. €)</w:t>
            </w:r>
          </w:p>
        </w:tc>
      </w:tr>
      <w:tr w:rsidR="00C35FCE" w:rsidRPr="00927695" w14:paraId="5C5B239E" w14:textId="77777777" w:rsidTr="00FF3454">
        <w:trPr>
          <w:trHeight w:val="188"/>
          <w:jc w:val="center"/>
        </w:trPr>
        <w:tc>
          <w:tcPr>
            <w:tcW w:w="632" w:type="pct"/>
          </w:tcPr>
          <w:p w14:paraId="0338F8D8" w14:textId="77777777" w:rsidR="00C35FCE" w:rsidRPr="00446603" w:rsidRDefault="00C35FCE" w:rsidP="00FF3454">
            <w:pPr>
              <w:spacing w:before="240"/>
              <w:rPr>
                <w:b/>
                <w:sz w:val="20"/>
                <w:szCs w:val="20"/>
              </w:rPr>
            </w:pPr>
            <w:r w:rsidRPr="00446603">
              <w:rPr>
                <w:sz w:val="20"/>
                <w:szCs w:val="20"/>
              </w:rPr>
              <w:t>Politică</w:t>
            </w:r>
          </w:p>
        </w:tc>
        <w:tc>
          <w:tcPr>
            <w:tcW w:w="1161" w:type="pct"/>
          </w:tcPr>
          <w:p w14:paraId="3BAF3A6E" w14:textId="77777777" w:rsidR="00C35FCE" w:rsidRPr="00446603" w:rsidRDefault="00C35FCE" w:rsidP="00FF3454">
            <w:pPr>
              <w:spacing w:before="240"/>
              <w:rPr>
                <w:sz w:val="20"/>
                <w:szCs w:val="20"/>
              </w:rPr>
            </w:pPr>
            <w:r w:rsidRPr="00446603">
              <w:rPr>
                <w:sz w:val="20"/>
                <w:szCs w:val="20"/>
              </w:rPr>
              <w:t>Elaborarea Programului național pentru evaluarea vulnerabilității habitatelor naturale și a speciilor protejate la efectele schimbărilor climatice</w:t>
            </w:r>
          </w:p>
        </w:tc>
        <w:tc>
          <w:tcPr>
            <w:tcW w:w="416" w:type="pct"/>
          </w:tcPr>
          <w:p w14:paraId="4C615E23" w14:textId="77777777" w:rsidR="00C35FCE" w:rsidRPr="00446603" w:rsidRDefault="00C35FCE" w:rsidP="00FF3454">
            <w:pPr>
              <w:spacing w:before="240"/>
              <w:rPr>
                <w:sz w:val="20"/>
                <w:szCs w:val="20"/>
              </w:rPr>
            </w:pPr>
            <w:r w:rsidRPr="00446603">
              <w:rPr>
                <w:sz w:val="20"/>
                <w:szCs w:val="20"/>
              </w:rPr>
              <w:t>2016-2018</w:t>
            </w:r>
          </w:p>
        </w:tc>
        <w:tc>
          <w:tcPr>
            <w:tcW w:w="981" w:type="pct"/>
          </w:tcPr>
          <w:p w14:paraId="4E653CD4" w14:textId="77777777" w:rsidR="00C35FCE" w:rsidRPr="00446603" w:rsidRDefault="00C35FCE" w:rsidP="00FF3454">
            <w:pPr>
              <w:spacing w:before="240"/>
              <w:rPr>
                <w:sz w:val="20"/>
                <w:szCs w:val="20"/>
              </w:rPr>
            </w:pPr>
            <w:r w:rsidRPr="00446603">
              <w:rPr>
                <w:sz w:val="20"/>
                <w:szCs w:val="20"/>
              </w:rPr>
              <w:t>MMAP</w:t>
            </w:r>
          </w:p>
        </w:tc>
        <w:tc>
          <w:tcPr>
            <w:tcW w:w="773" w:type="pct"/>
          </w:tcPr>
          <w:p w14:paraId="1CDB823C" w14:textId="32A0943C" w:rsidR="00C35FCE" w:rsidRPr="00446603" w:rsidRDefault="00C35FCE" w:rsidP="00FF3454">
            <w:pPr>
              <w:spacing w:before="240"/>
              <w:rPr>
                <w:sz w:val="20"/>
                <w:szCs w:val="20"/>
              </w:rPr>
            </w:pPr>
            <w:r w:rsidRPr="00446603">
              <w:rPr>
                <w:sz w:val="20"/>
                <w:szCs w:val="20"/>
              </w:rPr>
              <w:t>Un program na</w:t>
            </w:r>
            <w:r w:rsidR="00512D74">
              <w:rPr>
                <w:sz w:val="20"/>
                <w:szCs w:val="20"/>
              </w:rPr>
              <w:t>ţ</w:t>
            </w:r>
            <w:r w:rsidRPr="00446603">
              <w:rPr>
                <w:sz w:val="20"/>
                <w:szCs w:val="20"/>
              </w:rPr>
              <w:t>ional de evaluarea vulnerabilit</w:t>
            </w:r>
            <w:r w:rsidR="00512D74">
              <w:rPr>
                <w:sz w:val="20"/>
                <w:szCs w:val="20"/>
              </w:rPr>
              <w:t>ăţ</w:t>
            </w:r>
            <w:r w:rsidRPr="00446603">
              <w:rPr>
                <w:sz w:val="20"/>
                <w:szCs w:val="20"/>
              </w:rPr>
              <w:t xml:space="preserve">ii habitatelor naturale </w:t>
            </w:r>
            <w:r w:rsidR="00512D74">
              <w:rPr>
                <w:sz w:val="20"/>
                <w:szCs w:val="20"/>
              </w:rPr>
              <w:t>ş</w:t>
            </w:r>
            <w:r w:rsidRPr="00446603">
              <w:rPr>
                <w:sz w:val="20"/>
                <w:szCs w:val="20"/>
              </w:rPr>
              <w:t>i a speciilor protejate la SC aprobat</w:t>
            </w:r>
          </w:p>
        </w:tc>
        <w:tc>
          <w:tcPr>
            <w:tcW w:w="651" w:type="pct"/>
          </w:tcPr>
          <w:p w14:paraId="2C1FFCE2" w14:textId="77777777" w:rsidR="00C35FCE" w:rsidRPr="00446603" w:rsidRDefault="00C35FCE" w:rsidP="00FF3454">
            <w:pPr>
              <w:spacing w:before="240"/>
              <w:rPr>
                <w:sz w:val="20"/>
                <w:szCs w:val="20"/>
              </w:rPr>
            </w:pPr>
            <w:r w:rsidRPr="00446603">
              <w:rPr>
                <w:sz w:val="20"/>
                <w:szCs w:val="20"/>
              </w:rPr>
              <w:t>Bugetul de stat</w:t>
            </w:r>
          </w:p>
          <w:p w14:paraId="62352FB5" w14:textId="77777777" w:rsidR="00C35FCE" w:rsidRPr="00446603" w:rsidRDefault="00C35FCE" w:rsidP="00FF3454">
            <w:pPr>
              <w:spacing w:before="240"/>
              <w:rPr>
                <w:sz w:val="20"/>
                <w:szCs w:val="20"/>
              </w:rPr>
            </w:pPr>
          </w:p>
        </w:tc>
        <w:tc>
          <w:tcPr>
            <w:tcW w:w="385" w:type="pct"/>
          </w:tcPr>
          <w:p w14:paraId="2D742924" w14:textId="77777777" w:rsidR="00C35FCE" w:rsidRPr="00446603" w:rsidRDefault="00C35FCE" w:rsidP="00FF3454">
            <w:pPr>
              <w:spacing w:before="240"/>
              <w:rPr>
                <w:sz w:val="20"/>
                <w:szCs w:val="20"/>
              </w:rPr>
            </w:pPr>
            <w:r w:rsidRPr="00446603">
              <w:rPr>
                <w:sz w:val="20"/>
                <w:szCs w:val="20"/>
              </w:rPr>
              <w:t>2</w:t>
            </w:r>
          </w:p>
        </w:tc>
      </w:tr>
      <w:tr w:rsidR="00C35FCE" w:rsidRPr="00927695" w14:paraId="79EA0C06" w14:textId="77777777" w:rsidTr="00FF3454">
        <w:trPr>
          <w:jc w:val="center"/>
        </w:trPr>
        <w:tc>
          <w:tcPr>
            <w:tcW w:w="632" w:type="pct"/>
          </w:tcPr>
          <w:p w14:paraId="2F724090" w14:textId="77777777" w:rsidR="00C35FCE" w:rsidRPr="00446603" w:rsidRDefault="00C35FCE" w:rsidP="00FF3454">
            <w:pPr>
              <w:spacing w:before="240"/>
              <w:rPr>
                <w:b/>
                <w:sz w:val="20"/>
                <w:szCs w:val="20"/>
              </w:rPr>
            </w:pPr>
            <w:r w:rsidRPr="00446603">
              <w:rPr>
                <w:sz w:val="20"/>
                <w:szCs w:val="20"/>
              </w:rPr>
              <w:t>Instituțională/consolidarea capacității</w:t>
            </w:r>
          </w:p>
        </w:tc>
        <w:tc>
          <w:tcPr>
            <w:tcW w:w="1161" w:type="pct"/>
          </w:tcPr>
          <w:p w14:paraId="4D2397D3" w14:textId="77777777" w:rsidR="00C35FCE" w:rsidRPr="00446603" w:rsidRDefault="00C35FCE" w:rsidP="00FF3454">
            <w:pPr>
              <w:spacing w:before="240"/>
              <w:rPr>
                <w:sz w:val="20"/>
                <w:szCs w:val="20"/>
              </w:rPr>
            </w:pPr>
            <w:r w:rsidRPr="00446603">
              <w:rPr>
                <w:sz w:val="20"/>
                <w:szCs w:val="20"/>
              </w:rPr>
              <w:t>Desemnarea organismelor responsabile pentru evaluarea vulnerabilității habitatelor naturale și a speciilor protejate la efectele schimbărilor climatice</w:t>
            </w:r>
          </w:p>
        </w:tc>
        <w:tc>
          <w:tcPr>
            <w:tcW w:w="416" w:type="pct"/>
          </w:tcPr>
          <w:p w14:paraId="69844660" w14:textId="77777777" w:rsidR="00C35FCE" w:rsidRPr="00446603" w:rsidRDefault="00C35FCE" w:rsidP="00FF3454">
            <w:pPr>
              <w:spacing w:before="240"/>
              <w:rPr>
                <w:sz w:val="20"/>
                <w:szCs w:val="20"/>
              </w:rPr>
            </w:pPr>
            <w:r w:rsidRPr="00446603">
              <w:rPr>
                <w:sz w:val="20"/>
                <w:szCs w:val="20"/>
              </w:rPr>
              <w:t>2016</w:t>
            </w:r>
          </w:p>
        </w:tc>
        <w:tc>
          <w:tcPr>
            <w:tcW w:w="981" w:type="pct"/>
          </w:tcPr>
          <w:p w14:paraId="128CD115" w14:textId="77777777" w:rsidR="00C35FCE" w:rsidRPr="00446603" w:rsidRDefault="00C35FCE" w:rsidP="00FF3454">
            <w:pPr>
              <w:spacing w:before="240"/>
              <w:rPr>
                <w:sz w:val="20"/>
                <w:szCs w:val="20"/>
              </w:rPr>
            </w:pPr>
            <w:r w:rsidRPr="00446603">
              <w:rPr>
                <w:sz w:val="20"/>
                <w:szCs w:val="20"/>
              </w:rPr>
              <w:t>MMAP</w:t>
            </w:r>
          </w:p>
        </w:tc>
        <w:tc>
          <w:tcPr>
            <w:tcW w:w="773" w:type="pct"/>
          </w:tcPr>
          <w:p w14:paraId="3F3DBDF0" w14:textId="556398CA" w:rsidR="00C35FCE" w:rsidRPr="00446603" w:rsidRDefault="00512D74" w:rsidP="00FF3454">
            <w:pPr>
              <w:spacing w:before="240"/>
              <w:rPr>
                <w:sz w:val="20"/>
                <w:szCs w:val="20"/>
              </w:rPr>
            </w:pPr>
            <w:r>
              <w:rPr>
                <w:sz w:val="20"/>
                <w:szCs w:val="20"/>
              </w:rPr>
              <w:t>O</w:t>
            </w:r>
            <w:r w:rsidR="00C35FCE" w:rsidRPr="00446603">
              <w:rPr>
                <w:sz w:val="20"/>
                <w:szCs w:val="20"/>
              </w:rPr>
              <w:t>rganism</w:t>
            </w:r>
            <w:r>
              <w:rPr>
                <w:sz w:val="20"/>
                <w:szCs w:val="20"/>
              </w:rPr>
              <w:t>e</w:t>
            </w:r>
            <w:r w:rsidR="00C35FCE" w:rsidRPr="00446603">
              <w:rPr>
                <w:sz w:val="20"/>
                <w:szCs w:val="20"/>
              </w:rPr>
              <w:t xml:space="preserve"> responsabil</w:t>
            </w:r>
          </w:p>
        </w:tc>
        <w:tc>
          <w:tcPr>
            <w:tcW w:w="651" w:type="pct"/>
          </w:tcPr>
          <w:p w14:paraId="3EAC7994" w14:textId="77777777" w:rsidR="00C35FCE" w:rsidRPr="00446603" w:rsidRDefault="00C35FCE" w:rsidP="00FF3454">
            <w:pPr>
              <w:spacing w:before="240"/>
              <w:rPr>
                <w:sz w:val="20"/>
                <w:szCs w:val="20"/>
              </w:rPr>
            </w:pPr>
            <w:r w:rsidRPr="00446603">
              <w:rPr>
                <w:sz w:val="20"/>
                <w:szCs w:val="20"/>
              </w:rPr>
              <w:t>Bugetul de stat</w:t>
            </w:r>
          </w:p>
        </w:tc>
        <w:tc>
          <w:tcPr>
            <w:tcW w:w="385" w:type="pct"/>
          </w:tcPr>
          <w:p w14:paraId="79C0F0FD" w14:textId="052D540C" w:rsidR="00C35FCE" w:rsidRPr="00446603" w:rsidRDefault="006C40FF" w:rsidP="00FF3454">
            <w:pPr>
              <w:spacing w:before="240"/>
              <w:rPr>
                <w:sz w:val="20"/>
                <w:szCs w:val="20"/>
              </w:rPr>
            </w:pPr>
            <w:r>
              <w:rPr>
                <w:sz w:val="20"/>
                <w:szCs w:val="20"/>
              </w:rPr>
              <w:t>n/a</w:t>
            </w:r>
          </w:p>
        </w:tc>
      </w:tr>
      <w:tr w:rsidR="00C35FCE" w:rsidRPr="00927695" w14:paraId="76F862FF" w14:textId="77777777" w:rsidTr="00FF3454">
        <w:trPr>
          <w:jc w:val="center"/>
        </w:trPr>
        <w:tc>
          <w:tcPr>
            <w:tcW w:w="632" w:type="pct"/>
          </w:tcPr>
          <w:p w14:paraId="22DC3499" w14:textId="77777777" w:rsidR="00C35FCE" w:rsidRPr="00446603" w:rsidRDefault="00C35FCE" w:rsidP="00FF3454">
            <w:pPr>
              <w:spacing w:before="240"/>
              <w:rPr>
                <w:sz w:val="20"/>
                <w:szCs w:val="20"/>
              </w:rPr>
            </w:pPr>
          </w:p>
        </w:tc>
        <w:tc>
          <w:tcPr>
            <w:tcW w:w="1161" w:type="pct"/>
          </w:tcPr>
          <w:p w14:paraId="74DA9324" w14:textId="77777777" w:rsidR="00C35FCE" w:rsidRPr="00446603" w:rsidRDefault="00C35FCE" w:rsidP="00FF3454">
            <w:pPr>
              <w:autoSpaceDE w:val="0"/>
              <w:autoSpaceDN w:val="0"/>
              <w:adjustRightInd w:val="0"/>
              <w:rPr>
                <w:sz w:val="20"/>
                <w:szCs w:val="20"/>
              </w:rPr>
            </w:pPr>
            <w:r w:rsidRPr="00446603">
              <w:rPr>
                <w:sz w:val="20"/>
                <w:szCs w:val="20"/>
              </w:rPr>
              <w:t>Crearea și instruirea unei rețele structurate de observatori voluntari a efectelor schimbărilor climatice asupra biodiversității și a schimbărilor privind biodiversitatea</w:t>
            </w:r>
          </w:p>
        </w:tc>
        <w:tc>
          <w:tcPr>
            <w:tcW w:w="416" w:type="pct"/>
          </w:tcPr>
          <w:p w14:paraId="004BC9D0" w14:textId="77777777" w:rsidR="00C35FCE" w:rsidRPr="00446603" w:rsidRDefault="00C35FCE" w:rsidP="00FF3454">
            <w:pPr>
              <w:spacing w:before="240"/>
              <w:rPr>
                <w:sz w:val="20"/>
                <w:szCs w:val="20"/>
              </w:rPr>
            </w:pPr>
            <w:r w:rsidRPr="00446603">
              <w:rPr>
                <w:sz w:val="20"/>
                <w:szCs w:val="20"/>
              </w:rPr>
              <w:t>2018-2019</w:t>
            </w:r>
          </w:p>
        </w:tc>
        <w:tc>
          <w:tcPr>
            <w:tcW w:w="981" w:type="pct"/>
          </w:tcPr>
          <w:p w14:paraId="7689DC3E" w14:textId="77777777" w:rsidR="00C35FCE" w:rsidRPr="00446603" w:rsidRDefault="00C35FCE" w:rsidP="00FF3454">
            <w:pPr>
              <w:spacing w:before="240"/>
              <w:rPr>
                <w:sz w:val="20"/>
                <w:szCs w:val="20"/>
              </w:rPr>
            </w:pPr>
            <w:r w:rsidRPr="00446603">
              <w:rPr>
                <w:sz w:val="20"/>
                <w:szCs w:val="20"/>
              </w:rPr>
              <w:t>MMAP</w:t>
            </w:r>
          </w:p>
        </w:tc>
        <w:tc>
          <w:tcPr>
            <w:tcW w:w="773" w:type="pct"/>
          </w:tcPr>
          <w:p w14:paraId="21D332C2" w14:textId="68E952CD" w:rsidR="00C35FCE" w:rsidRPr="00446603" w:rsidRDefault="00C35FCE" w:rsidP="00FF3454">
            <w:pPr>
              <w:spacing w:before="240"/>
              <w:rPr>
                <w:sz w:val="20"/>
                <w:szCs w:val="20"/>
              </w:rPr>
            </w:pPr>
            <w:r w:rsidRPr="00446603">
              <w:rPr>
                <w:sz w:val="20"/>
                <w:szCs w:val="20"/>
              </w:rPr>
              <w:t>O re</w:t>
            </w:r>
            <w:r w:rsidR="00512D74">
              <w:rPr>
                <w:sz w:val="20"/>
                <w:szCs w:val="20"/>
              </w:rPr>
              <w:t>ţ</w:t>
            </w:r>
            <w:r w:rsidRPr="00446603">
              <w:rPr>
                <w:sz w:val="20"/>
                <w:szCs w:val="20"/>
              </w:rPr>
              <w:t xml:space="preserve">ea de observatori </w:t>
            </w:r>
          </w:p>
        </w:tc>
        <w:tc>
          <w:tcPr>
            <w:tcW w:w="651" w:type="pct"/>
          </w:tcPr>
          <w:p w14:paraId="3E4F047C" w14:textId="63CFA973" w:rsidR="00C35FCE" w:rsidRPr="00446603" w:rsidRDefault="00C35FCE" w:rsidP="00FF3454">
            <w:pPr>
              <w:spacing w:before="240"/>
              <w:rPr>
                <w:sz w:val="20"/>
                <w:szCs w:val="20"/>
              </w:rPr>
            </w:pPr>
            <w:r w:rsidRPr="00446603">
              <w:rPr>
                <w:sz w:val="20"/>
                <w:szCs w:val="20"/>
              </w:rPr>
              <w:t xml:space="preserve"> POCA</w:t>
            </w:r>
          </w:p>
          <w:p w14:paraId="786BD1E0" w14:textId="77777777" w:rsidR="00C35FCE" w:rsidRPr="00446603" w:rsidRDefault="00C35FCE" w:rsidP="00FF3454">
            <w:pPr>
              <w:spacing w:before="240"/>
              <w:rPr>
                <w:sz w:val="20"/>
                <w:szCs w:val="20"/>
              </w:rPr>
            </w:pPr>
          </w:p>
        </w:tc>
        <w:tc>
          <w:tcPr>
            <w:tcW w:w="385" w:type="pct"/>
          </w:tcPr>
          <w:p w14:paraId="5B5F6D7E" w14:textId="77777777" w:rsidR="00C35FCE" w:rsidRPr="00446603" w:rsidRDefault="00C35FCE" w:rsidP="00FF3454">
            <w:pPr>
              <w:spacing w:before="240"/>
              <w:rPr>
                <w:sz w:val="20"/>
                <w:szCs w:val="20"/>
              </w:rPr>
            </w:pPr>
            <w:r w:rsidRPr="00446603">
              <w:rPr>
                <w:sz w:val="20"/>
                <w:szCs w:val="20"/>
              </w:rPr>
              <w:t>1</w:t>
            </w:r>
          </w:p>
        </w:tc>
      </w:tr>
      <w:tr w:rsidR="00C35FCE" w:rsidRPr="00927695" w14:paraId="666D1376" w14:textId="77777777" w:rsidTr="00FF3454">
        <w:trPr>
          <w:jc w:val="center"/>
        </w:trPr>
        <w:tc>
          <w:tcPr>
            <w:tcW w:w="632" w:type="pct"/>
          </w:tcPr>
          <w:p w14:paraId="31FAC3E1" w14:textId="77777777" w:rsidR="00C35FCE" w:rsidRPr="00446603" w:rsidRDefault="00C35FCE" w:rsidP="00FF3454">
            <w:pPr>
              <w:spacing w:before="240"/>
              <w:rPr>
                <w:sz w:val="20"/>
                <w:szCs w:val="20"/>
              </w:rPr>
            </w:pPr>
            <w:r w:rsidRPr="00446603">
              <w:rPr>
                <w:sz w:val="20"/>
                <w:szCs w:val="20"/>
              </w:rPr>
              <w:t>Investiție</w:t>
            </w:r>
          </w:p>
          <w:p w14:paraId="7C39504C" w14:textId="77777777" w:rsidR="00C35FCE" w:rsidRPr="00446603" w:rsidRDefault="00C35FCE" w:rsidP="00FF3454">
            <w:pPr>
              <w:spacing w:before="240"/>
              <w:rPr>
                <w:sz w:val="20"/>
                <w:szCs w:val="20"/>
              </w:rPr>
            </w:pPr>
          </w:p>
        </w:tc>
        <w:tc>
          <w:tcPr>
            <w:tcW w:w="1161" w:type="pct"/>
          </w:tcPr>
          <w:p w14:paraId="3DCA7157" w14:textId="28AF87D7" w:rsidR="00C35FCE" w:rsidRPr="00446603" w:rsidRDefault="00C35FCE" w:rsidP="00FF3454">
            <w:pPr>
              <w:spacing w:before="240"/>
              <w:rPr>
                <w:sz w:val="20"/>
                <w:szCs w:val="20"/>
                <w:highlight w:val="yellow"/>
              </w:rPr>
            </w:pPr>
            <w:r w:rsidRPr="00446603">
              <w:rPr>
                <w:sz w:val="20"/>
                <w:szCs w:val="20"/>
              </w:rPr>
              <w:t xml:space="preserve">Elaborarea metodologiilor și a protocoalelor pentru evaluarea vulnerabilității habitatelor naturale </w:t>
            </w:r>
            <w:r w:rsidRPr="00446603">
              <w:rPr>
                <w:sz w:val="20"/>
                <w:szCs w:val="20"/>
              </w:rPr>
              <w:lastRenderedPageBreak/>
              <w:t xml:space="preserve">și a speciilor protejate </w:t>
            </w:r>
            <w:r w:rsidR="00CB3224" w:rsidRPr="00CB3224">
              <w:rPr>
                <w:sz w:val="20"/>
                <w:szCs w:val="20"/>
              </w:rPr>
              <w:t>la efectele schimbărilor climatice</w:t>
            </w:r>
          </w:p>
        </w:tc>
        <w:tc>
          <w:tcPr>
            <w:tcW w:w="416" w:type="pct"/>
          </w:tcPr>
          <w:p w14:paraId="1A6AE8A8" w14:textId="77777777" w:rsidR="00C35FCE" w:rsidRPr="00446603" w:rsidRDefault="00C35FCE" w:rsidP="00FF3454">
            <w:pPr>
              <w:spacing w:before="240"/>
              <w:rPr>
                <w:sz w:val="20"/>
                <w:szCs w:val="20"/>
              </w:rPr>
            </w:pPr>
            <w:r w:rsidRPr="00446603">
              <w:rPr>
                <w:sz w:val="20"/>
                <w:szCs w:val="20"/>
              </w:rPr>
              <w:lastRenderedPageBreak/>
              <w:t>2016-2018</w:t>
            </w:r>
          </w:p>
        </w:tc>
        <w:tc>
          <w:tcPr>
            <w:tcW w:w="981" w:type="pct"/>
          </w:tcPr>
          <w:p w14:paraId="126C248A" w14:textId="77777777" w:rsidR="00C35FCE" w:rsidRPr="00446603" w:rsidRDefault="00C35FCE" w:rsidP="00FF3454">
            <w:pPr>
              <w:spacing w:before="240"/>
              <w:rPr>
                <w:sz w:val="20"/>
                <w:szCs w:val="20"/>
              </w:rPr>
            </w:pPr>
            <w:r w:rsidRPr="00446603">
              <w:rPr>
                <w:sz w:val="20"/>
                <w:szCs w:val="20"/>
              </w:rPr>
              <w:t>MMAP/MECS</w:t>
            </w:r>
          </w:p>
        </w:tc>
        <w:tc>
          <w:tcPr>
            <w:tcW w:w="773" w:type="pct"/>
          </w:tcPr>
          <w:p w14:paraId="59C27BC0" w14:textId="77777777" w:rsidR="00C35FCE" w:rsidRPr="00446603" w:rsidRDefault="00C35FCE" w:rsidP="00FF3454">
            <w:pPr>
              <w:spacing w:before="240"/>
              <w:rPr>
                <w:sz w:val="20"/>
                <w:szCs w:val="20"/>
              </w:rPr>
            </w:pPr>
            <w:r w:rsidRPr="00446603">
              <w:rPr>
                <w:sz w:val="20"/>
                <w:szCs w:val="20"/>
              </w:rPr>
              <w:t>Nr. de metodologii/protocoale realizat</w:t>
            </w:r>
          </w:p>
        </w:tc>
        <w:tc>
          <w:tcPr>
            <w:tcW w:w="651" w:type="pct"/>
          </w:tcPr>
          <w:p w14:paraId="151268BE" w14:textId="77777777" w:rsidR="00C35FCE" w:rsidRPr="00446603" w:rsidRDefault="00C35FCE" w:rsidP="00FF3454">
            <w:pPr>
              <w:spacing w:before="240"/>
              <w:rPr>
                <w:sz w:val="20"/>
                <w:szCs w:val="20"/>
              </w:rPr>
            </w:pPr>
            <w:r w:rsidRPr="00446603">
              <w:rPr>
                <w:sz w:val="20"/>
                <w:szCs w:val="20"/>
              </w:rPr>
              <w:t xml:space="preserve"> Bugetul de stat</w:t>
            </w:r>
          </w:p>
          <w:p w14:paraId="7E48FB64" w14:textId="5A1A5F02" w:rsidR="00C35FCE" w:rsidRPr="00446603" w:rsidRDefault="00C35FCE" w:rsidP="00FF3454">
            <w:pPr>
              <w:spacing w:before="240"/>
              <w:rPr>
                <w:sz w:val="20"/>
                <w:szCs w:val="20"/>
              </w:rPr>
            </w:pPr>
            <w:r w:rsidRPr="00446603">
              <w:rPr>
                <w:sz w:val="20"/>
                <w:szCs w:val="20"/>
              </w:rPr>
              <w:t xml:space="preserve">POIM - AP 4 - Protecţia mediului </w:t>
            </w:r>
            <w:r w:rsidRPr="00446603">
              <w:rPr>
                <w:sz w:val="20"/>
                <w:szCs w:val="20"/>
              </w:rPr>
              <w:lastRenderedPageBreak/>
              <w:t>prin măsuri de conservare a biodiversităţii, monitorizarea calităţii aerului şi decontaminare a siturilor poluate istoric - F</w:t>
            </w:r>
            <w:r w:rsidR="00512D74">
              <w:rPr>
                <w:sz w:val="20"/>
                <w:szCs w:val="20"/>
              </w:rPr>
              <w:t>EDR</w:t>
            </w:r>
          </w:p>
        </w:tc>
        <w:tc>
          <w:tcPr>
            <w:tcW w:w="385" w:type="pct"/>
          </w:tcPr>
          <w:p w14:paraId="50E11846" w14:textId="77777777" w:rsidR="00C35FCE" w:rsidRPr="00446603" w:rsidRDefault="00C35FCE" w:rsidP="00FF3454">
            <w:pPr>
              <w:spacing w:before="240"/>
              <w:rPr>
                <w:sz w:val="20"/>
                <w:szCs w:val="20"/>
              </w:rPr>
            </w:pPr>
            <w:r w:rsidRPr="00446603">
              <w:rPr>
                <w:sz w:val="20"/>
                <w:szCs w:val="20"/>
              </w:rPr>
              <w:lastRenderedPageBreak/>
              <w:t>0,5</w:t>
            </w:r>
          </w:p>
        </w:tc>
      </w:tr>
      <w:tr w:rsidR="00C35FCE" w:rsidRPr="00927695" w14:paraId="2C8B2A32" w14:textId="77777777" w:rsidTr="00FF3454">
        <w:trPr>
          <w:jc w:val="center"/>
        </w:trPr>
        <w:tc>
          <w:tcPr>
            <w:tcW w:w="632" w:type="pct"/>
          </w:tcPr>
          <w:p w14:paraId="01909480" w14:textId="77777777" w:rsidR="00C35FCE" w:rsidRPr="00446603" w:rsidRDefault="00C35FCE" w:rsidP="00FF3454">
            <w:pPr>
              <w:spacing w:before="240"/>
              <w:rPr>
                <w:sz w:val="20"/>
                <w:szCs w:val="20"/>
              </w:rPr>
            </w:pPr>
          </w:p>
        </w:tc>
        <w:tc>
          <w:tcPr>
            <w:tcW w:w="1161" w:type="pct"/>
          </w:tcPr>
          <w:p w14:paraId="229DA4EE" w14:textId="106B8E2D" w:rsidR="00C35FCE" w:rsidRPr="00446603" w:rsidRDefault="00C35FCE" w:rsidP="00FF3454">
            <w:pPr>
              <w:spacing w:before="240"/>
              <w:rPr>
                <w:sz w:val="20"/>
                <w:szCs w:val="20"/>
              </w:rPr>
            </w:pPr>
            <w:r w:rsidRPr="00446603">
              <w:rPr>
                <w:sz w:val="20"/>
                <w:szCs w:val="20"/>
              </w:rPr>
              <w:t xml:space="preserve">Integrarea vulnerabilității </w:t>
            </w:r>
            <w:r w:rsidR="00CB3224" w:rsidRPr="00CB3224">
              <w:rPr>
                <w:sz w:val="20"/>
                <w:szCs w:val="20"/>
              </w:rPr>
              <w:t xml:space="preserve">la schimbările climatice a </w:t>
            </w:r>
            <w:r w:rsidRPr="00446603">
              <w:rPr>
                <w:sz w:val="20"/>
                <w:szCs w:val="20"/>
              </w:rPr>
              <w:t>habitatelor naturale și a speciilor protejate în sistemele de monitorizare a biodiversității atât la nivel național, cât și la nivelul ariilor naturale protejate</w:t>
            </w:r>
          </w:p>
        </w:tc>
        <w:tc>
          <w:tcPr>
            <w:tcW w:w="416" w:type="pct"/>
          </w:tcPr>
          <w:p w14:paraId="14CCFB4F" w14:textId="77777777" w:rsidR="00C35FCE" w:rsidRPr="00446603" w:rsidRDefault="00C35FCE" w:rsidP="00FF3454">
            <w:pPr>
              <w:spacing w:before="240"/>
              <w:rPr>
                <w:sz w:val="20"/>
                <w:szCs w:val="20"/>
              </w:rPr>
            </w:pPr>
            <w:r w:rsidRPr="00446603">
              <w:rPr>
                <w:sz w:val="20"/>
                <w:szCs w:val="20"/>
              </w:rPr>
              <w:t>2019</w:t>
            </w:r>
          </w:p>
        </w:tc>
        <w:tc>
          <w:tcPr>
            <w:tcW w:w="981" w:type="pct"/>
          </w:tcPr>
          <w:p w14:paraId="16D1B133" w14:textId="77777777" w:rsidR="00C35FCE" w:rsidRPr="00446603" w:rsidRDefault="00C35FCE" w:rsidP="00FF3454">
            <w:pPr>
              <w:spacing w:before="240"/>
              <w:rPr>
                <w:sz w:val="20"/>
                <w:szCs w:val="20"/>
              </w:rPr>
            </w:pPr>
            <w:r w:rsidRPr="00446603">
              <w:rPr>
                <w:sz w:val="20"/>
                <w:szCs w:val="20"/>
              </w:rPr>
              <w:t>MMAP/administratorii/custozii ariilor naturale protejate</w:t>
            </w:r>
          </w:p>
        </w:tc>
        <w:tc>
          <w:tcPr>
            <w:tcW w:w="773" w:type="pct"/>
          </w:tcPr>
          <w:p w14:paraId="0587A2CC" w14:textId="77777777" w:rsidR="00C35FCE" w:rsidRPr="00446603" w:rsidRDefault="00C35FCE" w:rsidP="00FF3454">
            <w:pPr>
              <w:spacing w:before="240"/>
              <w:rPr>
                <w:sz w:val="20"/>
                <w:szCs w:val="20"/>
              </w:rPr>
            </w:pPr>
            <w:r w:rsidRPr="00446603">
              <w:rPr>
                <w:sz w:val="20"/>
                <w:szCs w:val="20"/>
              </w:rPr>
              <w:t xml:space="preserve">Nr. de arii protejate în care sunt integrate vulnerabilitățile habitatelor naturale și ale speciilor protejate </w:t>
            </w:r>
          </w:p>
        </w:tc>
        <w:tc>
          <w:tcPr>
            <w:tcW w:w="651" w:type="pct"/>
          </w:tcPr>
          <w:p w14:paraId="3F7D1CDA" w14:textId="77777777" w:rsidR="00C35FCE" w:rsidRPr="00446603" w:rsidRDefault="00C35FCE" w:rsidP="00FF3454">
            <w:pPr>
              <w:spacing w:before="240"/>
              <w:rPr>
                <w:sz w:val="20"/>
                <w:szCs w:val="20"/>
              </w:rPr>
            </w:pPr>
            <w:r w:rsidRPr="00446603">
              <w:rPr>
                <w:sz w:val="20"/>
                <w:szCs w:val="20"/>
              </w:rPr>
              <w:t>Bugetul de stat</w:t>
            </w:r>
          </w:p>
          <w:p w14:paraId="3DC8A3E3" w14:textId="0B1023F4" w:rsidR="00C35FCE" w:rsidRPr="00446603" w:rsidRDefault="00C35FCE" w:rsidP="00512D74">
            <w:pPr>
              <w:spacing w:before="240"/>
              <w:rPr>
                <w:sz w:val="20"/>
                <w:szCs w:val="20"/>
              </w:rPr>
            </w:pPr>
          </w:p>
        </w:tc>
        <w:tc>
          <w:tcPr>
            <w:tcW w:w="385" w:type="pct"/>
          </w:tcPr>
          <w:p w14:paraId="5543FE9A" w14:textId="77777777" w:rsidR="00C35FCE" w:rsidRPr="00446603" w:rsidRDefault="00C35FCE" w:rsidP="00FF3454">
            <w:pPr>
              <w:spacing w:before="240"/>
              <w:rPr>
                <w:sz w:val="20"/>
                <w:szCs w:val="20"/>
              </w:rPr>
            </w:pPr>
            <w:r w:rsidRPr="00446603">
              <w:rPr>
                <w:sz w:val="20"/>
                <w:szCs w:val="20"/>
              </w:rPr>
              <w:t>Trebuie să fie estimat în Programul național</w:t>
            </w:r>
          </w:p>
        </w:tc>
      </w:tr>
    </w:tbl>
    <w:p w14:paraId="71DE883E" w14:textId="77777777" w:rsidR="00C35FCE" w:rsidRPr="00927695" w:rsidRDefault="00C35FCE" w:rsidP="00C35FCE">
      <w:pPr>
        <w:rPr>
          <w:sz w:val="20"/>
          <w:szCs w:val="20"/>
        </w:rPr>
      </w:pPr>
    </w:p>
    <w:tbl>
      <w:tblPr>
        <w:tblStyle w:val="TableGrid1"/>
        <w:tblW w:w="5000" w:type="pct"/>
        <w:jc w:val="center"/>
        <w:tblLayout w:type="fixed"/>
        <w:tblLook w:val="04A0" w:firstRow="1" w:lastRow="0" w:firstColumn="1" w:lastColumn="0" w:noHBand="0" w:noVBand="1"/>
      </w:tblPr>
      <w:tblGrid>
        <w:gridCol w:w="1603"/>
        <w:gridCol w:w="4011"/>
        <w:gridCol w:w="1649"/>
        <w:gridCol w:w="1359"/>
        <w:gridCol w:w="2578"/>
        <w:gridCol w:w="1688"/>
        <w:gridCol w:w="1060"/>
      </w:tblGrid>
      <w:tr w:rsidR="00C35FCE" w:rsidRPr="00927695" w14:paraId="698830A7" w14:textId="77777777" w:rsidTr="00FF3454">
        <w:trPr>
          <w:trHeight w:val="917"/>
          <w:jc w:val="center"/>
        </w:trPr>
        <w:tc>
          <w:tcPr>
            <w:tcW w:w="575" w:type="pct"/>
            <w:vAlign w:val="center"/>
          </w:tcPr>
          <w:p w14:paraId="011DA8B1" w14:textId="77777777" w:rsidR="00C35FCE" w:rsidRPr="00446603" w:rsidRDefault="00C35FCE" w:rsidP="00FF3454">
            <w:pPr>
              <w:rPr>
                <w:b/>
                <w:sz w:val="20"/>
                <w:szCs w:val="20"/>
              </w:rPr>
            </w:pPr>
            <w:r w:rsidRPr="00446603">
              <w:rPr>
                <w:b/>
                <w:kern w:val="24"/>
                <w:sz w:val="20"/>
                <w:szCs w:val="20"/>
              </w:rPr>
              <w:t xml:space="preserve">Tipul de acțiune </w:t>
            </w:r>
          </w:p>
        </w:tc>
        <w:tc>
          <w:tcPr>
            <w:tcW w:w="1438" w:type="pct"/>
            <w:vAlign w:val="center"/>
          </w:tcPr>
          <w:p w14:paraId="69DD2CA5" w14:textId="77777777" w:rsidR="00C35FCE" w:rsidRPr="00446603" w:rsidRDefault="00C35FCE" w:rsidP="00FF3454">
            <w:pPr>
              <w:rPr>
                <w:b/>
                <w:sz w:val="20"/>
                <w:szCs w:val="20"/>
              </w:rPr>
            </w:pPr>
            <w:r w:rsidRPr="00446603">
              <w:rPr>
                <w:b/>
                <w:kern w:val="24"/>
                <w:sz w:val="20"/>
                <w:szCs w:val="20"/>
              </w:rPr>
              <w:t>Obiectivul 2: Menținerea și creșterea rezilienței ecosistemelor</w:t>
            </w:r>
          </w:p>
        </w:tc>
        <w:tc>
          <w:tcPr>
            <w:tcW w:w="591" w:type="pct"/>
            <w:vAlign w:val="center"/>
          </w:tcPr>
          <w:p w14:paraId="6506A56F" w14:textId="77777777" w:rsidR="00C35FCE" w:rsidRPr="00446603" w:rsidRDefault="00C35FCE" w:rsidP="00FF3454">
            <w:pPr>
              <w:jc w:val="center"/>
              <w:rPr>
                <w:b/>
                <w:kern w:val="24"/>
                <w:sz w:val="20"/>
                <w:szCs w:val="20"/>
              </w:rPr>
            </w:pPr>
            <w:r w:rsidRPr="00446603">
              <w:rPr>
                <w:b/>
                <w:kern w:val="24"/>
                <w:sz w:val="20"/>
                <w:szCs w:val="20"/>
              </w:rPr>
              <w:t>Date estimate pentru începere/și finalizare (an)</w:t>
            </w:r>
          </w:p>
        </w:tc>
        <w:tc>
          <w:tcPr>
            <w:tcW w:w="487" w:type="pct"/>
            <w:vAlign w:val="center"/>
          </w:tcPr>
          <w:p w14:paraId="4B05836B" w14:textId="77777777" w:rsidR="00C35FCE" w:rsidRPr="00446603" w:rsidRDefault="00C35FCE" w:rsidP="00FF3454">
            <w:pPr>
              <w:jc w:val="center"/>
              <w:rPr>
                <w:b/>
                <w:kern w:val="24"/>
                <w:sz w:val="20"/>
                <w:szCs w:val="20"/>
              </w:rPr>
            </w:pPr>
            <w:r w:rsidRPr="00446603">
              <w:rPr>
                <w:b/>
                <w:kern w:val="24"/>
                <w:sz w:val="20"/>
                <w:szCs w:val="20"/>
              </w:rPr>
              <w:t>Organism responsabil</w:t>
            </w:r>
          </w:p>
        </w:tc>
        <w:tc>
          <w:tcPr>
            <w:tcW w:w="924" w:type="pct"/>
            <w:vAlign w:val="center"/>
          </w:tcPr>
          <w:p w14:paraId="2D8F6F85" w14:textId="77777777" w:rsidR="00C35FCE" w:rsidRPr="00446603" w:rsidRDefault="00C35FCE" w:rsidP="00FF3454">
            <w:pPr>
              <w:jc w:val="center"/>
              <w:rPr>
                <w:b/>
                <w:kern w:val="24"/>
                <w:sz w:val="20"/>
                <w:szCs w:val="20"/>
              </w:rPr>
            </w:pPr>
            <w:r w:rsidRPr="00446603">
              <w:rPr>
                <w:b/>
                <w:kern w:val="24"/>
                <w:sz w:val="20"/>
                <w:szCs w:val="20"/>
              </w:rPr>
              <w:t>Indicator de rezultat/unitate de măsură</w:t>
            </w:r>
          </w:p>
        </w:tc>
        <w:tc>
          <w:tcPr>
            <w:tcW w:w="605" w:type="pct"/>
            <w:vAlign w:val="center"/>
          </w:tcPr>
          <w:p w14:paraId="72B61E60" w14:textId="77777777" w:rsidR="00C35FCE" w:rsidRPr="00446603" w:rsidRDefault="00C35FCE" w:rsidP="00FF3454">
            <w:pPr>
              <w:jc w:val="center"/>
              <w:rPr>
                <w:b/>
                <w:kern w:val="24"/>
                <w:sz w:val="20"/>
                <w:szCs w:val="20"/>
              </w:rPr>
            </w:pPr>
            <w:r w:rsidRPr="00446603">
              <w:rPr>
                <w:b/>
                <w:kern w:val="24"/>
                <w:sz w:val="20"/>
                <w:szCs w:val="20"/>
              </w:rPr>
              <w:t>Sursă de finanțare (UE/bugetul de stat/altele)</w:t>
            </w:r>
          </w:p>
        </w:tc>
        <w:tc>
          <w:tcPr>
            <w:tcW w:w="380" w:type="pct"/>
            <w:vAlign w:val="center"/>
          </w:tcPr>
          <w:p w14:paraId="4FB839A4" w14:textId="77777777" w:rsidR="00C35FCE" w:rsidRPr="00446603" w:rsidRDefault="00C35FCE" w:rsidP="00FF3454">
            <w:pPr>
              <w:jc w:val="center"/>
              <w:rPr>
                <w:b/>
                <w:kern w:val="24"/>
                <w:sz w:val="20"/>
                <w:szCs w:val="20"/>
              </w:rPr>
            </w:pPr>
            <w:r w:rsidRPr="00446603">
              <w:rPr>
                <w:b/>
                <w:kern w:val="24"/>
                <w:sz w:val="20"/>
                <w:szCs w:val="20"/>
              </w:rPr>
              <w:t>Valoare estimată (mil. €)</w:t>
            </w:r>
          </w:p>
        </w:tc>
      </w:tr>
      <w:tr w:rsidR="00C35FCE" w:rsidRPr="00927695" w14:paraId="2AD83F4E" w14:textId="77777777" w:rsidTr="00FF3454">
        <w:trPr>
          <w:trHeight w:val="188"/>
          <w:jc w:val="center"/>
        </w:trPr>
        <w:tc>
          <w:tcPr>
            <w:tcW w:w="575" w:type="pct"/>
          </w:tcPr>
          <w:p w14:paraId="28BF5BF9" w14:textId="77777777" w:rsidR="00C35FCE" w:rsidRPr="00446603" w:rsidRDefault="00C35FCE" w:rsidP="00FF3454">
            <w:pPr>
              <w:spacing w:before="240"/>
              <w:rPr>
                <w:b/>
                <w:sz w:val="20"/>
                <w:szCs w:val="20"/>
              </w:rPr>
            </w:pPr>
            <w:r w:rsidRPr="00446603">
              <w:rPr>
                <w:sz w:val="20"/>
                <w:szCs w:val="20"/>
              </w:rPr>
              <w:t>Politică</w:t>
            </w:r>
          </w:p>
        </w:tc>
        <w:tc>
          <w:tcPr>
            <w:tcW w:w="1438" w:type="pct"/>
          </w:tcPr>
          <w:p w14:paraId="5038291C" w14:textId="77777777" w:rsidR="00C35FCE" w:rsidRPr="00446603" w:rsidRDefault="00C35FCE" w:rsidP="00FF3454">
            <w:pPr>
              <w:autoSpaceDE w:val="0"/>
              <w:autoSpaceDN w:val="0"/>
              <w:adjustRightInd w:val="0"/>
              <w:rPr>
                <w:sz w:val="20"/>
                <w:szCs w:val="20"/>
              </w:rPr>
            </w:pPr>
            <w:r w:rsidRPr="00446603">
              <w:rPr>
                <w:sz w:val="20"/>
                <w:szCs w:val="20"/>
              </w:rPr>
              <w:t>Integrarea adaptării la schimbările climatice în strategiile și planurile naționale de acțiune pentru speciile protejate și de combatere a speciilor alohtone invazive</w:t>
            </w:r>
          </w:p>
        </w:tc>
        <w:tc>
          <w:tcPr>
            <w:tcW w:w="591" w:type="pct"/>
          </w:tcPr>
          <w:p w14:paraId="158E0638" w14:textId="77777777" w:rsidR="00C35FCE" w:rsidRPr="00446603" w:rsidRDefault="00C35FCE" w:rsidP="00FF3454">
            <w:pPr>
              <w:spacing w:before="240"/>
              <w:rPr>
                <w:sz w:val="20"/>
                <w:szCs w:val="20"/>
              </w:rPr>
            </w:pPr>
            <w:r w:rsidRPr="00446603">
              <w:rPr>
                <w:sz w:val="20"/>
                <w:szCs w:val="20"/>
              </w:rPr>
              <w:t>2016-2020</w:t>
            </w:r>
          </w:p>
        </w:tc>
        <w:tc>
          <w:tcPr>
            <w:tcW w:w="487" w:type="pct"/>
          </w:tcPr>
          <w:p w14:paraId="04914D2B" w14:textId="77777777" w:rsidR="00C35FCE" w:rsidRPr="00446603" w:rsidRDefault="00C35FCE" w:rsidP="00FF3454">
            <w:pPr>
              <w:spacing w:before="240"/>
              <w:rPr>
                <w:sz w:val="20"/>
                <w:szCs w:val="20"/>
              </w:rPr>
            </w:pPr>
            <w:r w:rsidRPr="00446603">
              <w:rPr>
                <w:sz w:val="20"/>
                <w:szCs w:val="20"/>
              </w:rPr>
              <w:t>MMAP</w:t>
            </w:r>
          </w:p>
        </w:tc>
        <w:tc>
          <w:tcPr>
            <w:tcW w:w="924" w:type="pct"/>
          </w:tcPr>
          <w:p w14:paraId="554A0E49" w14:textId="77777777" w:rsidR="00C35FCE" w:rsidRPr="00446603" w:rsidRDefault="00C35FCE" w:rsidP="00FF3454">
            <w:pPr>
              <w:spacing w:before="240"/>
              <w:rPr>
                <w:sz w:val="20"/>
                <w:szCs w:val="20"/>
              </w:rPr>
            </w:pPr>
            <w:r w:rsidRPr="00446603">
              <w:rPr>
                <w:sz w:val="20"/>
                <w:szCs w:val="20"/>
              </w:rPr>
              <w:t xml:space="preserve">Nr. de strategii și planuri de acțiune care integrează adaptarea la schimbările climatice </w:t>
            </w:r>
          </w:p>
        </w:tc>
        <w:tc>
          <w:tcPr>
            <w:tcW w:w="605" w:type="pct"/>
          </w:tcPr>
          <w:p w14:paraId="1512F20B" w14:textId="77777777" w:rsidR="00C35FCE" w:rsidRPr="00446603" w:rsidRDefault="00C35FCE" w:rsidP="00FF3454">
            <w:pPr>
              <w:spacing w:before="240"/>
              <w:rPr>
                <w:sz w:val="20"/>
                <w:szCs w:val="20"/>
              </w:rPr>
            </w:pPr>
            <w:r w:rsidRPr="00446603">
              <w:rPr>
                <w:sz w:val="20"/>
                <w:szCs w:val="20"/>
              </w:rPr>
              <w:t>Bugetul de stat</w:t>
            </w:r>
          </w:p>
        </w:tc>
        <w:tc>
          <w:tcPr>
            <w:tcW w:w="380" w:type="pct"/>
          </w:tcPr>
          <w:p w14:paraId="12DC5C93" w14:textId="36FE0E1A" w:rsidR="00C35FCE" w:rsidRPr="00446603" w:rsidRDefault="006C40FF" w:rsidP="00FF3454">
            <w:pPr>
              <w:spacing w:before="240"/>
              <w:rPr>
                <w:sz w:val="20"/>
                <w:szCs w:val="20"/>
              </w:rPr>
            </w:pPr>
            <w:r>
              <w:rPr>
                <w:sz w:val="20"/>
                <w:szCs w:val="20"/>
              </w:rPr>
              <w:t>n/a</w:t>
            </w:r>
          </w:p>
        </w:tc>
      </w:tr>
      <w:tr w:rsidR="00C35FCE" w:rsidRPr="00927695" w14:paraId="0A4EB206" w14:textId="77777777" w:rsidTr="00446603">
        <w:trPr>
          <w:trHeight w:val="188"/>
          <w:jc w:val="center"/>
        </w:trPr>
        <w:tc>
          <w:tcPr>
            <w:tcW w:w="575" w:type="pct"/>
          </w:tcPr>
          <w:p w14:paraId="45016D40" w14:textId="77777777" w:rsidR="00C35FCE" w:rsidRPr="00446603" w:rsidRDefault="00C35FCE" w:rsidP="00446603">
            <w:pPr>
              <w:rPr>
                <w:sz w:val="20"/>
                <w:szCs w:val="20"/>
              </w:rPr>
            </w:pPr>
          </w:p>
        </w:tc>
        <w:tc>
          <w:tcPr>
            <w:tcW w:w="1438" w:type="pct"/>
          </w:tcPr>
          <w:p w14:paraId="62C908E3" w14:textId="77777777" w:rsidR="00C35FCE" w:rsidRPr="00446603" w:rsidRDefault="00C35FCE">
            <w:pPr>
              <w:autoSpaceDE w:val="0"/>
              <w:autoSpaceDN w:val="0"/>
              <w:adjustRightInd w:val="0"/>
              <w:rPr>
                <w:sz w:val="20"/>
                <w:szCs w:val="20"/>
              </w:rPr>
            </w:pPr>
            <w:r w:rsidRPr="00446603">
              <w:rPr>
                <w:sz w:val="20"/>
                <w:szCs w:val="20"/>
              </w:rPr>
              <w:t>Integrarea efectelor schimbărilor climatice în evaluările de impact asupra mediului a planurilor/proiectelor care ar putea încălca protecția strictă a speciilor</w:t>
            </w:r>
          </w:p>
        </w:tc>
        <w:tc>
          <w:tcPr>
            <w:tcW w:w="591" w:type="pct"/>
            <w:shd w:val="clear" w:color="auto" w:fill="auto"/>
          </w:tcPr>
          <w:p w14:paraId="5566E818" w14:textId="77777777" w:rsidR="00C35FCE" w:rsidRPr="00446603" w:rsidRDefault="00C35FCE" w:rsidP="00446603">
            <w:pPr>
              <w:rPr>
                <w:sz w:val="20"/>
                <w:szCs w:val="20"/>
              </w:rPr>
            </w:pPr>
            <w:r w:rsidRPr="00446603">
              <w:rPr>
                <w:sz w:val="20"/>
                <w:szCs w:val="20"/>
              </w:rPr>
              <w:t>2016-2020</w:t>
            </w:r>
          </w:p>
        </w:tc>
        <w:tc>
          <w:tcPr>
            <w:tcW w:w="487" w:type="pct"/>
            <w:shd w:val="clear" w:color="auto" w:fill="auto"/>
          </w:tcPr>
          <w:p w14:paraId="67E2D5AE" w14:textId="77777777" w:rsidR="00C35FCE" w:rsidRPr="00446603" w:rsidRDefault="00C35FCE" w:rsidP="00446603">
            <w:pPr>
              <w:rPr>
                <w:sz w:val="20"/>
                <w:szCs w:val="20"/>
              </w:rPr>
            </w:pPr>
            <w:r w:rsidRPr="00446603">
              <w:rPr>
                <w:sz w:val="20"/>
                <w:szCs w:val="20"/>
              </w:rPr>
              <w:t>MMAP</w:t>
            </w:r>
          </w:p>
        </w:tc>
        <w:tc>
          <w:tcPr>
            <w:tcW w:w="924" w:type="pct"/>
            <w:shd w:val="clear" w:color="auto" w:fill="auto"/>
          </w:tcPr>
          <w:p w14:paraId="042C62CF" w14:textId="77777777" w:rsidR="00C35FCE" w:rsidRPr="00446603" w:rsidRDefault="00C35FCE" w:rsidP="00446603">
            <w:pPr>
              <w:rPr>
                <w:sz w:val="20"/>
                <w:szCs w:val="20"/>
              </w:rPr>
            </w:pPr>
            <w:r w:rsidRPr="00446603">
              <w:rPr>
                <w:sz w:val="20"/>
                <w:szCs w:val="20"/>
              </w:rPr>
              <w:t xml:space="preserve">Nr. de planuri/proiecte care țin cont de efectele schimbărilor climatice </w:t>
            </w:r>
          </w:p>
        </w:tc>
        <w:tc>
          <w:tcPr>
            <w:tcW w:w="605" w:type="pct"/>
            <w:shd w:val="clear" w:color="auto" w:fill="auto"/>
          </w:tcPr>
          <w:p w14:paraId="35D75692" w14:textId="77777777" w:rsidR="00C35FCE" w:rsidRPr="00446603" w:rsidRDefault="00C35FCE" w:rsidP="00446603">
            <w:pPr>
              <w:rPr>
                <w:sz w:val="20"/>
                <w:szCs w:val="20"/>
              </w:rPr>
            </w:pPr>
            <w:r w:rsidRPr="00446603">
              <w:rPr>
                <w:sz w:val="20"/>
                <w:szCs w:val="20"/>
              </w:rPr>
              <w:t>Bugetul de stat</w:t>
            </w:r>
          </w:p>
        </w:tc>
        <w:tc>
          <w:tcPr>
            <w:tcW w:w="380" w:type="pct"/>
          </w:tcPr>
          <w:p w14:paraId="212101CC" w14:textId="4B6FC8B2" w:rsidR="00C35FCE" w:rsidRPr="00446603" w:rsidRDefault="006C40FF" w:rsidP="00446603">
            <w:pPr>
              <w:rPr>
                <w:sz w:val="20"/>
                <w:szCs w:val="20"/>
              </w:rPr>
            </w:pPr>
            <w:r>
              <w:rPr>
                <w:sz w:val="20"/>
                <w:szCs w:val="20"/>
              </w:rPr>
              <w:t>n/a</w:t>
            </w:r>
          </w:p>
        </w:tc>
      </w:tr>
      <w:tr w:rsidR="00C35FCE" w:rsidRPr="00927695" w14:paraId="2C7AE243" w14:textId="77777777" w:rsidTr="00FF3454">
        <w:trPr>
          <w:trHeight w:val="188"/>
          <w:jc w:val="center"/>
        </w:trPr>
        <w:tc>
          <w:tcPr>
            <w:tcW w:w="575" w:type="pct"/>
          </w:tcPr>
          <w:p w14:paraId="08104B87" w14:textId="77777777" w:rsidR="00C35FCE" w:rsidRPr="00446603" w:rsidRDefault="00C35FCE" w:rsidP="00FF3454">
            <w:pPr>
              <w:rPr>
                <w:sz w:val="20"/>
                <w:szCs w:val="20"/>
              </w:rPr>
            </w:pPr>
          </w:p>
        </w:tc>
        <w:tc>
          <w:tcPr>
            <w:tcW w:w="1438" w:type="pct"/>
          </w:tcPr>
          <w:p w14:paraId="742E281F" w14:textId="77777777" w:rsidR="00C35FCE" w:rsidRPr="00446603" w:rsidRDefault="00C35FCE" w:rsidP="00FF3454">
            <w:pPr>
              <w:autoSpaceDE w:val="0"/>
              <w:autoSpaceDN w:val="0"/>
              <w:adjustRightInd w:val="0"/>
              <w:rPr>
                <w:rFonts w:cs="Arial"/>
                <w:bCs/>
                <w:sz w:val="20"/>
                <w:szCs w:val="20"/>
              </w:rPr>
            </w:pPr>
            <w:r w:rsidRPr="00446603">
              <w:rPr>
                <w:sz w:val="20"/>
                <w:szCs w:val="20"/>
              </w:rPr>
              <w:t>Promovarea gestionării integrate a terenurilor, luând în considerare efectele schimbărilor climatice asupra biodiversității</w:t>
            </w:r>
          </w:p>
        </w:tc>
        <w:tc>
          <w:tcPr>
            <w:tcW w:w="591" w:type="pct"/>
          </w:tcPr>
          <w:p w14:paraId="29C6224D" w14:textId="77777777" w:rsidR="00C35FCE" w:rsidRPr="00446603" w:rsidRDefault="00C35FCE" w:rsidP="00FF3454">
            <w:pPr>
              <w:rPr>
                <w:sz w:val="20"/>
                <w:szCs w:val="20"/>
              </w:rPr>
            </w:pPr>
            <w:r w:rsidRPr="00446603">
              <w:rPr>
                <w:sz w:val="20"/>
                <w:szCs w:val="20"/>
              </w:rPr>
              <w:t>2016-2020</w:t>
            </w:r>
          </w:p>
        </w:tc>
        <w:tc>
          <w:tcPr>
            <w:tcW w:w="487" w:type="pct"/>
          </w:tcPr>
          <w:p w14:paraId="311EB353" w14:textId="77777777" w:rsidR="00C35FCE" w:rsidRPr="00446603" w:rsidRDefault="00C35FCE" w:rsidP="00FF3454">
            <w:pPr>
              <w:rPr>
                <w:sz w:val="20"/>
                <w:szCs w:val="20"/>
              </w:rPr>
            </w:pPr>
            <w:r w:rsidRPr="00446603">
              <w:rPr>
                <w:sz w:val="20"/>
                <w:szCs w:val="20"/>
              </w:rPr>
              <w:t>MMAP</w:t>
            </w:r>
          </w:p>
          <w:p w14:paraId="01D23858" w14:textId="77777777" w:rsidR="00C35FCE" w:rsidRPr="00446603" w:rsidRDefault="00C35FCE" w:rsidP="00FF3454">
            <w:pPr>
              <w:rPr>
                <w:sz w:val="20"/>
                <w:szCs w:val="20"/>
              </w:rPr>
            </w:pPr>
            <w:r w:rsidRPr="00446603">
              <w:rPr>
                <w:sz w:val="20"/>
                <w:szCs w:val="20"/>
              </w:rPr>
              <w:t>AFM</w:t>
            </w:r>
          </w:p>
        </w:tc>
        <w:tc>
          <w:tcPr>
            <w:tcW w:w="924" w:type="pct"/>
          </w:tcPr>
          <w:p w14:paraId="78C83C7E" w14:textId="77777777" w:rsidR="00C35FCE" w:rsidRPr="00446603" w:rsidRDefault="00C35FCE" w:rsidP="00FF3454">
            <w:pPr>
              <w:rPr>
                <w:sz w:val="20"/>
                <w:szCs w:val="20"/>
              </w:rPr>
            </w:pPr>
            <w:r w:rsidRPr="00446603">
              <w:rPr>
                <w:sz w:val="20"/>
                <w:szCs w:val="20"/>
              </w:rPr>
              <w:t xml:space="preserve">Nr. de planuri de gestionare integrată care țin cont de efectele schimbărilor climatice </w:t>
            </w:r>
          </w:p>
        </w:tc>
        <w:tc>
          <w:tcPr>
            <w:tcW w:w="605" w:type="pct"/>
          </w:tcPr>
          <w:p w14:paraId="34C59447" w14:textId="77777777" w:rsidR="00C35FCE" w:rsidRPr="00446603" w:rsidRDefault="00C35FCE" w:rsidP="00FF3454">
            <w:pPr>
              <w:rPr>
                <w:sz w:val="20"/>
                <w:szCs w:val="20"/>
              </w:rPr>
            </w:pPr>
            <w:r w:rsidRPr="00446603">
              <w:rPr>
                <w:sz w:val="20"/>
                <w:szCs w:val="20"/>
              </w:rPr>
              <w:t>Bugetul de stat</w:t>
            </w:r>
          </w:p>
          <w:p w14:paraId="1AD644EE" w14:textId="053FFC78" w:rsidR="00C35FCE" w:rsidRPr="00446603" w:rsidRDefault="00FF2762" w:rsidP="00FF3454">
            <w:pPr>
              <w:rPr>
                <w:sz w:val="20"/>
                <w:szCs w:val="20"/>
              </w:rPr>
            </w:pPr>
            <w:r>
              <w:rPr>
                <w:sz w:val="20"/>
                <w:szCs w:val="20"/>
              </w:rPr>
              <w:t>Fondul pentru Mediu</w:t>
            </w:r>
          </w:p>
        </w:tc>
        <w:tc>
          <w:tcPr>
            <w:tcW w:w="380" w:type="pct"/>
          </w:tcPr>
          <w:p w14:paraId="291F2FD6" w14:textId="1A7338EC" w:rsidR="00C35FCE" w:rsidRPr="00446603" w:rsidRDefault="006C40FF" w:rsidP="00FF3454">
            <w:pPr>
              <w:rPr>
                <w:sz w:val="20"/>
                <w:szCs w:val="20"/>
              </w:rPr>
            </w:pPr>
            <w:r>
              <w:rPr>
                <w:sz w:val="20"/>
                <w:szCs w:val="20"/>
              </w:rPr>
              <w:t>n/a</w:t>
            </w:r>
          </w:p>
        </w:tc>
      </w:tr>
      <w:tr w:rsidR="00C35FCE" w:rsidRPr="00927695" w14:paraId="7491B98B" w14:textId="77777777" w:rsidTr="00FF3454">
        <w:trPr>
          <w:trHeight w:val="188"/>
          <w:jc w:val="center"/>
        </w:trPr>
        <w:tc>
          <w:tcPr>
            <w:tcW w:w="575" w:type="pct"/>
          </w:tcPr>
          <w:p w14:paraId="0146DCB1" w14:textId="77777777" w:rsidR="00C35FCE" w:rsidRPr="00446603" w:rsidRDefault="00C35FCE" w:rsidP="00446603">
            <w:pPr>
              <w:rPr>
                <w:sz w:val="20"/>
                <w:szCs w:val="20"/>
              </w:rPr>
            </w:pPr>
          </w:p>
        </w:tc>
        <w:tc>
          <w:tcPr>
            <w:tcW w:w="1438" w:type="pct"/>
          </w:tcPr>
          <w:p w14:paraId="168D1632" w14:textId="77777777" w:rsidR="00C35FCE" w:rsidRPr="00446603" w:rsidRDefault="00C35FCE">
            <w:pPr>
              <w:autoSpaceDE w:val="0"/>
              <w:autoSpaceDN w:val="0"/>
              <w:adjustRightInd w:val="0"/>
              <w:rPr>
                <w:rFonts w:cs="Arial"/>
                <w:bCs/>
                <w:sz w:val="20"/>
                <w:szCs w:val="20"/>
              </w:rPr>
            </w:pPr>
            <w:r w:rsidRPr="00125569">
              <w:rPr>
                <w:sz w:val="20"/>
                <w:szCs w:val="20"/>
              </w:rPr>
              <w:t>Aplicarea abordării managementului bazinal în gestionarea resurselor de apă</w:t>
            </w:r>
            <w:r w:rsidRPr="00446603">
              <w:rPr>
                <w:sz w:val="20"/>
                <w:szCs w:val="20"/>
              </w:rPr>
              <w:t xml:space="preserve"> </w:t>
            </w:r>
          </w:p>
        </w:tc>
        <w:tc>
          <w:tcPr>
            <w:tcW w:w="591" w:type="pct"/>
          </w:tcPr>
          <w:p w14:paraId="3D992FDE" w14:textId="77777777" w:rsidR="00C35FCE" w:rsidRPr="00446603" w:rsidRDefault="00C35FCE" w:rsidP="00446603">
            <w:pPr>
              <w:rPr>
                <w:sz w:val="20"/>
                <w:szCs w:val="20"/>
              </w:rPr>
            </w:pPr>
            <w:r w:rsidRPr="00446603">
              <w:rPr>
                <w:sz w:val="20"/>
                <w:szCs w:val="20"/>
              </w:rPr>
              <w:t>2016-2020</w:t>
            </w:r>
          </w:p>
        </w:tc>
        <w:tc>
          <w:tcPr>
            <w:tcW w:w="487" w:type="pct"/>
          </w:tcPr>
          <w:p w14:paraId="38CE235D" w14:textId="77777777" w:rsidR="00C35FCE" w:rsidRPr="00446603" w:rsidRDefault="00C35FCE" w:rsidP="00446603">
            <w:pPr>
              <w:rPr>
                <w:sz w:val="20"/>
                <w:szCs w:val="20"/>
              </w:rPr>
            </w:pPr>
            <w:r w:rsidRPr="00446603">
              <w:rPr>
                <w:sz w:val="20"/>
                <w:szCs w:val="20"/>
              </w:rPr>
              <w:t>MMAP</w:t>
            </w:r>
          </w:p>
        </w:tc>
        <w:tc>
          <w:tcPr>
            <w:tcW w:w="924" w:type="pct"/>
          </w:tcPr>
          <w:p w14:paraId="572F827F" w14:textId="77777777" w:rsidR="00C35FCE" w:rsidRPr="00446603" w:rsidRDefault="00C35FCE" w:rsidP="00446603">
            <w:pPr>
              <w:rPr>
                <w:sz w:val="20"/>
                <w:szCs w:val="20"/>
              </w:rPr>
            </w:pPr>
            <w:r w:rsidRPr="00446603">
              <w:rPr>
                <w:sz w:val="20"/>
                <w:szCs w:val="20"/>
              </w:rPr>
              <w:t xml:space="preserve">Nr. de planuri care țin cont de efectele schimbărilor climatice </w:t>
            </w:r>
          </w:p>
        </w:tc>
        <w:tc>
          <w:tcPr>
            <w:tcW w:w="605" w:type="pct"/>
          </w:tcPr>
          <w:p w14:paraId="54AE2890" w14:textId="77777777" w:rsidR="00C35FCE" w:rsidRPr="00446603" w:rsidRDefault="00C35FCE">
            <w:pPr>
              <w:rPr>
                <w:sz w:val="20"/>
                <w:szCs w:val="20"/>
              </w:rPr>
            </w:pPr>
            <w:r w:rsidRPr="00446603">
              <w:rPr>
                <w:sz w:val="20"/>
                <w:szCs w:val="20"/>
              </w:rPr>
              <w:t>Bugetul de stat</w:t>
            </w:r>
          </w:p>
          <w:p w14:paraId="385701C4" w14:textId="63CB4F75" w:rsidR="00C35FCE" w:rsidRPr="00446603" w:rsidRDefault="00C35FCE">
            <w:pPr>
              <w:rPr>
                <w:sz w:val="20"/>
                <w:szCs w:val="20"/>
              </w:rPr>
            </w:pPr>
          </w:p>
        </w:tc>
        <w:tc>
          <w:tcPr>
            <w:tcW w:w="380" w:type="pct"/>
          </w:tcPr>
          <w:p w14:paraId="7CEB93CA" w14:textId="515B6A8F" w:rsidR="00C35FCE" w:rsidRPr="00446603" w:rsidRDefault="006C40FF" w:rsidP="00446603">
            <w:pPr>
              <w:rPr>
                <w:sz w:val="20"/>
                <w:szCs w:val="20"/>
              </w:rPr>
            </w:pPr>
            <w:r>
              <w:rPr>
                <w:sz w:val="20"/>
                <w:szCs w:val="20"/>
              </w:rPr>
              <w:t>n/a</w:t>
            </w:r>
          </w:p>
        </w:tc>
      </w:tr>
      <w:tr w:rsidR="00C35FCE" w:rsidRPr="00927695" w14:paraId="04BBC521" w14:textId="77777777" w:rsidTr="00FF3454">
        <w:trPr>
          <w:jc w:val="center"/>
        </w:trPr>
        <w:tc>
          <w:tcPr>
            <w:tcW w:w="575" w:type="pct"/>
          </w:tcPr>
          <w:p w14:paraId="158811CB" w14:textId="77777777" w:rsidR="00C35FCE" w:rsidRPr="00446603" w:rsidRDefault="00C35FCE" w:rsidP="00FF3454">
            <w:pPr>
              <w:rPr>
                <w:b/>
                <w:sz w:val="20"/>
                <w:szCs w:val="20"/>
              </w:rPr>
            </w:pPr>
            <w:r w:rsidRPr="00446603">
              <w:rPr>
                <w:sz w:val="20"/>
                <w:szCs w:val="20"/>
              </w:rPr>
              <w:t>Instituțională/consolidarea capacității</w:t>
            </w:r>
          </w:p>
        </w:tc>
        <w:tc>
          <w:tcPr>
            <w:tcW w:w="1438" w:type="pct"/>
          </w:tcPr>
          <w:p w14:paraId="201F5BCF" w14:textId="77777777" w:rsidR="00C35FCE" w:rsidRPr="00446603" w:rsidRDefault="00C35FCE" w:rsidP="00FF3454">
            <w:pPr>
              <w:rPr>
                <w:sz w:val="20"/>
                <w:szCs w:val="20"/>
              </w:rPr>
            </w:pPr>
            <w:r w:rsidRPr="00446603">
              <w:rPr>
                <w:sz w:val="20"/>
                <w:szCs w:val="20"/>
              </w:rPr>
              <w:t>Creșterea capacității factorilor de decizie de înțelegere și evaluare a impactului schimbărilor climatice asupra bunurilor şi serviciilor oferite de sistemele ecologice</w:t>
            </w:r>
          </w:p>
        </w:tc>
        <w:tc>
          <w:tcPr>
            <w:tcW w:w="591" w:type="pct"/>
          </w:tcPr>
          <w:p w14:paraId="6E11DD7A" w14:textId="77777777" w:rsidR="00C35FCE" w:rsidRPr="00446603" w:rsidRDefault="00C35FCE" w:rsidP="00FF3454">
            <w:pPr>
              <w:rPr>
                <w:sz w:val="20"/>
                <w:szCs w:val="20"/>
              </w:rPr>
            </w:pPr>
            <w:r w:rsidRPr="00446603">
              <w:rPr>
                <w:sz w:val="20"/>
                <w:szCs w:val="20"/>
              </w:rPr>
              <w:t>2016-2020</w:t>
            </w:r>
          </w:p>
        </w:tc>
        <w:tc>
          <w:tcPr>
            <w:tcW w:w="487" w:type="pct"/>
          </w:tcPr>
          <w:p w14:paraId="3E6A83E3" w14:textId="77777777" w:rsidR="00C35FCE" w:rsidRPr="00446603" w:rsidRDefault="00C35FCE" w:rsidP="00FF3454">
            <w:pPr>
              <w:rPr>
                <w:sz w:val="20"/>
                <w:szCs w:val="20"/>
              </w:rPr>
            </w:pPr>
            <w:r w:rsidRPr="00446603">
              <w:rPr>
                <w:sz w:val="20"/>
                <w:szCs w:val="20"/>
              </w:rPr>
              <w:t>MMAP, MDRAP, ME, micro întreprinderi, IMM-uri</w:t>
            </w:r>
          </w:p>
        </w:tc>
        <w:tc>
          <w:tcPr>
            <w:tcW w:w="924" w:type="pct"/>
          </w:tcPr>
          <w:p w14:paraId="17526AF7" w14:textId="77777777" w:rsidR="00C35FCE" w:rsidRPr="00446603" w:rsidRDefault="00C35FCE" w:rsidP="00FF3454">
            <w:pPr>
              <w:rPr>
                <w:sz w:val="20"/>
                <w:szCs w:val="20"/>
              </w:rPr>
            </w:pPr>
            <w:r w:rsidRPr="00446603">
              <w:rPr>
                <w:sz w:val="20"/>
                <w:szCs w:val="20"/>
              </w:rPr>
              <w:t>Nr. de factori de decizie instruiți</w:t>
            </w:r>
          </w:p>
        </w:tc>
        <w:tc>
          <w:tcPr>
            <w:tcW w:w="605" w:type="pct"/>
          </w:tcPr>
          <w:p w14:paraId="4FDE54DB" w14:textId="77777777" w:rsidR="00C35FCE" w:rsidRPr="00446603" w:rsidRDefault="00C35FCE" w:rsidP="00FF3454">
            <w:pPr>
              <w:rPr>
                <w:sz w:val="20"/>
                <w:szCs w:val="20"/>
              </w:rPr>
            </w:pPr>
            <w:r w:rsidRPr="00446603">
              <w:rPr>
                <w:sz w:val="20"/>
                <w:szCs w:val="20"/>
              </w:rPr>
              <w:t>Bugetul de stat</w:t>
            </w:r>
          </w:p>
          <w:p w14:paraId="1F6A2835" w14:textId="77777777" w:rsidR="00C35FCE" w:rsidRPr="00446603" w:rsidRDefault="00C35FCE" w:rsidP="00FF3454">
            <w:pPr>
              <w:rPr>
                <w:sz w:val="20"/>
                <w:szCs w:val="20"/>
              </w:rPr>
            </w:pPr>
          </w:p>
          <w:p w14:paraId="46953A24" w14:textId="77777777" w:rsidR="00C35FCE" w:rsidRPr="00446603" w:rsidRDefault="00C35FCE" w:rsidP="00FF3454">
            <w:pPr>
              <w:rPr>
                <w:sz w:val="20"/>
                <w:szCs w:val="20"/>
              </w:rPr>
            </w:pPr>
            <w:r w:rsidRPr="00446603">
              <w:rPr>
                <w:sz w:val="20"/>
                <w:szCs w:val="20"/>
              </w:rPr>
              <w:t>POCA</w:t>
            </w:r>
          </w:p>
        </w:tc>
        <w:tc>
          <w:tcPr>
            <w:tcW w:w="380" w:type="pct"/>
          </w:tcPr>
          <w:p w14:paraId="65E45C74" w14:textId="41F5B0C9" w:rsidR="00C35FCE" w:rsidRPr="00446603" w:rsidRDefault="00F937B3" w:rsidP="00FF3454">
            <w:pPr>
              <w:rPr>
                <w:sz w:val="20"/>
                <w:szCs w:val="20"/>
              </w:rPr>
            </w:pPr>
            <w:r>
              <w:rPr>
                <w:sz w:val="20"/>
                <w:szCs w:val="20"/>
              </w:rPr>
              <w:t>0,</w:t>
            </w:r>
            <w:r w:rsidR="00C35FCE" w:rsidRPr="00446603">
              <w:rPr>
                <w:sz w:val="20"/>
                <w:szCs w:val="20"/>
              </w:rPr>
              <w:t>5</w:t>
            </w:r>
          </w:p>
        </w:tc>
      </w:tr>
      <w:tr w:rsidR="00C35FCE" w:rsidRPr="00927695" w14:paraId="2FB55195" w14:textId="77777777" w:rsidTr="00FF3454">
        <w:trPr>
          <w:jc w:val="center"/>
        </w:trPr>
        <w:tc>
          <w:tcPr>
            <w:tcW w:w="575" w:type="pct"/>
          </w:tcPr>
          <w:p w14:paraId="3286478C" w14:textId="77777777" w:rsidR="00C35FCE" w:rsidRPr="00446603" w:rsidRDefault="00C35FCE" w:rsidP="00FF3454">
            <w:pPr>
              <w:rPr>
                <w:sz w:val="20"/>
                <w:szCs w:val="20"/>
              </w:rPr>
            </w:pPr>
            <w:r w:rsidRPr="00446603">
              <w:rPr>
                <w:sz w:val="20"/>
                <w:szCs w:val="20"/>
              </w:rPr>
              <w:t>Investiție</w:t>
            </w:r>
          </w:p>
          <w:p w14:paraId="6473A76A" w14:textId="77777777" w:rsidR="00C35FCE" w:rsidRPr="00446603" w:rsidRDefault="00C35FCE" w:rsidP="00FF3454">
            <w:pPr>
              <w:rPr>
                <w:sz w:val="20"/>
                <w:szCs w:val="20"/>
              </w:rPr>
            </w:pPr>
          </w:p>
        </w:tc>
        <w:tc>
          <w:tcPr>
            <w:tcW w:w="1438" w:type="pct"/>
          </w:tcPr>
          <w:p w14:paraId="43EA7A61" w14:textId="77777777" w:rsidR="00C35FCE" w:rsidRPr="00446603" w:rsidRDefault="00C35FCE" w:rsidP="00FF3454">
            <w:pPr>
              <w:rPr>
                <w:sz w:val="20"/>
                <w:szCs w:val="20"/>
                <w:highlight w:val="yellow"/>
              </w:rPr>
            </w:pPr>
            <w:r w:rsidRPr="00446603">
              <w:rPr>
                <w:sz w:val="20"/>
                <w:szCs w:val="20"/>
              </w:rPr>
              <w:t>Utilizarea infrastructurii verzi pentru a se asigura conectivitatea populațiilor sau culoarele de migrație, în special pentru speciile de pești de interes comunitar</w:t>
            </w:r>
          </w:p>
        </w:tc>
        <w:tc>
          <w:tcPr>
            <w:tcW w:w="591" w:type="pct"/>
          </w:tcPr>
          <w:p w14:paraId="1565B228" w14:textId="77777777" w:rsidR="00C35FCE" w:rsidRPr="00446603" w:rsidRDefault="00C35FCE" w:rsidP="00FF3454">
            <w:pPr>
              <w:rPr>
                <w:sz w:val="20"/>
                <w:szCs w:val="20"/>
              </w:rPr>
            </w:pPr>
            <w:r w:rsidRPr="00446603">
              <w:rPr>
                <w:sz w:val="20"/>
                <w:szCs w:val="20"/>
              </w:rPr>
              <w:t>2016-2020</w:t>
            </w:r>
          </w:p>
        </w:tc>
        <w:tc>
          <w:tcPr>
            <w:tcW w:w="487" w:type="pct"/>
          </w:tcPr>
          <w:p w14:paraId="797076FA" w14:textId="77777777" w:rsidR="00C35FCE" w:rsidRPr="00446603" w:rsidRDefault="00C35FCE" w:rsidP="00FF3454">
            <w:pPr>
              <w:rPr>
                <w:sz w:val="20"/>
                <w:szCs w:val="20"/>
              </w:rPr>
            </w:pPr>
            <w:r w:rsidRPr="00446603">
              <w:rPr>
                <w:sz w:val="20"/>
                <w:szCs w:val="20"/>
              </w:rPr>
              <w:t>MMAP</w:t>
            </w:r>
          </w:p>
        </w:tc>
        <w:tc>
          <w:tcPr>
            <w:tcW w:w="924" w:type="pct"/>
          </w:tcPr>
          <w:p w14:paraId="6A915BD7" w14:textId="77777777" w:rsidR="00C35FCE" w:rsidRPr="00446603" w:rsidRDefault="00C35FCE" w:rsidP="00FF3454">
            <w:pPr>
              <w:rPr>
                <w:sz w:val="20"/>
                <w:szCs w:val="20"/>
              </w:rPr>
            </w:pPr>
            <w:r w:rsidRPr="00446603">
              <w:rPr>
                <w:sz w:val="20"/>
                <w:szCs w:val="20"/>
              </w:rPr>
              <w:t>Nr. de specii a căror stare de conservare a fost îmbunătățită</w:t>
            </w:r>
          </w:p>
        </w:tc>
        <w:tc>
          <w:tcPr>
            <w:tcW w:w="605" w:type="pct"/>
          </w:tcPr>
          <w:p w14:paraId="657D2D3B" w14:textId="7D7AD075" w:rsidR="00C35FCE" w:rsidRPr="00446603" w:rsidRDefault="00C35FCE" w:rsidP="00FF3454">
            <w:pPr>
              <w:rPr>
                <w:sz w:val="20"/>
                <w:szCs w:val="20"/>
              </w:rPr>
            </w:pPr>
            <w:r w:rsidRPr="00446603">
              <w:rPr>
                <w:sz w:val="20"/>
                <w:szCs w:val="20"/>
              </w:rPr>
              <w:t xml:space="preserve"> POIM - AP 4 - Protecţia mediului prin măsuri de conservare a biodiversităţii, monitorizarea calităţii aerului şi decontaminare a siturilor poluate istoric</w:t>
            </w:r>
            <w:r w:rsidRPr="00446603" w:rsidDel="0071489A">
              <w:rPr>
                <w:sz w:val="20"/>
                <w:szCs w:val="20"/>
              </w:rPr>
              <w:t xml:space="preserve"> </w:t>
            </w:r>
            <w:r w:rsidRPr="00446603">
              <w:rPr>
                <w:sz w:val="20"/>
                <w:szCs w:val="20"/>
              </w:rPr>
              <w:t>– F</w:t>
            </w:r>
            <w:r w:rsidR="00512D74">
              <w:rPr>
                <w:sz w:val="20"/>
                <w:szCs w:val="20"/>
              </w:rPr>
              <w:t>EDR</w:t>
            </w:r>
          </w:p>
          <w:p w14:paraId="0E3D2061" w14:textId="77777777" w:rsidR="00C35FCE" w:rsidRPr="00446603" w:rsidRDefault="00C35FCE" w:rsidP="00FF3454">
            <w:pPr>
              <w:rPr>
                <w:sz w:val="20"/>
                <w:szCs w:val="20"/>
              </w:rPr>
            </w:pPr>
            <w:r w:rsidRPr="00446603">
              <w:rPr>
                <w:sz w:val="20"/>
                <w:szCs w:val="20"/>
              </w:rPr>
              <w:t>/Programul LIFE/Finanțări nerambursabile SEE/INTERREG, Programe de cooperare</w:t>
            </w:r>
          </w:p>
        </w:tc>
        <w:tc>
          <w:tcPr>
            <w:tcW w:w="380" w:type="pct"/>
          </w:tcPr>
          <w:p w14:paraId="5A0FEAF3" w14:textId="77777777" w:rsidR="00C35FCE" w:rsidRPr="00446603" w:rsidRDefault="00C35FCE" w:rsidP="00FF3454">
            <w:pPr>
              <w:rPr>
                <w:sz w:val="20"/>
                <w:szCs w:val="20"/>
              </w:rPr>
            </w:pPr>
            <w:r w:rsidRPr="00446603">
              <w:rPr>
                <w:sz w:val="20"/>
                <w:szCs w:val="20"/>
              </w:rPr>
              <w:t>30</w:t>
            </w:r>
          </w:p>
        </w:tc>
      </w:tr>
    </w:tbl>
    <w:p w14:paraId="5A078AC8" w14:textId="77777777" w:rsidR="00C35FCE" w:rsidRPr="00927695" w:rsidRDefault="00C35FCE" w:rsidP="00C35FCE">
      <w:pPr>
        <w:spacing w:after="0" w:line="240" w:lineRule="atLeast"/>
        <w:rPr>
          <w:rFonts w:eastAsia="Times New Roman" w:cs="Times New Roman"/>
          <w:sz w:val="20"/>
          <w:szCs w:val="20"/>
        </w:rPr>
      </w:pPr>
    </w:p>
    <w:tbl>
      <w:tblPr>
        <w:tblStyle w:val="TableGrid1"/>
        <w:tblW w:w="5000" w:type="pct"/>
        <w:jc w:val="center"/>
        <w:tblLayout w:type="fixed"/>
        <w:tblLook w:val="04A0" w:firstRow="1" w:lastRow="0" w:firstColumn="1" w:lastColumn="0" w:noHBand="0" w:noVBand="1"/>
      </w:tblPr>
      <w:tblGrid>
        <w:gridCol w:w="1546"/>
        <w:gridCol w:w="4071"/>
        <w:gridCol w:w="1649"/>
        <w:gridCol w:w="1451"/>
        <w:gridCol w:w="2232"/>
        <w:gridCol w:w="1939"/>
        <w:gridCol w:w="1060"/>
      </w:tblGrid>
      <w:tr w:rsidR="00C35FCE" w:rsidRPr="00927695" w14:paraId="19D698CA" w14:textId="77777777" w:rsidTr="00FF3454">
        <w:trPr>
          <w:trHeight w:val="917"/>
          <w:jc w:val="center"/>
        </w:trPr>
        <w:tc>
          <w:tcPr>
            <w:tcW w:w="554" w:type="pct"/>
            <w:vAlign w:val="center"/>
          </w:tcPr>
          <w:p w14:paraId="6E6409B3" w14:textId="77777777" w:rsidR="00C35FCE" w:rsidRPr="00446603" w:rsidRDefault="00C35FCE" w:rsidP="00FF3454">
            <w:pPr>
              <w:rPr>
                <w:b/>
                <w:sz w:val="20"/>
                <w:szCs w:val="20"/>
              </w:rPr>
            </w:pPr>
            <w:r w:rsidRPr="00446603">
              <w:rPr>
                <w:b/>
                <w:kern w:val="24"/>
                <w:sz w:val="20"/>
                <w:szCs w:val="20"/>
              </w:rPr>
              <w:t xml:space="preserve">Tipul de acțiune </w:t>
            </w:r>
          </w:p>
        </w:tc>
        <w:tc>
          <w:tcPr>
            <w:tcW w:w="1459" w:type="pct"/>
            <w:vAlign w:val="center"/>
          </w:tcPr>
          <w:p w14:paraId="0ED4F936" w14:textId="77777777" w:rsidR="00C35FCE" w:rsidRPr="00446603" w:rsidRDefault="00C35FCE" w:rsidP="00FF3454">
            <w:pPr>
              <w:rPr>
                <w:b/>
                <w:sz w:val="20"/>
                <w:szCs w:val="20"/>
              </w:rPr>
            </w:pPr>
            <w:r w:rsidRPr="00446603">
              <w:rPr>
                <w:b/>
                <w:kern w:val="24"/>
                <w:sz w:val="20"/>
                <w:szCs w:val="20"/>
              </w:rPr>
              <w:t>Obiectivul 3: Creșterea capacității biodiversității de</w:t>
            </w:r>
            <w:r w:rsidR="00213830" w:rsidRPr="00927695">
              <w:rPr>
                <w:b/>
                <w:kern w:val="24"/>
                <w:sz w:val="20"/>
                <w:szCs w:val="20"/>
              </w:rPr>
              <w:t xml:space="preserve"> </w:t>
            </w:r>
            <w:r w:rsidRPr="00446603">
              <w:rPr>
                <w:b/>
                <w:kern w:val="24"/>
                <w:sz w:val="20"/>
                <w:szCs w:val="20"/>
              </w:rPr>
              <w:t>adaptare la schimbările climatice prin promovarea managementului adaptativ</w:t>
            </w:r>
          </w:p>
        </w:tc>
        <w:tc>
          <w:tcPr>
            <w:tcW w:w="591" w:type="pct"/>
            <w:vAlign w:val="center"/>
          </w:tcPr>
          <w:p w14:paraId="1B6956B9" w14:textId="77777777" w:rsidR="00C35FCE" w:rsidRPr="00446603" w:rsidRDefault="00C35FCE" w:rsidP="00FF3454">
            <w:pPr>
              <w:jc w:val="center"/>
              <w:rPr>
                <w:b/>
                <w:kern w:val="24"/>
                <w:sz w:val="20"/>
                <w:szCs w:val="20"/>
              </w:rPr>
            </w:pPr>
            <w:r w:rsidRPr="00446603">
              <w:rPr>
                <w:b/>
                <w:kern w:val="24"/>
                <w:sz w:val="20"/>
                <w:szCs w:val="20"/>
              </w:rPr>
              <w:t>Date estimate pentru începere/și finalizare (an)</w:t>
            </w:r>
          </w:p>
        </w:tc>
        <w:tc>
          <w:tcPr>
            <w:tcW w:w="520" w:type="pct"/>
            <w:vAlign w:val="center"/>
          </w:tcPr>
          <w:p w14:paraId="3330C356" w14:textId="77777777" w:rsidR="00C35FCE" w:rsidRPr="00446603" w:rsidRDefault="00C35FCE" w:rsidP="00FF3454">
            <w:pPr>
              <w:jc w:val="center"/>
              <w:rPr>
                <w:b/>
                <w:kern w:val="24"/>
                <w:sz w:val="20"/>
                <w:szCs w:val="20"/>
              </w:rPr>
            </w:pPr>
            <w:r w:rsidRPr="00446603">
              <w:rPr>
                <w:b/>
                <w:kern w:val="24"/>
                <w:sz w:val="20"/>
                <w:szCs w:val="20"/>
              </w:rPr>
              <w:t>Organism responsabil</w:t>
            </w:r>
          </w:p>
        </w:tc>
        <w:tc>
          <w:tcPr>
            <w:tcW w:w="800" w:type="pct"/>
            <w:vAlign w:val="center"/>
          </w:tcPr>
          <w:p w14:paraId="70C282B2" w14:textId="77777777" w:rsidR="00C35FCE" w:rsidRPr="00446603" w:rsidRDefault="00C35FCE" w:rsidP="00FF3454">
            <w:pPr>
              <w:jc w:val="center"/>
              <w:rPr>
                <w:b/>
                <w:kern w:val="24"/>
                <w:sz w:val="20"/>
                <w:szCs w:val="20"/>
              </w:rPr>
            </w:pPr>
            <w:r w:rsidRPr="00446603">
              <w:rPr>
                <w:b/>
                <w:kern w:val="24"/>
                <w:sz w:val="20"/>
                <w:szCs w:val="20"/>
              </w:rPr>
              <w:t>Indicator de rezultat/unitate de măsură</w:t>
            </w:r>
          </w:p>
        </w:tc>
        <w:tc>
          <w:tcPr>
            <w:tcW w:w="695" w:type="pct"/>
            <w:vAlign w:val="center"/>
          </w:tcPr>
          <w:p w14:paraId="711CD94D" w14:textId="77777777" w:rsidR="00C35FCE" w:rsidRPr="00446603" w:rsidRDefault="00C35FCE" w:rsidP="00FF3454">
            <w:pPr>
              <w:jc w:val="center"/>
              <w:rPr>
                <w:b/>
                <w:kern w:val="24"/>
                <w:sz w:val="20"/>
                <w:szCs w:val="20"/>
              </w:rPr>
            </w:pPr>
            <w:r w:rsidRPr="00446603">
              <w:rPr>
                <w:b/>
                <w:kern w:val="24"/>
                <w:sz w:val="20"/>
                <w:szCs w:val="20"/>
              </w:rPr>
              <w:t>Sursă de finanțare (UE/bugetul de stat/altele)</w:t>
            </w:r>
          </w:p>
        </w:tc>
        <w:tc>
          <w:tcPr>
            <w:tcW w:w="380" w:type="pct"/>
            <w:vAlign w:val="center"/>
          </w:tcPr>
          <w:p w14:paraId="7AC95BE0" w14:textId="77777777" w:rsidR="00C35FCE" w:rsidRPr="00446603" w:rsidRDefault="00C35FCE" w:rsidP="00FF3454">
            <w:pPr>
              <w:jc w:val="center"/>
              <w:rPr>
                <w:b/>
                <w:kern w:val="24"/>
                <w:sz w:val="20"/>
                <w:szCs w:val="20"/>
              </w:rPr>
            </w:pPr>
            <w:r w:rsidRPr="00446603">
              <w:rPr>
                <w:b/>
                <w:kern w:val="24"/>
                <w:sz w:val="20"/>
                <w:szCs w:val="20"/>
              </w:rPr>
              <w:t>Valoare estimată (mil. €)</w:t>
            </w:r>
          </w:p>
        </w:tc>
      </w:tr>
      <w:tr w:rsidR="00C35FCE" w:rsidRPr="00927695" w14:paraId="5416B434" w14:textId="77777777" w:rsidTr="00FF3454">
        <w:trPr>
          <w:trHeight w:val="188"/>
          <w:jc w:val="center"/>
        </w:trPr>
        <w:tc>
          <w:tcPr>
            <w:tcW w:w="554" w:type="pct"/>
          </w:tcPr>
          <w:p w14:paraId="58B02CF6" w14:textId="77777777" w:rsidR="00C35FCE" w:rsidRPr="00446603" w:rsidRDefault="00C35FCE" w:rsidP="00FF3454">
            <w:pPr>
              <w:spacing w:before="240"/>
              <w:rPr>
                <w:b/>
                <w:sz w:val="20"/>
                <w:szCs w:val="20"/>
              </w:rPr>
            </w:pPr>
            <w:r w:rsidRPr="00446603">
              <w:rPr>
                <w:sz w:val="20"/>
                <w:szCs w:val="20"/>
              </w:rPr>
              <w:t>Politică</w:t>
            </w:r>
          </w:p>
        </w:tc>
        <w:tc>
          <w:tcPr>
            <w:tcW w:w="1459" w:type="pct"/>
          </w:tcPr>
          <w:p w14:paraId="79B9C051" w14:textId="09B436D8" w:rsidR="00C35FCE" w:rsidRPr="00446603" w:rsidRDefault="00C35FCE" w:rsidP="00FF3454">
            <w:pPr>
              <w:spacing w:before="240"/>
              <w:rPr>
                <w:sz w:val="20"/>
                <w:szCs w:val="20"/>
              </w:rPr>
            </w:pPr>
            <w:r w:rsidRPr="00125569">
              <w:rPr>
                <w:sz w:val="20"/>
                <w:szCs w:val="20"/>
              </w:rPr>
              <w:t>Dezvoltarea managementului biodiversității utilizând sistemul</w:t>
            </w:r>
            <w:r w:rsidR="00F0490A" w:rsidRPr="00125569">
              <w:rPr>
                <w:sz w:val="20"/>
                <w:szCs w:val="20"/>
              </w:rPr>
              <w:t xml:space="preserve"> </w:t>
            </w:r>
            <w:r w:rsidRPr="00125569">
              <w:rPr>
                <w:sz w:val="20"/>
                <w:szCs w:val="20"/>
              </w:rPr>
              <w:t>decizional bazat pe datele de monitorizare din teren</w:t>
            </w:r>
          </w:p>
        </w:tc>
        <w:tc>
          <w:tcPr>
            <w:tcW w:w="591" w:type="pct"/>
          </w:tcPr>
          <w:p w14:paraId="6613D34B" w14:textId="77777777" w:rsidR="00C35FCE" w:rsidRPr="00446603" w:rsidRDefault="00C35FCE" w:rsidP="00FF3454">
            <w:pPr>
              <w:spacing w:before="240"/>
              <w:rPr>
                <w:sz w:val="20"/>
                <w:szCs w:val="20"/>
              </w:rPr>
            </w:pPr>
            <w:r w:rsidRPr="00446603">
              <w:rPr>
                <w:sz w:val="20"/>
                <w:szCs w:val="20"/>
              </w:rPr>
              <w:t>2016-2017</w:t>
            </w:r>
          </w:p>
        </w:tc>
        <w:tc>
          <w:tcPr>
            <w:tcW w:w="520" w:type="pct"/>
          </w:tcPr>
          <w:p w14:paraId="219DC56E" w14:textId="77777777" w:rsidR="00C35FCE" w:rsidRPr="00446603" w:rsidRDefault="00C35FCE" w:rsidP="00FF3454">
            <w:pPr>
              <w:spacing w:before="240"/>
              <w:rPr>
                <w:sz w:val="20"/>
                <w:szCs w:val="20"/>
              </w:rPr>
            </w:pPr>
            <w:r w:rsidRPr="00446603">
              <w:rPr>
                <w:sz w:val="20"/>
                <w:szCs w:val="20"/>
              </w:rPr>
              <w:t>MMAP</w:t>
            </w:r>
          </w:p>
        </w:tc>
        <w:tc>
          <w:tcPr>
            <w:tcW w:w="800" w:type="pct"/>
          </w:tcPr>
          <w:p w14:paraId="3CABD6FE" w14:textId="6B9C254B" w:rsidR="00C35FCE" w:rsidRPr="00446603" w:rsidRDefault="00C35FCE" w:rsidP="00FF3454">
            <w:pPr>
              <w:spacing w:before="240"/>
              <w:rPr>
                <w:sz w:val="20"/>
                <w:szCs w:val="20"/>
              </w:rPr>
            </w:pPr>
            <w:r w:rsidRPr="00446603">
              <w:rPr>
                <w:sz w:val="20"/>
                <w:szCs w:val="20"/>
              </w:rPr>
              <w:t xml:space="preserve">Nr. </w:t>
            </w:r>
            <w:r w:rsidR="00512D74">
              <w:rPr>
                <w:sz w:val="20"/>
                <w:szCs w:val="20"/>
              </w:rPr>
              <w:t>d</w:t>
            </w:r>
            <w:r w:rsidRPr="00446603">
              <w:rPr>
                <w:sz w:val="20"/>
                <w:szCs w:val="20"/>
              </w:rPr>
              <w:t>e sisteme dezvoltate</w:t>
            </w:r>
          </w:p>
        </w:tc>
        <w:tc>
          <w:tcPr>
            <w:tcW w:w="695" w:type="pct"/>
          </w:tcPr>
          <w:p w14:paraId="321BD5E7" w14:textId="50017102" w:rsidR="00C35FCE" w:rsidRPr="00446603" w:rsidRDefault="00C35FCE" w:rsidP="00FF3454">
            <w:pPr>
              <w:spacing w:before="240"/>
              <w:rPr>
                <w:sz w:val="20"/>
                <w:szCs w:val="20"/>
              </w:rPr>
            </w:pPr>
            <w:r w:rsidRPr="00446603">
              <w:rPr>
                <w:sz w:val="20"/>
                <w:szCs w:val="20"/>
              </w:rPr>
              <w:t xml:space="preserve">Programul LIFE/Finanțări nerambursabile SEE/INTERREG, </w:t>
            </w:r>
            <w:r w:rsidRPr="00446603">
              <w:rPr>
                <w:sz w:val="20"/>
                <w:szCs w:val="20"/>
              </w:rPr>
              <w:lastRenderedPageBreak/>
              <w:t>Programe de cooperare</w:t>
            </w:r>
          </w:p>
        </w:tc>
        <w:tc>
          <w:tcPr>
            <w:tcW w:w="380" w:type="pct"/>
          </w:tcPr>
          <w:p w14:paraId="70E9CAD1" w14:textId="77777777" w:rsidR="00C35FCE" w:rsidRPr="00446603" w:rsidRDefault="00C35FCE" w:rsidP="00FF3454">
            <w:pPr>
              <w:spacing w:before="240"/>
              <w:rPr>
                <w:sz w:val="20"/>
                <w:szCs w:val="20"/>
              </w:rPr>
            </w:pPr>
            <w:r w:rsidRPr="00446603">
              <w:rPr>
                <w:sz w:val="20"/>
                <w:szCs w:val="20"/>
              </w:rPr>
              <w:lastRenderedPageBreak/>
              <w:t>0,5</w:t>
            </w:r>
          </w:p>
        </w:tc>
      </w:tr>
      <w:tr w:rsidR="00C35FCE" w:rsidRPr="00927695" w14:paraId="2F298AB8" w14:textId="77777777" w:rsidTr="00FF3454">
        <w:trPr>
          <w:trHeight w:val="188"/>
          <w:jc w:val="center"/>
        </w:trPr>
        <w:tc>
          <w:tcPr>
            <w:tcW w:w="554" w:type="pct"/>
          </w:tcPr>
          <w:p w14:paraId="060C0789" w14:textId="77777777" w:rsidR="00C35FCE" w:rsidRPr="00446603" w:rsidRDefault="00C35FCE" w:rsidP="00FF3454">
            <w:pPr>
              <w:rPr>
                <w:sz w:val="20"/>
                <w:szCs w:val="20"/>
              </w:rPr>
            </w:pPr>
          </w:p>
        </w:tc>
        <w:tc>
          <w:tcPr>
            <w:tcW w:w="1459" w:type="pct"/>
          </w:tcPr>
          <w:p w14:paraId="1689C1AD" w14:textId="77777777" w:rsidR="00C35FCE" w:rsidRPr="00446603" w:rsidRDefault="00C35FCE" w:rsidP="00FF3454">
            <w:pPr>
              <w:rPr>
                <w:sz w:val="20"/>
                <w:szCs w:val="20"/>
              </w:rPr>
            </w:pPr>
            <w:r w:rsidRPr="00446603">
              <w:rPr>
                <w:sz w:val="20"/>
                <w:szCs w:val="20"/>
              </w:rPr>
              <w:t>Stabilirea structurii planurilor de management pentru ariile naturale protejate care să țină cont de principiile managementului adaptiv</w:t>
            </w:r>
          </w:p>
        </w:tc>
        <w:tc>
          <w:tcPr>
            <w:tcW w:w="591" w:type="pct"/>
          </w:tcPr>
          <w:p w14:paraId="3DD7D873" w14:textId="77777777" w:rsidR="00C35FCE" w:rsidRPr="00446603" w:rsidRDefault="00C35FCE" w:rsidP="00FF3454">
            <w:pPr>
              <w:rPr>
                <w:sz w:val="20"/>
                <w:szCs w:val="20"/>
              </w:rPr>
            </w:pPr>
            <w:r w:rsidRPr="00446603">
              <w:rPr>
                <w:sz w:val="20"/>
                <w:szCs w:val="20"/>
              </w:rPr>
              <w:t>2016-2017</w:t>
            </w:r>
          </w:p>
        </w:tc>
        <w:tc>
          <w:tcPr>
            <w:tcW w:w="520" w:type="pct"/>
          </w:tcPr>
          <w:p w14:paraId="1C977C03" w14:textId="77777777" w:rsidR="00C35FCE" w:rsidRPr="00446603" w:rsidRDefault="00C35FCE" w:rsidP="00FF3454">
            <w:pPr>
              <w:rPr>
                <w:sz w:val="20"/>
                <w:szCs w:val="20"/>
              </w:rPr>
            </w:pPr>
            <w:r w:rsidRPr="00446603">
              <w:rPr>
                <w:sz w:val="20"/>
                <w:szCs w:val="20"/>
              </w:rPr>
              <w:t>MMAP</w:t>
            </w:r>
          </w:p>
        </w:tc>
        <w:tc>
          <w:tcPr>
            <w:tcW w:w="800" w:type="pct"/>
          </w:tcPr>
          <w:p w14:paraId="7A7D3675" w14:textId="55140AF6" w:rsidR="00C35FCE" w:rsidRPr="00446603" w:rsidRDefault="00C35FCE" w:rsidP="00FF3454">
            <w:pPr>
              <w:rPr>
                <w:sz w:val="20"/>
                <w:szCs w:val="20"/>
              </w:rPr>
            </w:pPr>
            <w:r w:rsidRPr="00446603">
              <w:rPr>
                <w:sz w:val="20"/>
                <w:szCs w:val="20"/>
              </w:rPr>
              <w:t>Structur</w:t>
            </w:r>
            <w:r w:rsidR="003B5BAD">
              <w:rPr>
                <w:sz w:val="20"/>
                <w:szCs w:val="20"/>
              </w:rPr>
              <w:t>ă</w:t>
            </w:r>
            <w:r w:rsidRPr="00446603">
              <w:rPr>
                <w:sz w:val="20"/>
                <w:szCs w:val="20"/>
              </w:rPr>
              <w:t xml:space="preserve"> realizat</w:t>
            </w:r>
            <w:r w:rsidR="003B5BAD">
              <w:rPr>
                <w:sz w:val="20"/>
                <w:szCs w:val="20"/>
              </w:rPr>
              <w:t>ă</w:t>
            </w:r>
          </w:p>
        </w:tc>
        <w:tc>
          <w:tcPr>
            <w:tcW w:w="695" w:type="pct"/>
          </w:tcPr>
          <w:p w14:paraId="309F2FA0" w14:textId="3B13CBF6" w:rsidR="00C35FCE" w:rsidRPr="00446603" w:rsidRDefault="006C40FF" w:rsidP="00FF3454">
            <w:pPr>
              <w:rPr>
                <w:sz w:val="20"/>
                <w:szCs w:val="20"/>
              </w:rPr>
            </w:pPr>
            <w:r>
              <w:rPr>
                <w:sz w:val="20"/>
                <w:szCs w:val="20"/>
              </w:rPr>
              <w:t>Bugetul de stat</w:t>
            </w:r>
          </w:p>
        </w:tc>
        <w:tc>
          <w:tcPr>
            <w:tcW w:w="380" w:type="pct"/>
          </w:tcPr>
          <w:p w14:paraId="65F2D02F" w14:textId="0184784F" w:rsidR="00C35FCE" w:rsidRPr="00446603" w:rsidRDefault="006C40FF" w:rsidP="00FF3454">
            <w:pPr>
              <w:rPr>
                <w:sz w:val="20"/>
                <w:szCs w:val="20"/>
              </w:rPr>
            </w:pPr>
            <w:r>
              <w:rPr>
                <w:sz w:val="20"/>
                <w:szCs w:val="20"/>
              </w:rPr>
              <w:t>n/a</w:t>
            </w:r>
          </w:p>
        </w:tc>
      </w:tr>
      <w:tr w:rsidR="00C35FCE" w:rsidRPr="00927695" w14:paraId="652EC947" w14:textId="77777777" w:rsidTr="00FF3454">
        <w:trPr>
          <w:trHeight w:val="188"/>
          <w:jc w:val="center"/>
        </w:trPr>
        <w:tc>
          <w:tcPr>
            <w:tcW w:w="554" w:type="pct"/>
          </w:tcPr>
          <w:p w14:paraId="67BB810B" w14:textId="77777777" w:rsidR="00C35FCE" w:rsidRPr="00446603" w:rsidRDefault="00C35FCE" w:rsidP="00FF3454">
            <w:pPr>
              <w:rPr>
                <w:sz w:val="20"/>
                <w:szCs w:val="20"/>
              </w:rPr>
            </w:pPr>
          </w:p>
        </w:tc>
        <w:tc>
          <w:tcPr>
            <w:tcW w:w="1459" w:type="pct"/>
          </w:tcPr>
          <w:p w14:paraId="1F5278C9" w14:textId="7CF55D8C" w:rsidR="00C35FCE" w:rsidRPr="00446603" w:rsidRDefault="00C35FCE" w:rsidP="00FF3454">
            <w:pPr>
              <w:rPr>
                <w:sz w:val="20"/>
                <w:szCs w:val="20"/>
              </w:rPr>
            </w:pPr>
            <w:r w:rsidRPr="00446603">
              <w:rPr>
                <w:sz w:val="20"/>
                <w:szCs w:val="20"/>
              </w:rPr>
              <w:t xml:space="preserve">Evaluarea vulnerabilității și strategia de adaptare pentru SCI (situri de importanță comunitară) și SPA (arii de protecție specială avifaunistică) aflate în </w:t>
            </w:r>
            <w:r w:rsidR="00CB3224" w:rsidRPr="00CB3224">
              <w:rPr>
                <w:sz w:val="20"/>
                <w:szCs w:val="20"/>
              </w:rPr>
              <w:t>regiunile biogeografice stepică și continentală</w:t>
            </w:r>
          </w:p>
        </w:tc>
        <w:tc>
          <w:tcPr>
            <w:tcW w:w="591" w:type="pct"/>
          </w:tcPr>
          <w:p w14:paraId="39F07F2D" w14:textId="77777777" w:rsidR="00C35FCE" w:rsidRPr="00446603" w:rsidRDefault="00C35FCE" w:rsidP="00FF3454">
            <w:pPr>
              <w:rPr>
                <w:sz w:val="20"/>
                <w:szCs w:val="20"/>
              </w:rPr>
            </w:pPr>
            <w:r w:rsidRPr="00446603">
              <w:rPr>
                <w:sz w:val="20"/>
                <w:szCs w:val="20"/>
              </w:rPr>
              <w:t>2016-2019</w:t>
            </w:r>
          </w:p>
        </w:tc>
        <w:tc>
          <w:tcPr>
            <w:tcW w:w="520" w:type="pct"/>
          </w:tcPr>
          <w:p w14:paraId="5A4BB81D" w14:textId="77777777" w:rsidR="00C35FCE" w:rsidRPr="00446603" w:rsidRDefault="00C35FCE" w:rsidP="00FF3454">
            <w:pPr>
              <w:rPr>
                <w:sz w:val="20"/>
                <w:szCs w:val="20"/>
              </w:rPr>
            </w:pPr>
            <w:r w:rsidRPr="00446603">
              <w:rPr>
                <w:sz w:val="20"/>
                <w:szCs w:val="20"/>
              </w:rPr>
              <w:t>MMAP</w:t>
            </w:r>
          </w:p>
        </w:tc>
        <w:tc>
          <w:tcPr>
            <w:tcW w:w="800" w:type="pct"/>
          </w:tcPr>
          <w:p w14:paraId="25E3176A" w14:textId="6C12D06C" w:rsidR="00C35FCE" w:rsidRPr="00446603" w:rsidRDefault="00C35FCE" w:rsidP="00FF3454">
            <w:pPr>
              <w:rPr>
                <w:sz w:val="20"/>
                <w:szCs w:val="20"/>
              </w:rPr>
            </w:pPr>
            <w:r w:rsidRPr="00446603">
              <w:rPr>
                <w:sz w:val="20"/>
                <w:szCs w:val="20"/>
              </w:rPr>
              <w:t>Studiu de evaluare a vulnerabilit</w:t>
            </w:r>
            <w:r w:rsidR="003B5BAD">
              <w:rPr>
                <w:sz w:val="20"/>
                <w:szCs w:val="20"/>
              </w:rPr>
              <w:t>ăţ</w:t>
            </w:r>
            <w:r w:rsidRPr="00446603">
              <w:rPr>
                <w:sz w:val="20"/>
                <w:szCs w:val="20"/>
              </w:rPr>
              <w:t>ii</w:t>
            </w:r>
          </w:p>
        </w:tc>
        <w:tc>
          <w:tcPr>
            <w:tcW w:w="695" w:type="pct"/>
          </w:tcPr>
          <w:p w14:paraId="1406000C" w14:textId="28D2B626" w:rsidR="00C35FCE" w:rsidRPr="00446603" w:rsidRDefault="00C35FCE" w:rsidP="00FF3454">
            <w:pPr>
              <w:rPr>
                <w:sz w:val="20"/>
                <w:szCs w:val="20"/>
              </w:rPr>
            </w:pPr>
            <w:r w:rsidRPr="00446603">
              <w:rPr>
                <w:sz w:val="20"/>
                <w:szCs w:val="20"/>
              </w:rPr>
              <w:t>POIM - AP 4 - Protecţia mediului prin măsuri de conservare a biodiversităţii, monitorizarea calităţii aerului şi decontaminare a siturilor poluate istoric - F</w:t>
            </w:r>
            <w:r w:rsidR="00512D74">
              <w:rPr>
                <w:sz w:val="20"/>
                <w:szCs w:val="20"/>
              </w:rPr>
              <w:t>EDR</w:t>
            </w:r>
          </w:p>
          <w:p w14:paraId="453C8B39" w14:textId="77777777" w:rsidR="00C35FCE" w:rsidRPr="00446603" w:rsidRDefault="00C35FCE" w:rsidP="00FF3454">
            <w:pPr>
              <w:rPr>
                <w:sz w:val="20"/>
                <w:szCs w:val="20"/>
              </w:rPr>
            </w:pPr>
            <w:r w:rsidRPr="00446603">
              <w:rPr>
                <w:sz w:val="20"/>
                <w:szCs w:val="20"/>
              </w:rPr>
              <w:t>/Programul LIFE/Finanțări nerambursabile SEE/</w:t>
            </w:r>
          </w:p>
        </w:tc>
        <w:tc>
          <w:tcPr>
            <w:tcW w:w="380" w:type="pct"/>
          </w:tcPr>
          <w:p w14:paraId="3EB5F2C2" w14:textId="77777777" w:rsidR="00C35FCE" w:rsidRPr="00446603" w:rsidRDefault="00C35FCE" w:rsidP="00FF3454">
            <w:pPr>
              <w:rPr>
                <w:sz w:val="20"/>
                <w:szCs w:val="20"/>
              </w:rPr>
            </w:pPr>
            <w:r w:rsidRPr="00446603">
              <w:rPr>
                <w:sz w:val="20"/>
                <w:szCs w:val="20"/>
              </w:rPr>
              <w:t>2,5</w:t>
            </w:r>
          </w:p>
        </w:tc>
      </w:tr>
      <w:tr w:rsidR="00C35FCE" w:rsidRPr="00927695" w14:paraId="575B946A" w14:textId="77777777" w:rsidTr="00FF3454">
        <w:trPr>
          <w:trHeight w:val="188"/>
          <w:jc w:val="center"/>
        </w:trPr>
        <w:tc>
          <w:tcPr>
            <w:tcW w:w="554" w:type="pct"/>
          </w:tcPr>
          <w:p w14:paraId="4EEC899A" w14:textId="77777777" w:rsidR="00C35FCE" w:rsidRPr="00446603" w:rsidRDefault="00C35FCE" w:rsidP="00FF3454">
            <w:pPr>
              <w:rPr>
                <w:sz w:val="20"/>
                <w:szCs w:val="20"/>
              </w:rPr>
            </w:pPr>
          </w:p>
        </w:tc>
        <w:tc>
          <w:tcPr>
            <w:tcW w:w="1459" w:type="pct"/>
          </w:tcPr>
          <w:p w14:paraId="6367A67F" w14:textId="62593F07" w:rsidR="00C35FCE" w:rsidRPr="00446603" w:rsidRDefault="00016562" w:rsidP="00FF3454">
            <w:pPr>
              <w:rPr>
                <w:sz w:val="20"/>
                <w:szCs w:val="20"/>
              </w:rPr>
            </w:pPr>
            <w:r>
              <w:rPr>
                <w:sz w:val="20"/>
                <w:szCs w:val="20"/>
              </w:rPr>
              <w:t xml:space="preserve">Studii </w:t>
            </w:r>
            <w:r w:rsidRPr="00446603">
              <w:rPr>
                <w:sz w:val="20"/>
                <w:szCs w:val="20"/>
              </w:rPr>
              <w:t>privind controlul speciilor alohtone cu risc invaziv</w:t>
            </w:r>
            <w:r>
              <w:rPr>
                <w:sz w:val="20"/>
                <w:szCs w:val="20"/>
              </w:rPr>
              <w:t xml:space="preserve"> in cadrul ariilor aturale protejate (</w:t>
            </w:r>
            <w:r w:rsidR="009D7E39">
              <w:rPr>
                <w:sz w:val="20"/>
                <w:szCs w:val="20"/>
              </w:rPr>
              <w:t>î</w:t>
            </w:r>
            <w:r>
              <w:rPr>
                <w:sz w:val="20"/>
                <w:szCs w:val="20"/>
              </w:rPr>
              <w:t>n cadrul planurilor de management)</w:t>
            </w:r>
          </w:p>
        </w:tc>
        <w:tc>
          <w:tcPr>
            <w:tcW w:w="591" w:type="pct"/>
          </w:tcPr>
          <w:p w14:paraId="1A6B2FE7" w14:textId="77777777" w:rsidR="00C35FCE" w:rsidRPr="00446603" w:rsidRDefault="00C35FCE" w:rsidP="00FF3454">
            <w:pPr>
              <w:rPr>
                <w:sz w:val="20"/>
                <w:szCs w:val="20"/>
              </w:rPr>
            </w:pPr>
            <w:r w:rsidRPr="00446603">
              <w:rPr>
                <w:sz w:val="20"/>
                <w:szCs w:val="20"/>
              </w:rPr>
              <w:t>2016-2018</w:t>
            </w:r>
          </w:p>
        </w:tc>
        <w:tc>
          <w:tcPr>
            <w:tcW w:w="520" w:type="pct"/>
          </w:tcPr>
          <w:p w14:paraId="1D197BA0" w14:textId="77777777" w:rsidR="00C35FCE" w:rsidRPr="00446603" w:rsidRDefault="00C35FCE" w:rsidP="00FF3454">
            <w:pPr>
              <w:rPr>
                <w:sz w:val="20"/>
                <w:szCs w:val="20"/>
              </w:rPr>
            </w:pPr>
            <w:r w:rsidRPr="00446603">
              <w:rPr>
                <w:sz w:val="20"/>
                <w:szCs w:val="20"/>
              </w:rPr>
              <w:t>MMAP</w:t>
            </w:r>
          </w:p>
        </w:tc>
        <w:tc>
          <w:tcPr>
            <w:tcW w:w="800" w:type="pct"/>
          </w:tcPr>
          <w:p w14:paraId="75A86045" w14:textId="1C59126E" w:rsidR="00C35FCE" w:rsidRPr="00446603" w:rsidRDefault="00016562" w:rsidP="00FF3454">
            <w:pPr>
              <w:rPr>
                <w:sz w:val="20"/>
                <w:szCs w:val="20"/>
              </w:rPr>
            </w:pPr>
            <w:r>
              <w:rPr>
                <w:sz w:val="20"/>
                <w:szCs w:val="20"/>
              </w:rPr>
              <w:t>Nr studii</w:t>
            </w:r>
          </w:p>
        </w:tc>
        <w:tc>
          <w:tcPr>
            <w:tcW w:w="695" w:type="pct"/>
          </w:tcPr>
          <w:p w14:paraId="57822B47" w14:textId="36A28D79" w:rsidR="00C35FCE" w:rsidRPr="00446603" w:rsidRDefault="00016562" w:rsidP="00FF3454">
            <w:pPr>
              <w:rPr>
                <w:sz w:val="20"/>
                <w:szCs w:val="20"/>
              </w:rPr>
            </w:pPr>
            <w:r w:rsidRPr="00446603">
              <w:rPr>
                <w:sz w:val="20"/>
                <w:szCs w:val="20"/>
              </w:rPr>
              <w:t>POIM - AP 4 - Protecţia mediului prin măsuri de conservare a biodiversităţii, monitorizarea calităţii aerului şi decontaminare a siturilor poluate istoric F</w:t>
            </w:r>
            <w:r w:rsidR="00512D74">
              <w:rPr>
                <w:sz w:val="20"/>
                <w:szCs w:val="20"/>
              </w:rPr>
              <w:t>EDR</w:t>
            </w:r>
            <w:r w:rsidR="00C35FCE" w:rsidRPr="00446603" w:rsidDel="008F793C">
              <w:rPr>
                <w:sz w:val="20"/>
                <w:szCs w:val="20"/>
              </w:rPr>
              <w:t xml:space="preserve"> </w:t>
            </w:r>
          </w:p>
        </w:tc>
        <w:tc>
          <w:tcPr>
            <w:tcW w:w="380" w:type="pct"/>
          </w:tcPr>
          <w:p w14:paraId="37C33882" w14:textId="77777777" w:rsidR="00C35FCE" w:rsidRPr="00446603" w:rsidRDefault="00C35FCE" w:rsidP="00FF3454">
            <w:pPr>
              <w:rPr>
                <w:sz w:val="20"/>
                <w:szCs w:val="20"/>
              </w:rPr>
            </w:pPr>
            <w:r w:rsidRPr="00446603">
              <w:rPr>
                <w:sz w:val="20"/>
                <w:szCs w:val="20"/>
              </w:rPr>
              <w:t>0,5</w:t>
            </w:r>
          </w:p>
        </w:tc>
      </w:tr>
      <w:tr w:rsidR="00C35FCE" w:rsidRPr="00927695" w14:paraId="2CE570AE" w14:textId="77777777" w:rsidTr="00FF3454">
        <w:trPr>
          <w:jc w:val="center"/>
        </w:trPr>
        <w:tc>
          <w:tcPr>
            <w:tcW w:w="554" w:type="pct"/>
          </w:tcPr>
          <w:p w14:paraId="6F598165" w14:textId="1F12F30F" w:rsidR="00C35FCE" w:rsidRPr="00446603" w:rsidRDefault="00C35FCE" w:rsidP="00FF3454">
            <w:pPr>
              <w:rPr>
                <w:b/>
                <w:sz w:val="20"/>
                <w:szCs w:val="20"/>
              </w:rPr>
            </w:pPr>
            <w:r w:rsidRPr="00446603">
              <w:rPr>
                <w:sz w:val="20"/>
                <w:szCs w:val="20"/>
              </w:rPr>
              <w:t>Instituțională/</w:t>
            </w:r>
            <w:r w:rsidR="00D17A0A">
              <w:rPr>
                <w:sz w:val="20"/>
                <w:szCs w:val="20"/>
              </w:rPr>
              <w:t xml:space="preserve"> </w:t>
            </w:r>
            <w:r w:rsidRPr="00446603">
              <w:rPr>
                <w:sz w:val="20"/>
                <w:szCs w:val="20"/>
              </w:rPr>
              <w:t>consolidarea capacității</w:t>
            </w:r>
          </w:p>
        </w:tc>
        <w:tc>
          <w:tcPr>
            <w:tcW w:w="1459" w:type="pct"/>
          </w:tcPr>
          <w:p w14:paraId="57C5E631" w14:textId="222E73FA" w:rsidR="00C35FCE" w:rsidRPr="00446603" w:rsidRDefault="00C35FCE" w:rsidP="00FF3454">
            <w:pPr>
              <w:rPr>
                <w:sz w:val="20"/>
                <w:szCs w:val="20"/>
              </w:rPr>
            </w:pPr>
            <w:r w:rsidRPr="00446603">
              <w:rPr>
                <w:sz w:val="20"/>
                <w:szCs w:val="20"/>
              </w:rPr>
              <w:t>Dezvoltarea capacității administratorilor și custozilor ariilor naturale protejate pentru aplicarea principiilor managementului adapt</w:t>
            </w:r>
            <w:r w:rsidR="00AF610D">
              <w:rPr>
                <w:sz w:val="20"/>
                <w:szCs w:val="20"/>
              </w:rPr>
              <w:t>at</w:t>
            </w:r>
            <w:r w:rsidRPr="00446603">
              <w:rPr>
                <w:sz w:val="20"/>
                <w:szCs w:val="20"/>
              </w:rPr>
              <w:t>iv</w:t>
            </w:r>
            <w:r w:rsidR="00CB3224">
              <w:rPr>
                <w:sz w:val="20"/>
                <w:szCs w:val="20"/>
              </w:rPr>
              <w:t xml:space="preserve"> </w:t>
            </w:r>
            <w:r w:rsidR="00CB3224" w:rsidRPr="00CB3224">
              <w:rPr>
                <w:sz w:val="20"/>
                <w:szCs w:val="20"/>
              </w:rPr>
              <w:t>la efectele  schimbărilor climatice</w:t>
            </w:r>
          </w:p>
        </w:tc>
        <w:tc>
          <w:tcPr>
            <w:tcW w:w="591" w:type="pct"/>
          </w:tcPr>
          <w:p w14:paraId="5E1CD238" w14:textId="77777777" w:rsidR="00C35FCE" w:rsidRPr="00446603" w:rsidRDefault="00C35FCE" w:rsidP="00FF3454">
            <w:pPr>
              <w:rPr>
                <w:sz w:val="20"/>
                <w:szCs w:val="20"/>
              </w:rPr>
            </w:pPr>
            <w:r w:rsidRPr="00446603">
              <w:rPr>
                <w:sz w:val="20"/>
                <w:szCs w:val="20"/>
              </w:rPr>
              <w:t>2016-2018</w:t>
            </w:r>
          </w:p>
        </w:tc>
        <w:tc>
          <w:tcPr>
            <w:tcW w:w="520" w:type="pct"/>
          </w:tcPr>
          <w:p w14:paraId="12B9A82E" w14:textId="77777777" w:rsidR="00C35FCE" w:rsidRPr="00446603" w:rsidRDefault="00C35FCE" w:rsidP="00FF3454">
            <w:pPr>
              <w:rPr>
                <w:sz w:val="20"/>
                <w:szCs w:val="20"/>
              </w:rPr>
            </w:pPr>
            <w:r w:rsidRPr="00446603">
              <w:rPr>
                <w:sz w:val="20"/>
                <w:szCs w:val="20"/>
              </w:rPr>
              <w:t>MMAP</w:t>
            </w:r>
          </w:p>
        </w:tc>
        <w:tc>
          <w:tcPr>
            <w:tcW w:w="800" w:type="pct"/>
          </w:tcPr>
          <w:p w14:paraId="7775AD85" w14:textId="77777777" w:rsidR="00C35FCE" w:rsidRPr="00446603" w:rsidRDefault="00C35FCE" w:rsidP="00FF3454">
            <w:pPr>
              <w:rPr>
                <w:sz w:val="20"/>
                <w:szCs w:val="20"/>
              </w:rPr>
            </w:pPr>
            <w:r w:rsidRPr="00446603">
              <w:rPr>
                <w:sz w:val="20"/>
                <w:szCs w:val="20"/>
              </w:rPr>
              <w:t>Nr. de administratori/custozi care aplică principiile managementului adaptiv</w:t>
            </w:r>
          </w:p>
        </w:tc>
        <w:tc>
          <w:tcPr>
            <w:tcW w:w="695" w:type="pct"/>
          </w:tcPr>
          <w:p w14:paraId="788ECC16" w14:textId="77777777" w:rsidR="00C35FCE" w:rsidRPr="00446603" w:rsidRDefault="00C35FCE" w:rsidP="00FF3454">
            <w:pPr>
              <w:rPr>
                <w:sz w:val="20"/>
                <w:szCs w:val="20"/>
              </w:rPr>
            </w:pPr>
            <w:r w:rsidRPr="00446603">
              <w:rPr>
                <w:sz w:val="20"/>
                <w:szCs w:val="20"/>
              </w:rPr>
              <w:t>Bugetul de stat</w:t>
            </w:r>
          </w:p>
          <w:p w14:paraId="137CFDA4" w14:textId="14D3DF90" w:rsidR="00F0490A" w:rsidRPr="00446603" w:rsidRDefault="00C35FCE" w:rsidP="00FF3454">
            <w:pPr>
              <w:spacing w:before="240"/>
              <w:rPr>
                <w:sz w:val="20"/>
                <w:szCs w:val="20"/>
              </w:rPr>
            </w:pPr>
            <w:r w:rsidRPr="00446603">
              <w:rPr>
                <w:sz w:val="20"/>
                <w:szCs w:val="20"/>
              </w:rPr>
              <w:t>POCA</w:t>
            </w:r>
            <w:r w:rsidR="00F0490A">
              <w:rPr>
                <w:sz w:val="20"/>
                <w:szCs w:val="20"/>
              </w:rPr>
              <w:t>Fondul pentru Mediu</w:t>
            </w:r>
          </w:p>
          <w:p w14:paraId="233EA0B5" w14:textId="37537475" w:rsidR="001A1869" w:rsidRPr="00446603" w:rsidRDefault="001A1869" w:rsidP="00FF3454">
            <w:pPr>
              <w:rPr>
                <w:sz w:val="20"/>
                <w:szCs w:val="20"/>
              </w:rPr>
            </w:pPr>
            <w:r>
              <w:rPr>
                <w:sz w:val="20"/>
                <w:szCs w:val="20"/>
              </w:rPr>
              <w:t>POIM – par</w:t>
            </w:r>
            <w:r w:rsidR="009D7E39">
              <w:rPr>
                <w:sz w:val="20"/>
                <w:szCs w:val="20"/>
              </w:rPr>
              <w:t>ț</w:t>
            </w:r>
            <w:r>
              <w:rPr>
                <w:sz w:val="20"/>
                <w:szCs w:val="20"/>
              </w:rPr>
              <w:t xml:space="preserve">ial ca parte a proiectelor de implementare a </w:t>
            </w:r>
            <w:r>
              <w:rPr>
                <w:sz w:val="20"/>
                <w:szCs w:val="20"/>
              </w:rPr>
              <w:lastRenderedPageBreak/>
              <w:t>planurilor de management</w:t>
            </w:r>
          </w:p>
        </w:tc>
        <w:tc>
          <w:tcPr>
            <w:tcW w:w="380" w:type="pct"/>
          </w:tcPr>
          <w:p w14:paraId="34A80570" w14:textId="098BE604" w:rsidR="00C35FCE" w:rsidRPr="00127CE1" w:rsidRDefault="00F937B3" w:rsidP="00FF3454">
            <w:pPr>
              <w:spacing w:after="200" w:line="276" w:lineRule="auto"/>
              <w:rPr>
                <w:sz w:val="20"/>
                <w:szCs w:val="20"/>
                <w:highlight w:val="yellow"/>
              </w:rPr>
            </w:pPr>
            <w:r w:rsidRPr="00127CE1">
              <w:rPr>
                <w:sz w:val="20"/>
                <w:szCs w:val="20"/>
              </w:rPr>
              <w:lastRenderedPageBreak/>
              <w:t>0,</w:t>
            </w:r>
            <w:r w:rsidR="00C35FCE" w:rsidRPr="00F937B3">
              <w:rPr>
                <w:sz w:val="20"/>
                <w:szCs w:val="20"/>
              </w:rPr>
              <w:t>5</w:t>
            </w:r>
          </w:p>
        </w:tc>
      </w:tr>
      <w:tr w:rsidR="00C35FCE" w:rsidRPr="00927695" w14:paraId="075A6E49" w14:textId="77777777" w:rsidTr="00FF3454">
        <w:trPr>
          <w:jc w:val="center"/>
        </w:trPr>
        <w:tc>
          <w:tcPr>
            <w:tcW w:w="554" w:type="pct"/>
          </w:tcPr>
          <w:p w14:paraId="792098A0" w14:textId="77777777" w:rsidR="00C35FCE" w:rsidRPr="00446603" w:rsidRDefault="00C35FCE" w:rsidP="00FF3454">
            <w:pPr>
              <w:rPr>
                <w:sz w:val="20"/>
                <w:szCs w:val="20"/>
              </w:rPr>
            </w:pPr>
            <w:r w:rsidRPr="00446603">
              <w:rPr>
                <w:sz w:val="20"/>
                <w:szCs w:val="20"/>
              </w:rPr>
              <w:lastRenderedPageBreak/>
              <w:t>Investiție</w:t>
            </w:r>
          </w:p>
          <w:p w14:paraId="728C3506" w14:textId="77777777" w:rsidR="00C35FCE" w:rsidRPr="00446603" w:rsidRDefault="00C35FCE" w:rsidP="00FF3454">
            <w:pPr>
              <w:rPr>
                <w:sz w:val="20"/>
                <w:szCs w:val="20"/>
              </w:rPr>
            </w:pPr>
          </w:p>
        </w:tc>
        <w:tc>
          <w:tcPr>
            <w:tcW w:w="1459" w:type="pct"/>
          </w:tcPr>
          <w:p w14:paraId="07DB0D9C" w14:textId="17A77689" w:rsidR="00C35FCE" w:rsidRPr="00127CE1" w:rsidRDefault="00C35FCE" w:rsidP="004375C5">
            <w:pPr>
              <w:spacing w:after="200" w:line="276" w:lineRule="auto"/>
              <w:rPr>
                <w:sz w:val="20"/>
                <w:szCs w:val="20"/>
              </w:rPr>
            </w:pPr>
            <w:r w:rsidRPr="00446603">
              <w:rPr>
                <w:sz w:val="20"/>
                <w:szCs w:val="20"/>
              </w:rPr>
              <w:t xml:space="preserve">Reconstrucția ecologică </w:t>
            </w:r>
            <w:r w:rsidR="00CB3224" w:rsidRPr="00CB3224">
              <w:rPr>
                <w:sz w:val="20"/>
                <w:szCs w:val="20"/>
              </w:rPr>
              <w:t xml:space="preserve">și renaturarea </w:t>
            </w:r>
            <w:r w:rsidRPr="00446603">
              <w:rPr>
                <w:sz w:val="20"/>
                <w:szCs w:val="20"/>
              </w:rPr>
              <w:t>habitatelor zonelor umede aflate în ariile naturale protejate situate în bazinul inferior al Dunării</w:t>
            </w:r>
            <w:r w:rsidR="001A1869">
              <w:rPr>
                <w:sz w:val="20"/>
                <w:szCs w:val="20"/>
              </w:rPr>
              <w:t xml:space="preserve"> (</w:t>
            </w:r>
            <w:r w:rsidR="004375C5">
              <w:rPr>
                <w:sz w:val="20"/>
                <w:szCs w:val="20"/>
              </w:rPr>
              <w:t xml:space="preserve">respectînd </w:t>
            </w:r>
            <w:r w:rsidR="00873A32">
              <w:rPr>
                <w:sz w:val="20"/>
                <w:szCs w:val="20"/>
              </w:rPr>
              <w:t>prevederil</w:t>
            </w:r>
            <w:r w:rsidR="004375C5">
              <w:rPr>
                <w:sz w:val="20"/>
                <w:szCs w:val="20"/>
              </w:rPr>
              <w:t>e</w:t>
            </w:r>
            <w:r w:rsidR="00873A32">
              <w:rPr>
                <w:sz w:val="20"/>
                <w:szCs w:val="20"/>
              </w:rPr>
              <w:t xml:space="preserve"> specifice din regulamentele şi ghidurile</w:t>
            </w:r>
            <w:r w:rsidR="001515CE">
              <w:rPr>
                <w:sz w:val="20"/>
                <w:szCs w:val="20"/>
              </w:rPr>
              <w:t xml:space="preserve"> de finanţare ale programelor care finanţează acţiunea</w:t>
            </w:r>
            <w:r w:rsidR="001A1869">
              <w:rPr>
                <w:sz w:val="20"/>
                <w:szCs w:val="20"/>
              </w:rPr>
              <w:t>)</w:t>
            </w:r>
            <w:r w:rsidR="002102D5">
              <w:rPr>
                <w:sz w:val="20"/>
                <w:szCs w:val="20"/>
              </w:rPr>
              <w:t>.</w:t>
            </w:r>
          </w:p>
        </w:tc>
        <w:tc>
          <w:tcPr>
            <w:tcW w:w="591" w:type="pct"/>
          </w:tcPr>
          <w:p w14:paraId="79A5D8D5" w14:textId="77777777" w:rsidR="00C35FCE" w:rsidRPr="00446603" w:rsidRDefault="00C35FCE" w:rsidP="00FF3454">
            <w:pPr>
              <w:rPr>
                <w:sz w:val="20"/>
                <w:szCs w:val="20"/>
              </w:rPr>
            </w:pPr>
            <w:r w:rsidRPr="00446603">
              <w:rPr>
                <w:sz w:val="20"/>
                <w:szCs w:val="20"/>
              </w:rPr>
              <w:t>2016-2020</w:t>
            </w:r>
          </w:p>
        </w:tc>
        <w:tc>
          <w:tcPr>
            <w:tcW w:w="520" w:type="pct"/>
          </w:tcPr>
          <w:p w14:paraId="6A7C684D" w14:textId="77777777" w:rsidR="00C35FCE" w:rsidRPr="00446603" w:rsidRDefault="00C35FCE" w:rsidP="00FF3454">
            <w:pPr>
              <w:rPr>
                <w:sz w:val="20"/>
                <w:szCs w:val="20"/>
              </w:rPr>
            </w:pPr>
            <w:r w:rsidRPr="00446603">
              <w:rPr>
                <w:sz w:val="20"/>
                <w:szCs w:val="20"/>
              </w:rPr>
              <w:t>MMAP</w:t>
            </w:r>
          </w:p>
        </w:tc>
        <w:tc>
          <w:tcPr>
            <w:tcW w:w="800" w:type="pct"/>
          </w:tcPr>
          <w:p w14:paraId="41BA34CE" w14:textId="77777777" w:rsidR="00C35FCE" w:rsidRPr="00446603" w:rsidRDefault="00C35FCE" w:rsidP="00FF3454">
            <w:pPr>
              <w:rPr>
                <w:sz w:val="20"/>
                <w:szCs w:val="20"/>
              </w:rPr>
            </w:pPr>
            <w:r w:rsidRPr="00446603">
              <w:rPr>
                <w:sz w:val="20"/>
                <w:szCs w:val="20"/>
              </w:rPr>
              <w:t>Nr. de ha reconstruite sau nr. de habitate și specii a căror stare de conservare a fost îmbunătățită</w:t>
            </w:r>
          </w:p>
        </w:tc>
        <w:tc>
          <w:tcPr>
            <w:tcW w:w="695" w:type="pct"/>
          </w:tcPr>
          <w:p w14:paraId="1F888CB8" w14:textId="77777777" w:rsidR="00C35FCE" w:rsidRPr="00446603" w:rsidRDefault="00C35FCE" w:rsidP="00FF3454">
            <w:pPr>
              <w:rPr>
                <w:sz w:val="20"/>
                <w:szCs w:val="20"/>
              </w:rPr>
            </w:pPr>
            <w:r w:rsidRPr="00446603">
              <w:rPr>
                <w:sz w:val="20"/>
                <w:szCs w:val="20"/>
              </w:rPr>
              <w:t>Bugetul de stat</w:t>
            </w:r>
          </w:p>
          <w:p w14:paraId="548B2611" w14:textId="77777777" w:rsidR="00C35FCE" w:rsidRPr="00446603" w:rsidRDefault="00C35FCE" w:rsidP="00FF3454">
            <w:pPr>
              <w:rPr>
                <w:sz w:val="20"/>
                <w:szCs w:val="20"/>
              </w:rPr>
            </w:pPr>
          </w:p>
          <w:p w14:paraId="79402EFE" w14:textId="267A098A" w:rsidR="00C35FCE" w:rsidRPr="00446603" w:rsidRDefault="00C35FCE" w:rsidP="00FF3454">
            <w:pPr>
              <w:rPr>
                <w:sz w:val="20"/>
                <w:szCs w:val="20"/>
              </w:rPr>
            </w:pPr>
            <w:r w:rsidRPr="00446603">
              <w:rPr>
                <w:sz w:val="20"/>
                <w:szCs w:val="20"/>
              </w:rPr>
              <w:t>POIM - AP 4 - Protecţia mediului prin măsuri de conservare a biodiversităţii, monitorizarea calităţii aerului şi decontaminare a siturilor poluate istoric F</w:t>
            </w:r>
            <w:r w:rsidR="00512D74">
              <w:rPr>
                <w:sz w:val="20"/>
                <w:szCs w:val="20"/>
              </w:rPr>
              <w:t>EDR</w:t>
            </w:r>
          </w:p>
          <w:p w14:paraId="2E57B7CB" w14:textId="77777777" w:rsidR="00C35FCE" w:rsidRPr="00446603" w:rsidRDefault="00C35FCE" w:rsidP="00FF3454">
            <w:pPr>
              <w:rPr>
                <w:sz w:val="20"/>
                <w:szCs w:val="20"/>
              </w:rPr>
            </w:pPr>
          </w:p>
          <w:p w14:paraId="7632A169" w14:textId="77777777" w:rsidR="00C35FCE" w:rsidRPr="00446603" w:rsidRDefault="00C35FCE" w:rsidP="00FF3454">
            <w:pPr>
              <w:rPr>
                <w:sz w:val="20"/>
                <w:szCs w:val="20"/>
              </w:rPr>
            </w:pPr>
            <w:r w:rsidRPr="00446603">
              <w:rPr>
                <w:sz w:val="20"/>
                <w:szCs w:val="20"/>
              </w:rPr>
              <w:t>/Programul LIFE/Finanțări nerambursabile SEE/INTERREG, Programe de cooperare etc.</w:t>
            </w:r>
          </w:p>
        </w:tc>
        <w:tc>
          <w:tcPr>
            <w:tcW w:w="380" w:type="pct"/>
          </w:tcPr>
          <w:p w14:paraId="0F6741F8" w14:textId="77777777" w:rsidR="00C35FCE" w:rsidRPr="00446603" w:rsidRDefault="00C35FCE" w:rsidP="00FF3454">
            <w:pPr>
              <w:rPr>
                <w:sz w:val="20"/>
                <w:szCs w:val="20"/>
              </w:rPr>
            </w:pPr>
            <w:r w:rsidRPr="00446603">
              <w:rPr>
                <w:sz w:val="20"/>
                <w:szCs w:val="20"/>
              </w:rPr>
              <w:t>60</w:t>
            </w:r>
          </w:p>
        </w:tc>
      </w:tr>
      <w:tr w:rsidR="00C35FCE" w:rsidRPr="00927695" w14:paraId="1349649F" w14:textId="77777777" w:rsidTr="00FF3454">
        <w:trPr>
          <w:jc w:val="center"/>
        </w:trPr>
        <w:tc>
          <w:tcPr>
            <w:tcW w:w="554" w:type="pct"/>
          </w:tcPr>
          <w:p w14:paraId="334599EC" w14:textId="1AABEC0B" w:rsidR="00C35FCE" w:rsidRPr="00446603" w:rsidRDefault="00C35FCE" w:rsidP="00FF3454">
            <w:pPr>
              <w:rPr>
                <w:sz w:val="20"/>
                <w:szCs w:val="20"/>
              </w:rPr>
            </w:pPr>
          </w:p>
        </w:tc>
        <w:tc>
          <w:tcPr>
            <w:tcW w:w="1459" w:type="pct"/>
          </w:tcPr>
          <w:p w14:paraId="102EBD71" w14:textId="0E7B2AEF" w:rsidR="00C35FCE" w:rsidRPr="00446603" w:rsidRDefault="00C35FCE" w:rsidP="004375C5">
            <w:pPr>
              <w:rPr>
                <w:sz w:val="20"/>
                <w:szCs w:val="20"/>
              </w:rPr>
            </w:pPr>
            <w:r w:rsidRPr="00446603">
              <w:rPr>
                <w:sz w:val="20"/>
                <w:szCs w:val="20"/>
              </w:rPr>
              <w:t>Îmbunătățirea stării de conservare a turbăriilor înalte, turbăriilor joase  şi a mlaştinilor</w:t>
            </w:r>
            <w:r w:rsidRPr="00446603">
              <w:rPr>
                <w:color w:val="000000"/>
                <w:sz w:val="20"/>
                <w:szCs w:val="20"/>
              </w:rPr>
              <w:t xml:space="preserve"> </w:t>
            </w:r>
            <w:r w:rsidR="001A1869">
              <w:rPr>
                <w:color w:val="000000"/>
                <w:sz w:val="20"/>
                <w:szCs w:val="20"/>
              </w:rPr>
              <w:t>– din arii</w:t>
            </w:r>
            <w:r w:rsidR="00AF610D">
              <w:rPr>
                <w:color w:val="000000"/>
                <w:sz w:val="20"/>
                <w:szCs w:val="20"/>
              </w:rPr>
              <w:t>le naturale</w:t>
            </w:r>
            <w:r w:rsidR="001A1869">
              <w:rPr>
                <w:color w:val="000000"/>
                <w:sz w:val="20"/>
                <w:szCs w:val="20"/>
              </w:rPr>
              <w:t xml:space="preserve"> protejate sau din exteriorul ariilor</w:t>
            </w:r>
            <w:r w:rsidR="00AF610D">
              <w:rPr>
                <w:color w:val="000000"/>
                <w:sz w:val="20"/>
                <w:szCs w:val="20"/>
              </w:rPr>
              <w:t xml:space="preserve"> naturale</w:t>
            </w:r>
            <w:r w:rsidR="001A1869">
              <w:rPr>
                <w:color w:val="000000"/>
                <w:sz w:val="20"/>
                <w:szCs w:val="20"/>
              </w:rPr>
              <w:t xml:space="preserve"> protejate</w:t>
            </w:r>
          </w:p>
        </w:tc>
        <w:tc>
          <w:tcPr>
            <w:tcW w:w="591" w:type="pct"/>
          </w:tcPr>
          <w:p w14:paraId="6C264F32" w14:textId="77777777" w:rsidR="00C35FCE" w:rsidRPr="00446603" w:rsidRDefault="00C35FCE" w:rsidP="00FF3454">
            <w:pPr>
              <w:rPr>
                <w:sz w:val="20"/>
                <w:szCs w:val="20"/>
              </w:rPr>
            </w:pPr>
            <w:r w:rsidRPr="00446603">
              <w:rPr>
                <w:sz w:val="20"/>
                <w:szCs w:val="20"/>
              </w:rPr>
              <w:t>2016-2020</w:t>
            </w:r>
          </w:p>
        </w:tc>
        <w:tc>
          <w:tcPr>
            <w:tcW w:w="520" w:type="pct"/>
          </w:tcPr>
          <w:p w14:paraId="14B92561" w14:textId="77777777" w:rsidR="00C35FCE" w:rsidRPr="00446603" w:rsidRDefault="00C35FCE" w:rsidP="00FF3454">
            <w:pPr>
              <w:rPr>
                <w:sz w:val="20"/>
                <w:szCs w:val="20"/>
              </w:rPr>
            </w:pPr>
            <w:r w:rsidRPr="00446603">
              <w:rPr>
                <w:sz w:val="20"/>
                <w:szCs w:val="20"/>
              </w:rPr>
              <w:t>MMAP</w:t>
            </w:r>
          </w:p>
        </w:tc>
        <w:tc>
          <w:tcPr>
            <w:tcW w:w="800" w:type="pct"/>
          </w:tcPr>
          <w:p w14:paraId="1DDBC997" w14:textId="77777777" w:rsidR="00C35FCE" w:rsidRPr="00446603" w:rsidRDefault="00C35FCE" w:rsidP="00FF3454">
            <w:pPr>
              <w:rPr>
                <w:sz w:val="20"/>
                <w:szCs w:val="20"/>
              </w:rPr>
            </w:pPr>
            <w:r w:rsidRPr="00446603">
              <w:rPr>
                <w:sz w:val="20"/>
                <w:szCs w:val="20"/>
              </w:rPr>
              <w:t>Nr. de ha din fiecare tip de habitat a cărui stare de conservare a fost îmbunătățită</w:t>
            </w:r>
          </w:p>
        </w:tc>
        <w:tc>
          <w:tcPr>
            <w:tcW w:w="695" w:type="pct"/>
          </w:tcPr>
          <w:p w14:paraId="13D1670C" w14:textId="77777777" w:rsidR="00C35FCE" w:rsidRPr="00446603" w:rsidRDefault="00C35FCE" w:rsidP="00FF3454">
            <w:pPr>
              <w:rPr>
                <w:sz w:val="20"/>
                <w:szCs w:val="20"/>
              </w:rPr>
            </w:pPr>
            <w:r w:rsidRPr="00446603">
              <w:rPr>
                <w:sz w:val="20"/>
                <w:szCs w:val="20"/>
              </w:rPr>
              <w:t>Bugetul de stat</w:t>
            </w:r>
          </w:p>
          <w:p w14:paraId="636AEBE2" w14:textId="32CCA795" w:rsidR="00C35FCE" w:rsidRPr="00446603" w:rsidRDefault="00C35FCE" w:rsidP="00FF3454">
            <w:pPr>
              <w:rPr>
                <w:sz w:val="20"/>
                <w:szCs w:val="20"/>
              </w:rPr>
            </w:pPr>
            <w:r w:rsidRPr="00446603">
              <w:rPr>
                <w:sz w:val="20"/>
                <w:szCs w:val="20"/>
              </w:rPr>
              <w:t>POIM - AP 4 - Protecţia mediului prin măsuri de conservare a biodiversităţii, monitorizarea calităţii aerului şi decontaminare a siturilor poluate istoric - F</w:t>
            </w:r>
            <w:r w:rsidR="00512D74">
              <w:rPr>
                <w:sz w:val="20"/>
                <w:szCs w:val="20"/>
              </w:rPr>
              <w:t>EDR</w:t>
            </w:r>
          </w:p>
          <w:p w14:paraId="17E8239B" w14:textId="77777777" w:rsidR="00C35FCE" w:rsidRPr="00446603" w:rsidRDefault="00C35FCE" w:rsidP="00FF3454">
            <w:pPr>
              <w:rPr>
                <w:sz w:val="20"/>
                <w:szCs w:val="20"/>
              </w:rPr>
            </w:pPr>
            <w:r w:rsidRPr="00446603">
              <w:rPr>
                <w:sz w:val="20"/>
                <w:szCs w:val="20"/>
              </w:rPr>
              <w:t xml:space="preserve">/Programul LIFE/Finanțări nerambursabile SEE/INTERREG, </w:t>
            </w:r>
            <w:r w:rsidRPr="00446603">
              <w:rPr>
                <w:sz w:val="20"/>
                <w:szCs w:val="20"/>
              </w:rPr>
              <w:lastRenderedPageBreak/>
              <w:t>Programe de cooperare etc.</w:t>
            </w:r>
          </w:p>
        </w:tc>
        <w:tc>
          <w:tcPr>
            <w:tcW w:w="380" w:type="pct"/>
          </w:tcPr>
          <w:p w14:paraId="3FAAB75E" w14:textId="77777777" w:rsidR="00C35FCE" w:rsidRPr="00446603" w:rsidRDefault="00C35FCE" w:rsidP="00FF3454">
            <w:pPr>
              <w:rPr>
                <w:sz w:val="20"/>
                <w:szCs w:val="20"/>
              </w:rPr>
            </w:pPr>
            <w:r w:rsidRPr="00446603">
              <w:rPr>
                <w:sz w:val="20"/>
                <w:szCs w:val="20"/>
              </w:rPr>
              <w:lastRenderedPageBreak/>
              <w:t>7</w:t>
            </w:r>
          </w:p>
        </w:tc>
      </w:tr>
      <w:tr w:rsidR="00C35FCE" w:rsidRPr="00927695" w14:paraId="62E09DB7" w14:textId="77777777" w:rsidTr="00FF3454">
        <w:trPr>
          <w:jc w:val="center"/>
        </w:trPr>
        <w:tc>
          <w:tcPr>
            <w:tcW w:w="554" w:type="pct"/>
          </w:tcPr>
          <w:p w14:paraId="01A5E894" w14:textId="77777777" w:rsidR="00C35FCE" w:rsidRPr="00446603" w:rsidRDefault="00C35FCE" w:rsidP="00FF3454">
            <w:pPr>
              <w:rPr>
                <w:sz w:val="20"/>
                <w:szCs w:val="20"/>
              </w:rPr>
            </w:pPr>
          </w:p>
        </w:tc>
        <w:tc>
          <w:tcPr>
            <w:tcW w:w="1459" w:type="pct"/>
          </w:tcPr>
          <w:p w14:paraId="54D82DD0" w14:textId="77777777" w:rsidR="00C35FCE" w:rsidRPr="00446603" w:rsidRDefault="00C35FCE" w:rsidP="00FF3454">
            <w:pPr>
              <w:rPr>
                <w:sz w:val="20"/>
                <w:szCs w:val="20"/>
              </w:rPr>
            </w:pPr>
            <w:r w:rsidRPr="00446603">
              <w:rPr>
                <w:sz w:val="20"/>
                <w:szCs w:val="20"/>
              </w:rPr>
              <w:t>Dezvoltarea și utilizarea sistemelor de prevenire a incendiilor în zonele cu risc mare de incendiu</w:t>
            </w:r>
          </w:p>
        </w:tc>
        <w:tc>
          <w:tcPr>
            <w:tcW w:w="591" w:type="pct"/>
          </w:tcPr>
          <w:p w14:paraId="04625950" w14:textId="77777777" w:rsidR="00C35FCE" w:rsidRPr="00446603" w:rsidRDefault="00C35FCE" w:rsidP="00FF3454">
            <w:pPr>
              <w:rPr>
                <w:sz w:val="20"/>
                <w:szCs w:val="20"/>
              </w:rPr>
            </w:pPr>
            <w:r w:rsidRPr="00446603">
              <w:rPr>
                <w:sz w:val="20"/>
                <w:szCs w:val="20"/>
              </w:rPr>
              <w:t>2016-2020</w:t>
            </w:r>
          </w:p>
        </w:tc>
        <w:tc>
          <w:tcPr>
            <w:tcW w:w="520" w:type="pct"/>
          </w:tcPr>
          <w:p w14:paraId="4C08FB59" w14:textId="77777777" w:rsidR="00C35FCE" w:rsidRPr="00446603" w:rsidRDefault="00C35FCE" w:rsidP="00FF3454">
            <w:pPr>
              <w:rPr>
                <w:sz w:val="20"/>
                <w:szCs w:val="20"/>
              </w:rPr>
            </w:pPr>
            <w:r w:rsidRPr="00446603">
              <w:rPr>
                <w:sz w:val="20"/>
                <w:szCs w:val="20"/>
              </w:rPr>
              <w:t>MMAP, administratori/custozi</w:t>
            </w:r>
          </w:p>
        </w:tc>
        <w:tc>
          <w:tcPr>
            <w:tcW w:w="800" w:type="pct"/>
          </w:tcPr>
          <w:p w14:paraId="0F9F6265" w14:textId="77777777" w:rsidR="00C35FCE" w:rsidRPr="00446603" w:rsidRDefault="00C35FCE" w:rsidP="00FF3454">
            <w:pPr>
              <w:rPr>
                <w:sz w:val="20"/>
                <w:szCs w:val="20"/>
              </w:rPr>
            </w:pPr>
            <w:r w:rsidRPr="00446603">
              <w:rPr>
                <w:sz w:val="20"/>
                <w:szCs w:val="20"/>
              </w:rPr>
              <w:t>Nr. de ha protejate</w:t>
            </w:r>
          </w:p>
        </w:tc>
        <w:tc>
          <w:tcPr>
            <w:tcW w:w="695" w:type="pct"/>
          </w:tcPr>
          <w:p w14:paraId="708E8718" w14:textId="77777777" w:rsidR="00C35FCE" w:rsidRPr="00446603" w:rsidRDefault="00C35FCE" w:rsidP="00FF3454">
            <w:pPr>
              <w:rPr>
                <w:sz w:val="20"/>
                <w:szCs w:val="20"/>
              </w:rPr>
            </w:pPr>
            <w:r w:rsidRPr="00446603">
              <w:rPr>
                <w:sz w:val="20"/>
                <w:szCs w:val="20"/>
              </w:rPr>
              <w:t>Bugetul de stat</w:t>
            </w:r>
          </w:p>
          <w:p w14:paraId="26E18BB9" w14:textId="7045DEA9" w:rsidR="00C35FCE" w:rsidRPr="00446603" w:rsidRDefault="00C35FCE" w:rsidP="00FF3454">
            <w:pPr>
              <w:rPr>
                <w:sz w:val="20"/>
                <w:szCs w:val="20"/>
              </w:rPr>
            </w:pPr>
            <w:r w:rsidRPr="00446603">
              <w:rPr>
                <w:sz w:val="20"/>
                <w:szCs w:val="20"/>
              </w:rPr>
              <w:t>POIM - AP5 -  Promovarea adaptării la schimbările climatice, prevenirea şi gestionarea riscurilor - F</w:t>
            </w:r>
            <w:r w:rsidR="00512D74">
              <w:rPr>
                <w:sz w:val="20"/>
                <w:szCs w:val="20"/>
              </w:rPr>
              <w:t>C</w:t>
            </w:r>
          </w:p>
          <w:p w14:paraId="35B9F02E" w14:textId="77777777" w:rsidR="00C35FCE" w:rsidRPr="00446603" w:rsidRDefault="00C35FCE" w:rsidP="00FF3454">
            <w:pPr>
              <w:rPr>
                <w:sz w:val="20"/>
                <w:szCs w:val="20"/>
              </w:rPr>
            </w:pPr>
            <w:r w:rsidRPr="00446603">
              <w:rPr>
                <w:sz w:val="20"/>
                <w:szCs w:val="20"/>
              </w:rPr>
              <w:t>/Programul LIFE/</w:t>
            </w:r>
          </w:p>
        </w:tc>
        <w:tc>
          <w:tcPr>
            <w:tcW w:w="380" w:type="pct"/>
          </w:tcPr>
          <w:p w14:paraId="393FE27D" w14:textId="77777777" w:rsidR="00C35FCE" w:rsidRPr="00446603" w:rsidRDefault="00C35FCE" w:rsidP="00FF3454">
            <w:pPr>
              <w:rPr>
                <w:sz w:val="20"/>
                <w:szCs w:val="20"/>
              </w:rPr>
            </w:pPr>
            <w:r w:rsidRPr="00446603">
              <w:rPr>
                <w:sz w:val="20"/>
                <w:szCs w:val="20"/>
              </w:rPr>
              <w:t>7</w:t>
            </w:r>
          </w:p>
        </w:tc>
      </w:tr>
    </w:tbl>
    <w:p w14:paraId="5E0F5A2F" w14:textId="77777777" w:rsidR="00C35FCE" w:rsidRPr="00927695" w:rsidRDefault="00C35FCE" w:rsidP="00C35FCE">
      <w:pPr>
        <w:rPr>
          <w:sz w:val="20"/>
          <w:szCs w:val="20"/>
        </w:rPr>
      </w:pPr>
    </w:p>
    <w:tbl>
      <w:tblPr>
        <w:tblStyle w:val="TableGrid1"/>
        <w:tblW w:w="5000" w:type="pct"/>
        <w:tblLayout w:type="fixed"/>
        <w:tblLook w:val="04A0" w:firstRow="1" w:lastRow="0" w:firstColumn="1" w:lastColumn="0" w:noHBand="0" w:noVBand="1"/>
      </w:tblPr>
      <w:tblGrid>
        <w:gridCol w:w="1642"/>
        <w:gridCol w:w="3808"/>
        <w:gridCol w:w="1283"/>
        <w:gridCol w:w="2310"/>
        <w:gridCol w:w="1730"/>
        <w:gridCol w:w="2123"/>
        <w:gridCol w:w="1052"/>
      </w:tblGrid>
      <w:tr w:rsidR="00C35FCE" w:rsidRPr="00927695" w14:paraId="4EBEBF6C" w14:textId="77777777" w:rsidTr="00FF3454">
        <w:trPr>
          <w:trHeight w:val="917"/>
        </w:trPr>
        <w:tc>
          <w:tcPr>
            <w:tcW w:w="589" w:type="pct"/>
          </w:tcPr>
          <w:p w14:paraId="0E039BB6" w14:textId="77777777" w:rsidR="00C35FCE" w:rsidRPr="00446603" w:rsidRDefault="00C35FCE" w:rsidP="00FF3454">
            <w:pPr>
              <w:rPr>
                <w:b/>
                <w:kern w:val="24"/>
                <w:sz w:val="20"/>
                <w:szCs w:val="20"/>
              </w:rPr>
            </w:pPr>
            <w:r w:rsidRPr="00446603">
              <w:rPr>
                <w:b/>
                <w:kern w:val="24"/>
                <w:sz w:val="20"/>
                <w:szCs w:val="20"/>
              </w:rPr>
              <w:t xml:space="preserve">Tipul de acțiune </w:t>
            </w:r>
          </w:p>
        </w:tc>
        <w:tc>
          <w:tcPr>
            <w:tcW w:w="1365" w:type="pct"/>
          </w:tcPr>
          <w:p w14:paraId="3B795867" w14:textId="77777777" w:rsidR="00C35FCE" w:rsidRPr="00446603" w:rsidRDefault="00C35FCE" w:rsidP="00FF3454">
            <w:pPr>
              <w:rPr>
                <w:b/>
                <w:kern w:val="24"/>
                <w:sz w:val="20"/>
                <w:szCs w:val="20"/>
              </w:rPr>
            </w:pPr>
            <w:r w:rsidRPr="00446603">
              <w:rPr>
                <w:b/>
                <w:kern w:val="24"/>
                <w:sz w:val="20"/>
                <w:szCs w:val="20"/>
              </w:rPr>
              <w:t>Obiectivul 4: Evaluarea serviciilor oferite de ecosisteme şi implementarea abordării ecosistemice în sistemele de luare a deciziilor</w:t>
            </w:r>
            <w:r w:rsidRPr="00446603">
              <w:rPr>
                <w:b/>
                <w:kern w:val="24"/>
                <w:sz w:val="20"/>
                <w:szCs w:val="20"/>
              </w:rPr>
              <w:tab/>
            </w:r>
          </w:p>
        </w:tc>
        <w:tc>
          <w:tcPr>
            <w:tcW w:w="460" w:type="pct"/>
          </w:tcPr>
          <w:p w14:paraId="3941459B" w14:textId="77777777" w:rsidR="00C35FCE" w:rsidRPr="00446603" w:rsidRDefault="00C35FCE" w:rsidP="00FF3454">
            <w:pPr>
              <w:jc w:val="center"/>
              <w:rPr>
                <w:b/>
                <w:kern w:val="24"/>
                <w:sz w:val="20"/>
                <w:szCs w:val="20"/>
              </w:rPr>
            </w:pPr>
            <w:r w:rsidRPr="00446603">
              <w:rPr>
                <w:b/>
                <w:kern w:val="24"/>
                <w:sz w:val="20"/>
                <w:szCs w:val="20"/>
              </w:rPr>
              <w:t>Date estimate pentru începere/și finalizare (an)</w:t>
            </w:r>
          </w:p>
        </w:tc>
        <w:tc>
          <w:tcPr>
            <w:tcW w:w="828" w:type="pct"/>
          </w:tcPr>
          <w:p w14:paraId="18180B26" w14:textId="77777777" w:rsidR="00C35FCE" w:rsidRPr="00446603" w:rsidRDefault="00C35FCE" w:rsidP="00FF3454">
            <w:pPr>
              <w:jc w:val="center"/>
              <w:rPr>
                <w:b/>
                <w:kern w:val="24"/>
                <w:sz w:val="20"/>
                <w:szCs w:val="20"/>
              </w:rPr>
            </w:pPr>
            <w:r w:rsidRPr="00446603">
              <w:rPr>
                <w:b/>
                <w:kern w:val="24"/>
                <w:sz w:val="20"/>
                <w:szCs w:val="20"/>
              </w:rPr>
              <w:t>Organism responsabil</w:t>
            </w:r>
          </w:p>
        </w:tc>
        <w:tc>
          <w:tcPr>
            <w:tcW w:w="620" w:type="pct"/>
          </w:tcPr>
          <w:p w14:paraId="6D70815A" w14:textId="77777777" w:rsidR="00C35FCE" w:rsidRPr="00446603" w:rsidRDefault="00C35FCE" w:rsidP="00FF3454">
            <w:pPr>
              <w:jc w:val="center"/>
              <w:rPr>
                <w:b/>
                <w:kern w:val="24"/>
                <w:sz w:val="20"/>
                <w:szCs w:val="20"/>
              </w:rPr>
            </w:pPr>
            <w:r w:rsidRPr="00446603">
              <w:rPr>
                <w:b/>
                <w:kern w:val="24"/>
                <w:sz w:val="20"/>
                <w:szCs w:val="20"/>
              </w:rPr>
              <w:t>Indicator de rezultat/unitate de măsură</w:t>
            </w:r>
          </w:p>
        </w:tc>
        <w:tc>
          <w:tcPr>
            <w:tcW w:w="761" w:type="pct"/>
          </w:tcPr>
          <w:p w14:paraId="101F3DA7" w14:textId="77777777" w:rsidR="00C35FCE" w:rsidRPr="00446603" w:rsidRDefault="00C35FCE" w:rsidP="00FF3454">
            <w:pPr>
              <w:jc w:val="center"/>
              <w:rPr>
                <w:b/>
                <w:kern w:val="24"/>
                <w:sz w:val="20"/>
                <w:szCs w:val="20"/>
              </w:rPr>
            </w:pPr>
            <w:r w:rsidRPr="00446603">
              <w:rPr>
                <w:b/>
                <w:kern w:val="24"/>
                <w:sz w:val="20"/>
                <w:szCs w:val="20"/>
              </w:rPr>
              <w:t>Sursă de finanțare (UE/bugetul de stat/altele)</w:t>
            </w:r>
          </w:p>
        </w:tc>
        <w:tc>
          <w:tcPr>
            <w:tcW w:w="377" w:type="pct"/>
          </w:tcPr>
          <w:p w14:paraId="198CEF23" w14:textId="77777777" w:rsidR="00C35FCE" w:rsidRPr="00446603" w:rsidRDefault="00C35FCE" w:rsidP="00FF3454">
            <w:pPr>
              <w:jc w:val="center"/>
              <w:rPr>
                <w:b/>
                <w:kern w:val="24"/>
                <w:sz w:val="20"/>
                <w:szCs w:val="20"/>
              </w:rPr>
            </w:pPr>
            <w:r w:rsidRPr="00446603">
              <w:rPr>
                <w:b/>
                <w:kern w:val="24"/>
                <w:sz w:val="20"/>
                <w:szCs w:val="20"/>
              </w:rPr>
              <w:t>Valoare estimată (mil. €)</w:t>
            </w:r>
          </w:p>
        </w:tc>
      </w:tr>
      <w:tr w:rsidR="00C35FCE" w:rsidRPr="00927695" w14:paraId="641834FE" w14:textId="77777777" w:rsidTr="00FF3454">
        <w:trPr>
          <w:trHeight w:val="188"/>
        </w:trPr>
        <w:tc>
          <w:tcPr>
            <w:tcW w:w="589" w:type="pct"/>
          </w:tcPr>
          <w:p w14:paraId="06C2646F" w14:textId="77777777" w:rsidR="00C35FCE" w:rsidRPr="00446603" w:rsidRDefault="00C35FCE" w:rsidP="00FF3454">
            <w:pPr>
              <w:rPr>
                <w:b/>
                <w:sz w:val="20"/>
                <w:szCs w:val="20"/>
              </w:rPr>
            </w:pPr>
            <w:r w:rsidRPr="00446603">
              <w:rPr>
                <w:sz w:val="20"/>
                <w:szCs w:val="20"/>
              </w:rPr>
              <w:t>Politică</w:t>
            </w:r>
          </w:p>
        </w:tc>
        <w:tc>
          <w:tcPr>
            <w:tcW w:w="1365" w:type="pct"/>
          </w:tcPr>
          <w:p w14:paraId="6A93B3C3" w14:textId="77777777" w:rsidR="00C35FCE" w:rsidRPr="00446603" w:rsidRDefault="00C35FCE" w:rsidP="00FF3454">
            <w:pPr>
              <w:rPr>
                <w:sz w:val="20"/>
                <w:szCs w:val="20"/>
              </w:rPr>
            </w:pPr>
            <w:r w:rsidRPr="00446603">
              <w:rPr>
                <w:sz w:val="20"/>
                <w:szCs w:val="20"/>
              </w:rPr>
              <w:t>Includerea evaluării serviciilor oferite de ecosisteme și a abordării ecosistemice în managementul resurselor naturale</w:t>
            </w:r>
          </w:p>
        </w:tc>
        <w:tc>
          <w:tcPr>
            <w:tcW w:w="460" w:type="pct"/>
          </w:tcPr>
          <w:p w14:paraId="3F643DF2" w14:textId="77777777" w:rsidR="00C35FCE" w:rsidRPr="00446603" w:rsidRDefault="00C35FCE" w:rsidP="00FF3454">
            <w:pPr>
              <w:rPr>
                <w:sz w:val="20"/>
                <w:szCs w:val="20"/>
              </w:rPr>
            </w:pPr>
            <w:r w:rsidRPr="00446603">
              <w:rPr>
                <w:sz w:val="20"/>
                <w:szCs w:val="20"/>
              </w:rPr>
              <w:t>2016-2020</w:t>
            </w:r>
          </w:p>
        </w:tc>
        <w:tc>
          <w:tcPr>
            <w:tcW w:w="828" w:type="pct"/>
          </w:tcPr>
          <w:p w14:paraId="03A93B4B" w14:textId="77777777" w:rsidR="00C35FCE" w:rsidRPr="00446603" w:rsidRDefault="00C35FCE" w:rsidP="00FF3454">
            <w:pPr>
              <w:rPr>
                <w:sz w:val="20"/>
                <w:szCs w:val="20"/>
              </w:rPr>
            </w:pPr>
            <w:r w:rsidRPr="00446603">
              <w:rPr>
                <w:sz w:val="20"/>
                <w:szCs w:val="20"/>
              </w:rPr>
              <w:t>MMAP, administratori/custozi, administrații publice locale</w:t>
            </w:r>
          </w:p>
        </w:tc>
        <w:tc>
          <w:tcPr>
            <w:tcW w:w="620" w:type="pct"/>
          </w:tcPr>
          <w:p w14:paraId="0E545F93" w14:textId="77777777" w:rsidR="00C35FCE" w:rsidRPr="00446603" w:rsidRDefault="00C35FCE" w:rsidP="00FF3454">
            <w:pPr>
              <w:rPr>
                <w:sz w:val="20"/>
                <w:szCs w:val="20"/>
              </w:rPr>
            </w:pPr>
            <w:r w:rsidRPr="00446603">
              <w:rPr>
                <w:sz w:val="20"/>
                <w:szCs w:val="20"/>
              </w:rPr>
              <w:t>Nr. de sisteme de management a resurselor naturale bazate pe abordarea ecosistemică</w:t>
            </w:r>
          </w:p>
        </w:tc>
        <w:tc>
          <w:tcPr>
            <w:tcW w:w="761" w:type="pct"/>
          </w:tcPr>
          <w:p w14:paraId="55E34E23" w14:textId="77777777" w:rsidR="00C35FCE" w:rsidRPr="00446603" w:rsidRDefault="00C35FCE" w:rsidP="00FF3454">
            <w:pPr>
              <w:rPr>
                <w:sz w:val="20"/>
                <w:szCs w:val="20"/>
              </w:rPr>
            </w:pPr>
          </w:p>
          <w:p w14:paraId="0C39765A" w14:textId="77777777" w:rsidR="00C35FCE" w:rsidRPr="00446603" w:rsidRDefault="00C35FCE" w:rsidP="00FF3454">
            <w:pPr>
              <w:rPr>
                <w:sz w:val="20"/>
                <w:szCs w:val="20"/>
              </w:rPr>
            </w:pPr>
            <w:r w:rsidRPr="00446603">
              <w:rPr>
                <w:sz w:val="20"/>
                <w:szCs w:val="20"/>
              </w:rPr>
              <w:t>Bugetul de stat</w:t>
            </w:r>
          </w:p>
        </w:tc>
        <w:tc>
          <w:tcPr>
            <w:tcW w:w="377" w:type="pct"/>
          </w:tcPr>
          <w:p w14:paraId="137E01D0" w14:textId="39854E08" w:rsidR="00C35FCE" w:rsidRPr="00446603" w:rsidRDefault="00C35FCE" w:rsidP="00FF3454">
            <w:pPr>
              <w:rPr>
                <w:sz w:val="20"/>
                <w:szCs w:val="20"/>
              </w:rPr>
            </w:pPr>
            <w:r w:rsidRPr="00F937B3">
              <w:rPr>
                <w:sz w:val="20"/>
                <w:szCs w:val="20"/>
              </w:rPr>
              <w:t>3</w:t>
            </w:r>
            <w:r w:rsidR="00F937B3" w:rsidRPr="00127CE1">
              <w:rPr>
                <w:sz w:val="20"/>
                <w:szCs w:val="20"/>
              </w:rPr>
              <w:t>,</w:t>
            </w:r>
            <w:r w:rsidRPr="00F937B3">
              <w:rPr>
                <w:sz w:val="20"/>
                <w:szCs w:val="20"/>
              </w:rPr>
              <w:t>5</w:t>
            </w:r>
          </w:p>
        </w:tc>
      </w:tr>
      <w:tr w:rsidR="00C35FCE" w:rsidRPr="00927695" w14:paraId="7A9AE5EB" w14:textId="77777777" w:rsidTr="00FF3454">
        <w:trPr>
          <w:trHeight w:val="188"/>
        </w:trPr>
        <w:tc>
          <w:tcPr>
            <w:tcW w:w="589" w:type="pct"/>
          </w:tcPr>
          <w:p w14:paraId="0FB5E977" w14:textId="77777777" w:rsidR="00C35FCE" w:rsidRPr="00446603" w:rsidRDefault="00C35FCE" w:rsidP="00FF3454">
            <w:pPr>
              <w:rPr>
                <w:sz w:val="20"/>
                <w:szCs w:val="20"/>
              </w:rPr>
            </w:pPr>
          </w:p>
        </w:tc>
        <w:tc>
          <w:tcPr>
            <w:tcW w:w="1365" w:type="pct"/>
          </w:tcPr>
          <w:p w14:paraId="50CA3101" w14:textId="437BE9F0" w:rsidR="00C35FCE" w:rsidRPr="00446603" w:rsidRDefault="00C35FCE" w:rsidP="00FF3454">
            <w:pPr>
              <w:rPr>
                <w:sz w:val="20"/>
                <w:szCs w:val="20"/>
              </w:rPr>
            </w:pPr>
            <w:r w:rsidRPr="00446603">
              <w:rPr>
                <w:sz w:val="20"/>
                <w:szCs w:val="20"/>
              </w:rPr>
              <w:t xml:space="preserve">Includerea </w:t>
            </w:r>
            <w:r w:rsidR="00CB3224" w:rsidRPr="00CB3224">
              <w:rPr>
                <w:sz w:val="20"/>
                <w:szCs w:val="20"/>
              </w:rPr>
              <w:t>în programa universitară  a abordării ecosistemice în contextul schimbărilor climatice</w:t>
            </w:r>
          </w:p>
        </w:tc>
        <w:tc>
          <w:tcPr>
            <w:tcW w:w="460" w:type="pct"/>
          </w:tcPr>
          <w:p w14:paraId="77C6C4BB" w14:textId="77777777" w:rsidR="00C35FCE" w:rsidRPr="00446603" w:rsidRDefault="00C35FCE" w:rsidP="00FF3454">
            <w:pPr>
              <w:rPr>
                <w:sz w:val="20"/>
                <w:szCs w:val="20"/>
              </w:rPr>
            </w:pPr>
            <w:r w:rsidRPr="00446603">
              <w:rPr>
                <w:sz w:val="20"/>
                <w:szCs w:val="20"/>
              </w:rPr>
              <w:t>2016-2020</w:t>
            </w:r>
          </w:p>
        </w:tc>
        <w:tc>
          <w:tcPr>
            <w:tcW w:w="828" w:type="pct"/>
          </w:tcPr>
          <w:p w14:paraId="1F76442E" w14:textId="77777777" w:rsidR="00C35FCE" w:rsidRPr="00446603" w:rsidRDefault="00C35FCE" w:rsidP="00FF3454">
            <w:pPr>
              <w:rPr>
                <w:sz w:val="20"/>
                <w:szCs w:val="20"/>
              </w:rPr>
            </w:pPr>
            <w:r w:rsidRPr="00446603">
              <w:rPr>
                <w:sz w:val="20"/>
                <w:szCs w:val="20"/>
              </w:rPr>
              <w:t>MECS</w:t>
            </w:r>
          </w:p>
        </w:tc>
        <w:tc>
          <w:tcPr>
            <w:tcW w:w="620" w:type="pct"/>
          </w:tcPr>
          <w:p w14:paraId="17225122" w14:textId="77777777" w:rsidR="00C35FCE" w:rsidRPr="00446603" w:rsidRDefault="00C35FCE" w:rsidP="00FF3454">
            <w:pPr>
              <w:rPr>
                <w:sz w:val="20"/>
                <w:szCs w:val="20"/>
              </w:rPr>
            </w:pPr>
            <w:r w:rsidRPr="00446603">
              <w:rPr>
                <w:sz w:val="20"/>
                <w:szCs w:val="20"/>
              </w:rPr>
              <w:t>Nr. de universități cu programă</w:t>
            </w:r>
          </w:p>
        </w:tc>
        <w:tc>
          <w:tcPr>
            <w:tcW w:w="761" w:type="pct"/>
          </w:tcPr>
          <w:p w14:paraId="1A8F5694" w14:textId="77777777" w:rsidR="00C35FCE" w:rsidRPr="00446603" w:rsidRDefault="00C35FCE" w:rsidP="00FF3454">
            <w:pPr>
              <w:rPr>
                <w:sz w:val="20"/>
                <w:szCs w:val="20"/>
              </w:rPr>
            </w:pPr>
            <w:r w:rsidRPr="00446603">
              <w:rPr>
                <w:sz w:val="20"/>
                <w:szCs w:val="20"/>
              </w:rPr>
              <w:t xml:space="preserve">Bugetul de stat </w:t>
            </w:r>
          </w:p>
        </w:tc>
        <w:tc>
          <w:tcPr>
            <w:tcW w:w="377" w:type="pct"/>
          </w:tcPr>
          <w:p w14:paraId="07F91B59" w14:textId="3D777D83" w:rsidR="00C35FCE" w:rsidRPr="00446603" w:rsidRDefault="006C40FF" w:rsidP="00FF3454">
            <w:pPr>
              <w:rPr>
                <w:sz w:val="20"/>
                <w:szCs w:val="20"/>
              </w:rPr>
            </w:pPr>
            <w:r>
              <w:rPr>
                <w:sz w:val="20"/>
                <w:szCs w:val="20"/>
              </w:rPr>
              <w:t>n/a</w:t>
            </w:r>
          </w:p>
        </w:tc>
      </w:tr>
      <w:tr w:rsidR="00C35FCE" w:rsidRPr="00927695" w14:paraId="562AE784" w14:textId="77777777" w:rsidTr="00FF3454">
        <w:trPr>
          <w:trHeight w:val="188"/>
        </w:trPr>
        <w:tc>
          <w:tcPr>
            <w:tcW w:w="589" w:type="pct"/>
          </w:tcPr>
          <w:p w14:paraId="2373583E" w14:textId="77777777" w:rsidR="00C35FCE" w:rsidRPr="00446603" w:rsidRDefault="00C35FCE" w:rsidP="00FF3454">
            <w:pPr>
              <w:rPr>
                <w:sz w:val="20"/>
                <w:szCs w:val="20"/>
              </w:rPr>
            </w:pPr>
          </w:p>
        </w:tc>
        <w:tc>
          <w:tcPr>
            <w:tcW w:w="1365" w:type="pct"/>
          </w:tcPr>
          <w:p w14:paraId="1B0CFD58" w14:textId="77777777" w:rsidR="00C35FCE" w:rsidRPr="00446603" w:rsidRDefault="00C35FCE" w:rsidP="00FF3454">
            <w:pPr>
              <w:autoSpaceDE w:val="0"/>
              <w:autoSpaceDN w:val="0"/>
              <w:adjustRightInd w:val="0"/>
              <w:rPr>
                <w:sz w:val="20"/>
                <w:szCs w:val="20"/>
              </w:rPr>
            </w:pPr>
            <w:r w:rsidRPr="00446603">
              <w:rPr>
                <w:sz w:val="20"/>
                <w:szCs w:val="20"/>
              </w:rPr>
              <w:t>Luarea în considerare a fenomenului schimbărilor climatice în stabilirea sistemul de plăți pentru serviciile oferite de ecosisteme și argumentele economice în favoarea investițiilor în soluții naturale</w:t>
            </w:r>
          </w:p>
        </w:tc>
        <w:tc>
          <w:tcPr>
            <w:tcW w:w="460" w:type="pct"/>
          </w:tcPr>
          <w:p w14:paraId="5C5FE2FF" w14:textId="77777777" w:rsidR="00C35FCE" w:rsidRPr="00446603" w:rsidRDefault="00C35FCE" w:rsidP="00FF3454">
            <w:pPr>
              <w:rPr>
                <w:sz w:val="20"/>
                <w:szCs w:val="20"/>
              </w:rPr>
            </w:pPr>
            <w:r w:rsidRPr="00446603">
              <w:rPr>
                <w:sz w:val="20"/>
                <w:szCs w:val="20"/>
              </w:rPr>
              <w:t>2016-2020</w:t>
            </w:r>
          </w:p>
        </w:tc>
        <w:tc>
          <w:tcPr>
            <w:tcW w:w="828" w:type="pct"/>
          </w:tcPr>
          <w:p w14:paraId="65943C28" w14:textId="77777777" w:rsidR="00C35FCE" w:rsidRPr="00446603" w:rsidRDefault="00C35FCE" w:rsidP="00FF3454">
            <w:pPr>
              <w:rPr>
                <w:sz w:val="20"/>
                <w:szCs w:val="20"/>
              </w:rPr>
            </w:pPr>
            <w:r w:rsidRPr="00446603">
              <w:rPr>
                <w:sz w:val="20"/>
                <w:szCs w:val="20"/>
              </w:rPr>
              <w:t>MMAP, administratori/custozi, ME, MADR, micro întreprinderi, IMM-uri</w:t>
            </w:r>
          </w:p>
        </w:tc>
        <w:tc>
          <w:tcPr>
            <w:tcW w:w="620" w:type="pct"/>
          </w:tcPr>
          <w:p w14:paraId="02D4BD7A" w14:textId="77777777" w:rsidR="00C35FCE" w:rsidRPr="00446603" w:rsidRDefault="00C35FCE" w:rsidP="00FF3454">
            <w:pPr>
              <w:rPr>
                <w:sz w:val="20"/>
                <w:szCs w:val="20"/>
              </w:rPr>
            </w:pPr>
            <w:r w:rsidRPr="00446603">
              <w:rPr>
                <w:sz w:val="20"/>
                <w:szCs w:val="20"/>
              </w:rPr>
              <w:t xml:space="preserve">Nr. de sisteme de plată și nr. de soluții naturale aplicate în afaceri </w:t>
            </w:r>
          </w:p>
        </w:tc>
        <w:tc>
          <w:tcPr>
            <w:tcW w:w="761" w:type="pct"/>
          </w:tcPr>
          <w:p w14:paraId="367596DC" w14:textId="77777777" w:rsidR="00C35FCE" w:rsidRPr="00446603" w:rsidRDefault="00C35FCE" w:rsidP="00FF3454">
            <w:pPr>
              <w:rPr>
                <w:sz w:val="20"/>
                <w:szCs w:val="20"/>
              </w:rPr>
            </w:pPr>
            <w:r w:rsidRPr="00446603">
              <w:rPr>
                <w:sz w:val="20"/>
                <w:szCs w:val="20"/>
              </w:rPr>
              <w:t>Bugetul de stat</w:t>
            </w:r>
          </w:p>
          <w:p w14:paraId="43E8B463" w14:textId="77777777" w:rsidR="00C35FCE" w:rsidRPr="00446603" w:rsidRDefault="00C35FCE" w:rsidP="00FF3454">
            <w:pPr>
              <w:rPr>
                <w:sz w:val="20"/>
                <w:szCs w:val="20"/>
              </w:rPr>
            </w:pPr>
          </w:p>
          <w:p w14:paraId="515D062B" w14:textId="77777777" w:rsidR="00C35FCE" w:rsidRPr="00446603" w:rsidRDefault="00C35FCE" w:rsidP="00FF3454">
            <w:pPr>
              <w:rPr>
                <w:sz w:val="20"/>
                <w:szCs w:val="20"/>
              </w:rPr>
            </w:pPr>
            <w:r w:rsidRPr="00446603">
              <w:rPr>
                <w:sz w:val="20"/>
                <w:szCs w:val="20"/>
              </w:rPr>
              <w:t>/Programul LIFE/Orizont 2020</w:t>
            </w:r>
          </w:p>
        </w:tc>
        <w:tc>
          <w:tcPr>
            <w:tcW w:w="377" w:type="pct"/>
          </w:tcPr>
          <w:p w14:paraId="78C26F0B" w14:textId="77777777" w:rsidR="00C35FCE" w:rsidRPr="00446603" w:rsidRDefault="00C35FCE" w:rsidP="00FF3454">
            <w:pPr>
              <w:rPr>
                <w:sz w:val="20"/>
                <w:szCs w:val="20"/>
              </w:rPr>
            </w:pPr>
            <w:r w:rsidRPr="00446603">
              <w:rPr>
                <w:sz w:val="20"/>
                <w:szCs w:val="20"/>
              </w:rPr>
              <w:t>20</w:t>
            </w:r>
          </w:p>
        </w:tc>
      </w:tr>
      <w:tr w:rsidR="00C35FCE" w:rsidRPr="00927695" w14:paraId="0DA3F317" w14:textId="77777777" w:rsidTr="00FF3454">
        <w:tc>
          <w:tcPr>
            <w:tcW w:w="589" w:type="pct"/>
          </w:tcPr>
          <w:p w14:paraId="470089CB" w14:textId="77777777" w:rsidR="00C35FCE" w:rsidRPr="00446603" w:rsidRDefault="00C35FCE" w:rsidP="00FF3454">
            <w:pPr>
              <w:rPr>
                <w:b/>
                <w:sz w:val="20"/>
                <w:szCs w:val="20"/>
              </w:rPr>
            </w:pPr>
            <w:r w:rsidRPr="00446603">
              <w:rPr>
                <w:sz w:val="20"/>
                <w:szCs w:val="20"/>
              </w:rPr>
              <w:t>Instituțională/consolidarea capacității</w:t>
            </w:r>
          </w:p>
        </w:tc>
        <w:tc>
          <w:tcPr>
            <w:tcW w:w="1365" w:type="pct"/>
          </w:tcPr>
          <w:p w14:paraId="7AB31E96" w14:textId="4E2CE271" w:rsidR="00C35FCE" w:rsidRPr="00446603" w:rsidRDefault="00C35FCE" w:rsidP="00FF3454">
            <w:pPr>
              <w:rPr>
                <w:sz w:val="20"/>
                <w:szCs w:val="20"/>
              </w:rPr>
            </w:pPr>
            <w:r w:rsidRPr="00446603">
              <w:rPr>
                <w:sz w:val="20"/>
                <w:szCs w:val="20"/>
              </w:rPr>
              <w:t xml:space="preserve">Creșterea capacității de înțelegere a autorităților publice privind valoarea serviciilor ecosistemice și abordarea </w:t>
            </w:r>
            <w:r w:rsidRPr="00446603">
              <w:rPr>
                <w:sz w:val="20"/>
                <w:szCs w:val="20"/>
              </w:rPr>
              <w:lastRenderedPageBreak/>
              <w:t xml:space="preserve">ecosistemică </w:t>
            </w:r>
            <w:r w:rsidR="00CB3224" w:rsidRPr="00CB3224">
              <w:rPr>
                <w:sz w:val="20"/>
                <w:szCs w:val="20"/>
              </w:rPr>
              <w:t>în contextul schimbărilor climatice</w:t>
            </w:r>
          </w:p>
        </w:tc>
        <w:tc>
          <w:tcPr>
            <w:tcW w:w="460" w:type="pct"/>
          </w:tcPr>
          <w:p w14:paraId="44A96BA2" w14:textId="77777777" w:rsidR="00C35FCE" w:rsidRPr="00446603" w:rsidRDefault="00C35FCE" w:rsidP="00FF3454">
            <w:pPr>
              <w:rPr>
                <w:sz w:val="20"/>
                <w:szCs w:val="20"/>
              </w:rPr>
            </w:pPr>
            <w:r w:rsidRPr="00446603">
              <w:rPr>
                <w:sz w:val="20"/>
                <w:szCs w:val="20"/>
              </w:rPr>
              <w:lastRenderedPageBreak/>
              <w:t>2016-2020</w:t>
            </w:r>
          </w:p>
        </w:tc>
        <w:tc>
          <w:tcPr>
            <w:tcW w:w="828" w:type="pct"/>
          </w:tcPr>
          <w:p w14:paraId="32930B88" w14:textId="77777777" w:rsidR="00C35FCE" w:rsidRPr="00446603" w:rsidRDefault="00C35FCE" w:rsidP="00FF3454">
            <w:pPr>
              <w:rPr>
                <w:sz w:val="20"/>
                <w:szCs w:val="20"/>
              </w:rPr>
            </w:pPr>
            <w:r w:rsidRPr="00446603">
              <w:rPr>
                <w:sz w:val="20"/>
                <w:szCs w:val="20"/>
              </w:rPr>
              <w:t>MMAP, MDRAP</w:t>
            </w:r>
          </w:p>
        </w:tc>
        <w:tc>
          <w:tcPr>
            <w:tcW w:w="620" w:type="pct"/>
          </w:tcPr>
          <w:p w14:paraId="4E2E268A" w14:textId="77777777" w:rsidR="00C35FCE" w:rsidRPr="00446603" w:rsidRDefault="00C35FCE" w:rsidP="00FF3454">
            <w:pPr>
              <w:rPr>
                <w:sz w:val="20"/>
                <w:szCs w:val="20"/>
              </w:rPr>
            </w:pPr>
            <w:r w:rsidRPr="00446603">
              <w:rPr>
                <w:sz w:val="20"/>
                <w:szCs w:val="20"/>
              </w:rPr>
              <w:t>Nr. de persoane instruite</w:t>
            </w:r>
          </w:p>
        </w:tc>
        <w:tc>
          <w:tcPr>
            <w:tcW w:w="761" w:type="pct"/>
          </w:tcPr>
          <w:p w14:paraId="5B895692" w14:textId="77777777" w:rsidR="00C35FCE" w:rsidRPr="00446603" w:rsidRDefault="00C35FCE" w:rsidP="00FF3454">
            <w:pPr>
              <w:rPr>
                <w:sz w:val="20"/>
                <w:szCs w:val="20"/>
              </w:rPr>
            </w:pPr>
            <w:r w:rsidRPr="00446603">
              <w:rPr>
                <w:sz w:val="20"/>
                <w:szCs w:val="20"/>
              </w:rPr>
              <w:t>POCA</w:t>
            </w:r>
          </w:p>
          <w:p w14:paraId="3ECB0218" w14:textId="77777777" w:rsidR="00C35FCE" w:rsidRPr="00446603" w:rsidRDefault="00C35FCE" w:rsidP="00FF3454">
            <w:pPr>
              <w:rPr>
                <w:sz w:val="20"/>
                <w:szCs w:val="20"/>
              </w:rPr>
            </w:pPr>
            <w:r w:rsidRPr="00446603">
              <w:rPr>
                <w:sz w:val="20"/>
                <w:szCs w:val="20"/>
              </w:rPr>
              <w:t xml:space="preserve">/Programul LIFE/ </w:t>
            </w:r>
          </w:p>
        </w:tc>
        <w:tc>
          <w:tcPr>
            <w:tcW w:w="377" w:type="pct"/>
          </w:tcPr>
          <w:p w14:paraId="0D1C3182" w14:textId="4A0F6AD6" w:rsidR="00C35FCE" w:rsidRPr="00446603" w:rsidRDefault="00F937B3" w:rsidP="00FF3454">
            <w:pPr>
              <w:rPr>
                <w:sz w:val="20"/>
                <w:szCs w:val="20"/>
              </w:rPr>
            </w:pPr>
            <w:r>
              <w:rPr>
                <w:sz w:val="20"/>
                <w:szCs w:val="20"/>
              </w:rPr>
              <w:t>0,</w:t>
            </w:r>
            <w:r w:rsidR="00C35FCE" w:rsidRPr="00446603">
              <w:rPr>
                <w:sz w:val="20"/>
                <w:szCs w:val="20"/>
              </w:rPr>
              <w:t>5</w:t>
            </w:r>
          </w:p>
        </w:tc>
      </w:tr>
      <w:tr w:rsidR="00C35FCE" w:rsidRPr="00927695" w14:paraId="26413F54" w14:textId="77777777" w:rsidTr="00FF3454">
        <w:tc>
          <w:tcPr>
            <w:tcW w:w="589" w:type="pct"/>
          </w:tcPr>
          <w:p w14:paraId="65B168EF" w14:textId="77777777" w:rsidR="00C35FCE" w:rsidRPr="00446603" w:rsidRDefault="00C35FCE" w:rsidP="00FF3454">
            <w:pPr>
              <w:spacing w:before="240"/>
              <w:rPr>
                <w:sz w:val="20"/>
                <w:szCs w:val="20"/>
              </w:rPr>
            </w:pPr>
          </w:p>
        </w:tc>
        <w:tc>
          <w:tcPr>
            <w:tcW w:w="1365" w:type="pct"/>
          </w:tcPr>
          <w:p w14:paraId="62137FC6" w14:textId="77777777" w:rsidR="00C35FCE" w:rsidRPr="00446603" w:rsidRDefault="00C35FCE" w:rsidP="00FF3454">
            <w:pPr>
              <w:autoSpaceDE w:val="0"/>
              <w:autoSpaceDN w:val="0"/>
              <w:adjustRightInd w:val="0"/>
              <w:rPr>
                <w:rFonts w:cs="Arial"/>
                <w:bCs/>
                <w:sz w:val="20"/>
                <w:szCs w:val="20"/>
              </w:rPr>
            </w:pPr>
            <w:r w:rsidRPr="00446603">
              <w:rPr>
                <w:sz w:val="20"/>
                <w:szCs w:val="20"/>
              </w:rPr>
              <w:t xml:space="preserve">Stabilirea unei platforme interguvernamentale </w:t>
            </w:r>
          </w:p>
          <w:p w14:paraId="2119BECD" w14:textId="77777777" w:rsidR="00C35FCE" w:rsidRPr="00446603" w:rsidRDefault="00C35FCE" w:rsidP="00FF3454">
            <w:pPr>
              <w:autoSpaceDE w:val="0"/>
              <w:autoSpaceDN w:val="0"/>
              <w:adjustRightInd w:val="0"/>
              <w:rPr>
                <w:rFonts w:cs="Arial"/>
                <w:bCs/>
                <w:sz w:val="20"/>
                <w:szCs w:val="20"/>
              </w:rPr>
            </w:pPr>
            <w:r w:rsidRPr="00446603">
              <w:rPr>
                <w:sz w:val="20"/>
                <w:szCs w:val="20"/>
              </w:rPr>
              <w:t>privind biodiversitatea și serviciile ecosistemice care să ofere factorilor decizionali</w:t>
            </w:r>
          </w:p>
          <w:p w14:paraId="73B97937" w14:textId="77777777" w:rsidR="00C35FCE" w:rsidRPr="00446603" w:rsidRDefault="00C35FCE" w:rsidP="00FF3454">
            <w:pPr>
              <w:autoSpaceDE w:val="0"/>
              <w:autoSpaceDN w:val="0"/>
              <w:adjustRightInd w:val="0"/>
              <w:rPr>
                <w:sz w:val="20"/>
                <w:szCs w:val="20"/>
              </w:rPr>
            </w:pPr>
            <w:r w:rsidRPr="00446603">
              <w:rPr>
                <w:sz w:val="20"/>
                <w:szCs w:val="20"/>
              </w:rPr>
              <w:t>cunoștințele necesare pentru elaborarea politicilor cu privire la biodiversitate în contextul schimbărilor globale</w:t>
            </w:r>
          </w:p>
        </w:tc>
        <w:tc>
          <w:tcPr>
            <w:tcW w:w="460" w:type="pct"/>
          </w:tcPr>
          <w:p w14:paraId="2D6C1C68" w14:textId="77777777" w:rsidR="00C35FCE" w:rsidRPr="00446603" w:rsidRDefault="00C35FCE" w:rsidP="00FF3454">
            <w:pPr>
              <w:spacing w:before="240"/>
              <w:rPr>
                <w:sz w:val="20"/>
                <w:szCs w:val="20"/>
              </w:rPr>
            </w:pPr>
            <w:r w:rsidRPr="00446603">
              <w:rPr>
                <w:sz w:val="20"/>
                <w:szCs w:val="20"/>
              </w:rPr>
              <w:t>2016-2020</w:t>
            </w:r>
          </w:p>
        </w:tc>
        <w:tc>
          <w:tcPr>
            <w:tcW w:w="828" w:type="pct"/>
          </w:tcPr>
          <w:p w14:paraId="278A8B23" w14:textId="77777777" w:rsidR="00C35FCE" w:rsidRPr="00446603" w:rsidRDefault="00C35FCE" w:rsidP="00FF3454">
            <w:pPr>
              <w:spacing w:before="240"/>
              <w:rPr>
                <w:sz w:val="20"/>
                <w:szCs w:val="20"/>
              </w:rPr>
            </w:pPr>
            <w:r w:rsidRPr="00446603">
              <w:rPr>
                <w:sz w:val="20"/>
                <w:szCs w:val="20"/>
              </w:rPr>
              <w:t>MMAP</w:t>
            </w:r>
          </w:p>
        </w:tc>
        <w:tc>
          <w:tcPr>
            <w:tcW w:w="620" w:type="pct"/>
          </w:tcPr>
          <w:p w14:paraId="090890E4" w14:textId="77777777" w:rsidR="00C35FCE" w:rsidRPr="00446603" w:rsidRDefault="00C35FCE" w:rsidP="00FF3454">
            <w:pPr>
              <w:spacing w:before="240"/>
              <w:rPr>
                <w:sz w:val="20"/>
                <w:szCs w:val="20"/>
              </w:rPr>
            </w:pPr>
            <w:r w:rsidRPr="00446603">
              <w:rPr>
                <w:sz w:val="20"/>
                <w:szCs w:val="20"/>
              </w:rPr>
              <w:t>Nr. de entități guvernamentale incluse în platformă</w:t>
            </w:r>
          </w:p>
        </w:tc>
        <w:tc>
          <w:tcPr>
            <w:tcW w:w="761" w:type="pct"/>
          </w:tcPr>
          <w:p w14:paraId="28AB1FC5" w14:textId="77777777" w:rsidR="00C35FCE" w:rsidRPr="00446603" w:rsidRDefault="00C35FCE" w:rsidP="00FF3454">
            <w:pPr>
              <w:spacing w:before="240"/>
              <w:rPr>
                <w:sz w:val="20"/>
                <w:szCs w:val="20"/>
              </w:rPr>
            </w:pPr>
            <w:r w:rsidRPr="00446603">
              <w:rPr>
                <w:sz w:val="20"/>
                <w:szCs w:val="20"/>
              </w:rPr>
              <w:t xml:space="preserve">Bugetul de stat </w:t>
            </w:r>
          </w:p>
        </w:tc>
        <w:tc>
          <w:tcPr>
            <w:tcW w:w="377" w:type="pct"/>
          </w:tcPr>
          <w:p w14:paraId="47EE9119" w14:textId="1D9FDC0F" w:rsidR="00C35FCE" w:rsidRPr="00446603" w:rsidRDefault="006C40FF" w:rsidP="00FF3454">
            <w:pPr>
              <w:spacing w:before="240"/>
              <w:rPr>
                <w:sz w:val="20"/>
                <w:szCs w:val="20"/>
              </w:rPr>
            </w:pPr>
            <w:r>
              <w:rPr>
                <w:sz w:val="20"/>
                <w:szCs w:val="20"/>
              </w:rPr>
              <w:t>n/a</w:t>
            </w:r>
          </w:p>
        </w:tc>
      </w:tr>
      <w:tr w:rsidR="00C35FCE" w:rsidRPr="00927695" w14:paraId="48174F13" w14:textId="77777777" w:rsidTr="00FF3454">
        <w:tc>
          <w:tcPr>
            <w:tcW w:w="589" w:type="pct"/>
          </w:tcPr>
          <w:p w14:paraId="30274BCA" w14:textId="77777777" w:rsidR="00C35FCE" w:rsidRPr="00446603" w:rsidRDefault="00C35FCE" w:rsidP="00FF3454">
            <w:pPr>
              <w:rPr>
                <w:sz w:val="20"/>
                <w:szCs w:val="20"/>
              </w:rPr>
            </w:pPr>
          </w:p>
        </w:tc>
        <w:tc>
          <w:tcPr>
            <w:tcW w:w="1365" w:type="pct"/>
          </w:tcPr>
          <w:p w14:paraId="6E9348CA" w14:textId="60D6D1C1" w:rsidR="00C35FCE" w:rsidRPr="00446603" w:rsidRDefault="00C35FCE" w:rsidP="00FF3454">
            <w:pPr>
              <w:rPr>
                <w:sz w:val="20"/>
                <w:szCs w:val="20"/>
              </w:rPr>
            </w:pPr>
            <w:r w:rsidRPr="00446603">
              <w:rPr>
                <w:sz w:val="20"/>
                <w:szCs w:val="20"/>
              </w:rPr>
              <w:t xml:space="preserve">Dezvoltarea de cursuri speciale privind abordarea ecosistemică </w:t>
            </w:r>
            <w:r w:rsidR="00CB3224" w:rsidRPr="00CB3224">
              <w:rPr>
                <w:sz w:val="20"/>
                <w:szCs w:val="20"/>
              </w:rPr>
              <w:t>în vederea adaptării la schimbările climatice</w:t>
            </w:r>
            <w:r w:rsidR="00CB3224">
              <w:rPr>
                <w:sz w:val="20"/>
                <w:szCs w:val="20"/>
              </w:rPr>
              <w:t xml:space="preserve">, </w:t>
            </w:r>
            <w:r w:rsidRPr="00446603">
              <w:rPr>
                <w:sz w:val="20"/>
                <w:szCs w:val="20"/>
              </w:rPr>
              <w:t>destinate</w:t>
            </w:r>
            <w:r w:rsidR="00CB3224">
              <w:t xml:space="preserve"> </w:t>
            </w:r>
            <w:r w:rsidR="00CB3224" w:rsidRPr="00CB3224">
              <w:rPr>
                <w:sz w:val="20"/>
                <w:szCs w:val="20"/>
              </w:rPr>
              <w:t>în special</w:t>
            </w:r>
            <w:r w:rsidRPr="00446603">
              <w:rPr>
                <w:sz w:val="20"/>
                <w:szCs w:val="20"/>
              </w:rPr>
              <w:t xml:space="preserve"> gestionarilor resurselor naturale și administratorilor/custozilor ariilor naturale protejate</w:t>
            </w:r>
          </w:p>
        </w:tc>
        <w:tc>
          <w:tcPr>
            <w:tcW w:w="460" w:type="pct"/>
          </w:tcPr>
          <w:p w14:paraId="235C675E" w14:textId="77777777" w:rsidR="00C35FCE" w:rsidRPr="00446603" w:rsidRDefault="00C35FCE" w:rsidP="00FF3454">
            <w:pPr>
              <w:rPr>
                <w:sz w:val="20"/>
                <w:szCs w:val="20"/>
              </w:rPr>
            </w:pPr>
            <w:r w:rsidRPr="00446603">
              <w:rPr>
                <w:sz w:val="20"/>
                <w:szCs w:val="20"/>
              </w:rPr>
              <w:t>2016-2020</w:t>
            </w:r>
          </w:p>
        </w:tc>
        <w:tc>
          <w:tcPr>
            <w:tcW w:w="828" w:type="pct"/>
          </w:tcPr>
          <w:p w14:paraId="2AF64FE6" w14:textId="77777777" w:rsidR="00C35FCE" w:rsidRPr="00446603" w:rsidRDefault="00C35FCE" w:rsidP="00FF3454">
            <w:pPr>
              <w:rPr>
                <w:sz w:val="20"/>
                <w:szCs w:val="20"/>
              </w:rPr>
            </w:pPr>
            <w:r w:rsidRPr="00446603">
              <w:rPr>
                <w:sz w:val="20"/>
                <w:szCs w:val="20"/>
              </w:rPr>
              <w:t>MMAP</w:t>
            </w:r>
          </w:p>
        </w:tc>
        <w:tc>
          <w:tcPr>
            <w:tcW w:w="620" w:type="pct"/>
          </w:tcPr>
          <w:p w14:paraId="466400B9" w14:textId="77777777" w:rsidR="00C35FCE" w:rsidRPr="00446603" w:rsidRDefault="00C35FCE" w:rsidP="00FF3454">
            <w:pPr>
              <w:rPr>
                <w:sz w:val="20"/>
                <w:szCs w:val="20"/>
              </w:rPr>
            </w:pPr>
            <w:r w:rsidRPr="00446603">
              <w:rPr>
                <w:sz w:val="20"/>
                <w:szCs w:val="20"/>
              </w:rPr>
              <w:t>Nr. de persoane instruite</w:t>
            </w:r>
          </w:p>
        </w:tc>
        <w:tc>
          <w:tcPr>
            <w:tcW w:w="761" w:type="pct"/>
          </w:tcPr>
          <w:p w14:paraId="057C8EB4" w14:textId="77777777" w:rsidR="00C35FCE" w:rsidRPr="00446603" w:rsidRDefault="00C35FCE" w:rsidP="00FF3454">
            <w:pPr>
              <w:rPr>
                <w:sz w:val="20"/>
                <w:szCs w:val="20"/>
              </w:rPr>
            </w:pPr>
            <w:r w:rsidRPr="00446603">
              <w:rPr>
                <w:sz w:val="20"/>
                <w:szCs w:val="20"/>
              </w:rPr>
              <w:t>POCU</w:t>
            </w:r>
          </w:p>
          <w:p w14:paraId="167B4C89" w14:textId="77777777" w:rsidR="00C35FCE" w:rsidRPr="00446603" w:rsidRDefault="00C35FCE" w:rsidP="00FF3454">
            <w:pPr>
              <w:rPr>
                <w:sz w:val="20"/>
                <w:szCs w:val="20"/>
              </w:rPr>
            </w:pPr>
            <w:r w:rsidRPr="00446603">
              <w:rPr>
                <w:sz w:val="20"/>
                <w:szCs w:val="20"/>
              </w:rPr>
              <w:t xml:space="preserve">/Programul LIFE/ </w:t>
            </w:r>
          </w:p>
        </w:tc>
        <w:tc>
          <w:tcPr>
            <w:tcW w:w="377" w:type="pct"/>
          </w:tcPr>
          <w:p w14:paraId="1333DFA4" w14:textId="4C827D17" w:rsidR="00C35FCE" w:rsidRPr="00446603" w:rsidRDefault="00F937B3" w:rsidP="00FF3454">
            <w:pPr>
              <w:rPr>
                <w:sz w:val="20"/>
                <w:szCs w:val="20"/>
              </w:rPr>
            </w:pPr>
            <w:r>
              <w:rPr>
                <w:sz w:val="20"/>
                <w:szCs w:val="20"/>
              </w:rPr>
              <w:t>0,</w:t>
            </w:r>
            <w:r w:rsidR="00C35FCE" w:rsidRPr="00446603">
              <w:rPr>
                <w:sz w:val="20"/>
                <w:szCs w:val="20"/>
              </w:rPr>
              <w:t>7</w:t>
            </w:r>
          </w:p>
        </w:tc>
      </w:tr>
      <w:tr w:rsidR="00C35FCE" w:rsidRPr="00927695" w14:paraId="45F455EB" w14:textId="77777777" w:rsidTr="00FF3454">
        <w:tc>
          <w:tcPr>
            <w:tcW w:w="589" w:type="pct"/>
          </w:tcPr>
          <w:p w14:paraId="41416418" w14:textId="77777777" w:rsidR="00C35FCE" w:rsidRPr="00446603" w:rsidRDefault="00C35FCE" w:rsidP="00FF3454">
            <w:pPr>
              <w:rPr>
                <w:sz w:val="20"/>
                <w:szCs w:val="20"/>
              </w:rPr>
            </w:pPr>
            <w:r w:rsidRPr="00446603">
              <w:rPr>
                <w:sz w:val="20"/>
                <w:szCs w:val="20"/>
              </w:rPr>
              <w:t>Investiție</w:t>
            </w:r>
          </w:p>
          <w:p w14:paraId="04A9BE8B" w14:textId="77777777" w:rsidR="00C35FCE" w:rsidRPr="00446603" w:rsidRDefault="00C35FCE" w:rsidP="00FF3454">
            <w:pPr>
              <w:rPr>
                <w:sz w:val="20"/>
                <w:szCs w:val="20"/>
              </w:rPr>
            </w:pPr>
          </w:p>
        </w:tc>
        <w:tc>
          <w:tcPr>
            <w:tcW w:w="1365" w:type="pct"/>
          </w:tcPr>
          <w:p w14:paraId="7EFF9B75" w14:textId="49E4EB86" w:rsidR="00C35FCE" w:rsidRPr="00446603" w:rsidRDefault="00C35FCE" w:rsidP="00FF3454">
            <w:pPr>
              <w:rPr>
                <w:sz w:val="20"/>
                <w:szCs w:val="20"/>
                <w:highlight w:val="yellow"/>
              </w:rPr>
            </w:pPr>
            <w:r w:rsidRPr="00125569">
              <w:rPr>
                <w:sz w:val="20"/>
                <w:szCs w:val="20"/>
              </w:rPr>
              <w:t>Evaluarea</w:t>
            </w:r>
            <w:r w:rsidR="00CB3224" w:rsidRPr="00125569">
              <w:rPr>
                <w:sz w:val="20"/>
                <w:szCs w:val="20"/>
              </w:rPr>
              <w:t xml:space="preserve"> importanței și</w:t>
            </w:r>
            <w:r w:rsidRPr="00125569">
              <w:rPr>
                <w:sz w:val="20"/>
                <w:szCs w:val="20"/>
              </w:rPr>
              <w:t xml:space="preserve"> serviciilor ecosistemice oferite de ariile naturale protejate</w:t>
            </w:r>
            <w:r w:rsidRPr="00446603">
              <w:rPr>
                <w:sz w:val="20"/>
                <w:szCs w:val="20"/>
              </w:rPr>
              <w:t xml:space="preserve"> </w:t>
            </w:r>
          </w:p>
        </w:tc>
        <w:tc>
          <w:tcPr>
            <w:tcW w:w="460" w:type="pct"/>
          </w:tcPr>
          <w:p w14:paraId="2EFBC3DA" w14:textId="77777777" w:rsidR="00C35FCE" w:rsidRPr="00446603" w:rsidRDefault="00C35FCE" w:rsidP="00FF3454">
            <w:pPr>
              <w:rPr>
                <w:sz w:val="20"/>
                <w:szCs w:val="20"/>
              </w:rPr>
            </w:pPr>
            <w:r w:rsidRPr="00446603">
              <w:rPr>
                <w:sz w:val="20"/>
                <w:szCs w:val="20"/>
              </w:rPr>
              <w:t>2016-2020</w:t>
            </w:r>
          </w:p>
        </w:tc>
        <w:tc>
          <w:tcPr>
            <w:tcW w:w="828" w:type="pct"/>
          </w:tcPr>
          <w:p w14:paraId="0B954EDA" w14:textId="77777777" w:rsidR="00C35FCE" w:rsidRPr="00446603" w:rsidRDefault="00C35FCE" w:rsidP="00FF3454">
            <w:pPr>
              <w:rPr>
                <w:sz w:val="20"/>
                <w:szCs w:val="20"/>
              </w:rPr>
            </w:pPr>
            <w:r w:rsidRPr="00446603">
              <w:rPr>
                <w:sz w:val="20"/>
                <w:szCs w:val="20"/>
              </w:rPr>
              <w:t>MMAP, administratori/custozi</w:t>
            </w:r>
          </w:p>
        </w:tc>
        <w:tc>
          <w:tcPr>
            <w:tcW w:w="620" w:type="pct"/>
          </w:tcPr>
          <w:p w14:paraId="79FEADB3" w14:textId="77777777" w:rsidR="00C35FCE" w:rsidRPr="00446603" w:rsidRDefault="00C35FCE" w:rsidP="00FF3454">
            <w:pPr>
              <w:rPr>
                <w:sz w:val="20"/>
                <w:szCs w:val="20"/>
              </w:rPr>
            </w:pPr>
            <w:r w:rsidRPr="00446603">
              <w:rPr>
                <w:sz w:val="20"/>
                <w:szCs w:val="20"/>
              </w:rPr>
              <w:t>Nr. de arii protejate în care au fost evaluate serviciile ecosistemice</w:t>
            </w:r>
          </w:p>
        </w:tc>
        <w:tc>
          <w:tcPr>
            <w:tcW w:w="761" w:type="pct"/>
          </w:tcPr>
          <w:p w14:paraId="3A5AA82F" w14:textId="01DACB0C" w:rsidR="00C35FCE" w:rsidRPr="00446603" w:rsidRDefault="00C35FCE" w:rsidP="00FF3454">
            <w:pPr>
              <w:rPr>
                <w:sz w:val="20"/>
                <w:szCs w:val="20"/>
              </w:rPr>
            </w:pPr>
            <w:r w:rsidRPr="00446603">
              <w:rPr>
                <w:sz w:val="20"/>
                <w:szCs w:val="20"/>
              </w:rPr>
              <w:t>Bugetu</w:t>
            </w:r>
            <w:r w:rsidR="006F2ADE">
              <w:rPr>
                <w:sz w:val="20"/>
                <w:szCs w:val="20"/>
              </w:rPr>
              <w:t>l</w:t>
            </w:r>
            <w:r w:rsidRPr="00446603">
              <w:rPr>
                <w:sz w:val="20"/>
                <w:szCs w:val="20"/>
              </w:rPr>
              <w:t xml:space="preserve"> de stat</w:t>
            </w:r>
          </w:p>
          <w:p w14:paraId="454F2FB2" w14:textId="11F44641" w:rsidR="00C35FCE" w:rsidRPr="00446603" w:rsidRDefault="00C35FCE" w:rsidP="00FF3454">
            <w:pPr>
              <w:rPr>
                <w:sz w:val="20"/>
                <w:szCs w:val="20"/>
              </w:rPr>
            </w:pPr>
            <w:r w:rsidRPr="00446603">
              <w:rPr>
                <w:sz w:val="20"/>
                <w:szCs w:val="20"/>
              </w:rPr>
              <w:t>Programul LIFE</w:t>
            </w:r>
          </w:p>
        </w:tc>
        <w:tc>
          <w:tcPr>
            <w:tcW w:w="377" w:type="pct"/>
          </w:tcPr>
          <w:p w14:paraId="09E58A39" w14:textId="6337D3D9" w:rsidR="00C35FCE" w:rsidRPr="00446603" w:rsidRDefault="00C35FCE" w:rsidP="00FF3454">
            <w:pPr>
              <w:rPr>
                <w:sz w:val="20"/>
                <w:szCs w:val="20"/>
              </w:rPr>
            </w:pPr>
            <w:r w:rsidRPr="00446603">
              <w:rPr>
                <w:sz w:val="20"/>
                <w:szCs w:val="20"/>
              </w:rPr>
              <w:t>5</w:t>
            </w:r>
          </w:p>
        </w:tc>
      </w:tr>
      <w:tr w:rsidR="00C35FCE" w:rsidRPr="00927695" w14:paraId="3F9E7904" w14:textId="77777777" w:rsidTr="00FF3454">
        <w:tc>
          <w:tcPr>
            <w:tcW w:w="589" w:type="pct"/>
          </w:tcPr>
          <w:p w14:paraId="4990EE77" w14:textId="77777777" w:rsidR="00C35FCE" w:rsidRPr="00446603" w:rsidRDefault="00C35FCE" w:rsidP="00FF3454">
            <w:pPr>
              <w:rPr>
                <w:sz w:val="20"/>
                <w:szCs w:val="20"/>
              </w:rPr>
            </w:pPr>
          </w:p>
        </w:tc>
        <w:tc>
          <w:tcPr>
            <w:tcW w:w="1365" w:type="pct"/>
          </w:tcPr>
          <w:p w14:paraId="581919C1" w14:textId="77777777" w:rsidR="00C35FCE" w:rsidRPr="00446603" w:rsidRDefault="00C35FCE" w:rsidP="00FF3454">
            <w:pPr>
              <w:rPr>
                <w:sz w:val="20"/>
                <w:szCs w:val="20"/>
              </w:rPr>
            </w:pPr>
            <w:r w:rsidRPr="00446603">
              <w:rPr>
                <w:sz w:val="20"/>
                <w:szCs w:val="20"/>
              </w:rPr>
              <w:t>Evaluarea contribuției rețelei de arii naturale protejate la controlul schimbărilor climatice</w:t>
            </w:r>
          </w:p>
        </w:tc>
        <w:tc>
          <w:tcPr>
            <w:tcW w:w="460" w:type="pct"/>
          </w:tcPr>
          <w:p w14:paraId="55FDE8BD" w14:textId="77777777" w:rsidR="00C35FCE" w:rsidRPr="00446603" w:rsidRDefault="00C35FCE" w:rsidP="00FF3454">
            <w:pPr>
              <w:rPr>
                <w:sz w:val="20"/>
                <w:szCs w:val="20"/>
              </w:rPr>
            </w:pPr>
            <w:r w:rsidRPr="00446603">
              <w:rPr>
                <w:sz w:val="20"/>
                <w:szCs w:val="20"/>
              </w:rPr>
              <w:t>2016-2020</w:t>
            </w:r>
          </w:p>
        </w:tc>
        <w:tc>
          <w:tcPr>
            <w:tcW w:w="828" w:type="pct"/>
          </w:tcPr>
          <w:p w14:paraId="08D67C85" w14:textId="77777777" w:rsidR="00C35FCE" w:rsidRPr="00446603" w:rsidRDefault="00C35FCE" w:rsidP="00FF3454">
            <w:pPr>
              <w:rPr>
                <w:sz w:val="20"/>
                <w:szCs w:val="20"/>
              </w:rPr>
            </w:pPr>
            <w:r w:rsidRPr="00446603">
              <w:rPr>
                <w:sz w:val="20"/>
                <w:szCs w:val="20"/>
              </w:rPr>
              <w:t>MMAP, administratori/custozi</w:t>
            </w:r>
          </w:p>
        </w:tc>
        <w:tc>
          <w:tcPr>
            <w:tcW w:w="620" w:type="pct"/>
          </w:tcPr>
          <w:p w14:paraId="16F35169" w14:textId="444DA555" w:rsidR="00C35FCE" w:rsidRDefault="00C35FCE" w:rsidP="00FF3454">
            <w:pPr>
              <w:rPr>
                <w:sz w:val="20"/>
                <w:szCs w:val="20"/>
              </w:rPr>
            </w:pPr>
          </w:p>
          <w:p w14:paraId="2773B656" w14:textId="708E37D3" w:rsidR="00F878B4" w:rsidRPr="00446603" w:rsidRDefault="00F878B4" w:rsidP="00FF3454">
            <w:pPr>
              <w:rPr>
                <w:sz w:val="20"/>
                <w:szCs w:val="20"/>
              </w:rPr>
            </w:pPr>
            <w:r>
              <w:rPr>
                <w:sz w:val="20"/>
                <w:szCs w:val="20"/>
              </w:rPr>
              <w:t>Număr de arii protejate în care s-a făcut evaluarea</w:t>
            </w:r>
          </w:p>
        </w:tc>
        <w:tc>
          <w:tcPr>
            <w:tcW w:w="761" w:type="pct"/>
          </w:tcPr>
          <w:p w14:paraId="3582EFAE" w14:textId="70A02AFB" w:rsidR="00C35FCE" w:rsidRPr="00446603" w:rsidRDefault="00C35FCE" w:rsidP="00FF3454">
            <w:pPr>
              <w:rPr>
                <w:sz w:val="20"/>
                <w:szCs w:val="20"/>
              </w:rPr>
            </w:pPr>
            <w:r w:rsidRPr="00446603">
              <w:rPr>
                <w:sz w:val="20"/>
                <w:szCs w:val="20"/>
              </w:rPr>
              <w:t>Programul LIFE</w:t>
            </w:r>
          </w:p>
        </w:tc>
        <w:tc>
          <w:tcPr>
            <w:tcW w:w="377" w:type="pct"/>
          </w:tcPr>
          <w:p w14:paraId="7B31C6A4" w14:textId="77777777" w:rsidR="00C35FCE" w:rsidRPr="00446603" w:rsidRDefault="00C35FCE" w:rsidP="00FF3454">
            <w:pPr>
              <w:rPr>
                <w:sz w:val="20"/>
                <w:szCs w:val="20"/>
              </w:rPr>
            </w:pPr>
            <w:r w:rsidRPr="00446603">
              <w:rPr>
                <w:sz w:val="20"/>
                <w:szCs w:val="20"/>
              </w:rPr>
              <w:t>2</w:t>
            </w:r>
          </w:p>
        </w:tc>
      </w:tr>
    </w:tbl>
    <w:p w14:paraId="3D95569C" w14:textId="77777777" w:rsidR="00C35FCE" w:rsidRPr="00927695" w:rsidRDefault="00C35FCE" w:rsidP="00C35FCE">
      <w:pPr>
        <w:spacing w:after="0" w:line="240" w:lineRule="atLeast"/>
        <w:rPr>
          <w:rFonts w:eastAsia="Times New Roman" w:cs="Times New Roman"/>
          <w:sz w:val="20"/>
          <w:szCs w:val="20"/>
        </w:rPr>
      </w:pPr>
    </w:p>
    <w:p w14:paraId="25287571" w14:textId="77777777" w:rsidR="00C35FCE" w:rsidRPr="00927695" w:rsidRDefault="00C35FCE" w:rsidP="00C35FCE">
      <w:pPr>
        <w:rPr>
          <w:sz w:val="20"/>
          <w:szCs w:val="20"/>
        </w:rPr>
      </w:pPr>
    </w:p>
    <w:tbl>
      <w:tblPr>
        <w:tblStyle w:val="TableGrid1"/>
        <w:tblW w:w="5056" w:type="pct"/>
        <w:jc w:val="center"/>
        <w:tblLayout w:type="fixed"/>
        <w:tblLook w:val="04A0" w:firstRow="1" w:lastRow="0" w:firstColumn="1" w:lastColumn="0" w:noHBand="0" w:noVBand="1"/>
      </w:tblPr>
      <w:tblGrid>
        <w:gridCol w:w="1610"/>
        <w:gridCol w:w="4959"/>
        <w:gridCol w:w="1405"/>
        <w:gridCol w:w="1467"/>
        <w:gridCol w:w="1746"/>
        <w:gridCol w:w="1701"/>
        <w:gridCol w:w="1216"/>
      </w:tblGrid>
      <w:tr w:rsidR="00C35FCE" w:rsidRPr="00927695" w14:paraId="4DD7492D" w14:textId="77777777" w:rsidTr="00446603">
        <w:trPr>
          <w:trHeight w:val="917"/>
          <w:jc w:val="center"/>
        </w:trPr>
        <w:tc>
          <w:tcPr>
            <w:tcW w:w="571" w:type="pct"/>
            <w:vAlign w:val="center"/>
          </w:tcPr>
          <w:p w14:paraId="1C2E3091" w14:textId="77777777" w:rsidR="00C35FCE" w:rsidRPr="00446603" w:rsidRDefault="00C35FCE" w:rsidP="00FF3454">
            <w:pPr>
              <w:rPr>
                <w:b/>
                <w:sz w:val="20"/>
                <w:szCs w:val="20"/>
              </w:rPr>
            </w:pPr>
            <w:r w:rsidRPr="00446603">
              <w:rPr>
                <w:b/>
                <w:kern w:val="24"/>
                <w:sz w:val="20"/>
                <w:szCs w:val="20"/>
              </w:rPr>
              <w:t xml:space="preserve">Tipul de acțiune </w:t>
            </w:r>
          </w:p>
        </w:tc>
        <w:tc>
          <w:tcPr>
            <w:tcW w:w="1758" w:type="pct"/>
            <w:vAlign w:val="center"/>
          </w:tcPr>
          <w:p w14:paraId="3309ED37" w14:textId="77777777" w:rsidR="00C35FCE" w:rsidRPr="00446603" w:rsidRDefault="00C35FCE" w:rsidP="00FF3454">
            <w:pPr>
              <w:rPr>
                <w:b/>
                <w:kern w:val="24"/>
                <w:sz w:val="20"/>
                <w:szCs w:val="20"/>
              </w:rPr>
            </w:pPr>
            <w:r w:rsidRPr="00446603">
              <w:rPr>
                <w:b/>
                <w:kern w:val="24"/>
                <w:sz w:val="20"/>
                <w:szCs w:val="20"/>
              </w:rPr>
              <w:t>Obiectivul 5: Perfecţionarea/dezvoltarea cunoaşterii şi a înţelegerii rolului şi contribuţiei biodiversităţii în adaptarea la schimbările climatice</w:t>
            </w:r>
            <w:r w:rsidRPr="00446603">
              <w:rPr>
                <w:b/>
                <w:kern w:val="24"/>
                <w:sz w:val="20"/>
                <w:szCs w:val="20"/>
              </w:rPr>
              <w:tab/>
            </w:r>
            <w:r w:rsidRPr="00446603">
              <w:rPr>
                <w:b/>
                <w:kern w:val="24"/>
                <w:sz w:val="20"/>
                <w:szCs w:val="20"/>
              </w:rPr>
              <w:tab/>
            </w:r>
          </w:p>
        </w:tc>
        <w:tc>
          <w:tcPr>
            <w:tcW w:w="498" w:type="pct"/>
            <w:vAlign w:val="center"/>
          </w:tcPr>
          <w:p w14:paraId="1EDE15D9" w14:textId="77777777" w:rsidR="00C35FCE" w:rsidRPr="00446603" w:rsidRDefault="00C35FCE" w:rsidP="00FF3454">
            <w:pPr>
              <w:jc w:val="center"/>
              <w:rPr>
                <w:b/>
                <w:kern w:val="24"/>
                <w:sz w:val="20"/>
                <w:szCs w:val="20"/>
              </w:rPr>
            </w:pPr>
            <w:r w:rsidRPr="00446603">
              <w:rPr>
                <w:b/>
                <w:kern w:val="24"/>
                <w:sz w:val="20"/>
                <w:szCs w:val="20"/>
              </w:rPr>
              <w:t>Date estimate pentru începere/și finalizare (an)</w:t>
            </w:r>
          </w:p>
        </w:tc>
        <w:tc>
          <w:tcPr>
            <w:tcW w:w="520" w:type="pct"/>
            <w:vAlign w:val="center"/>
          </w:tcPr>
          <w:p w14:paraId="48F8E885" w14:textId="77777777" w:rsidR="00C35FCE" w:rsidRPr="00446603" w:rsidRDefault="00C35FCE" w:rsidP="00FF3454">
            <w:pPr>
              <w:jc w:val="center"/>
              <w:rPr>
                <w:b/>
                <w:kern w:val="24"/>
                <w:sz w:val="20"/>
                <w:szCs w:val="20"/>
              </w:rPr>
            </w:pPr>
            <w:r w:rsidRPr="00446603">
              <w:rPr>
                <w:b/>
                <w:kern w:val="24"/>
                <w:sz w:val="20"/>
                <w:szCs w:val="20"/>
              </w:rPr>
              <w:t>Organism responsabil</w:t>
            </w:r>
          </w:p>
        </w:tc>
        <w:tc>
          <w:tcPr>
            <w:tcW w:w="619" w:type="pct"/>
            <w:vAlign w:val="center"/>
          </w:tcPr>
          <w:p w14:paraId="0FFD031F" w14:textId="77777777" w:rsidR="00C35FCE" w:rsidRPr="00446603" w:rsidRDefault="00C35FCE" w:rsidP="00FF3454">
            <w:pPr>
              <w:jc w:val="center"/>
              <w:rPr>
                <w:b/>
                <w:kern w:val="24"/>
                <w:sz w:val="20"/>
                <w:szCs w:val="20"/>
              </w:rPr>
            </w:pPr>
            <w:r w:rsidRPr="00446603">
              <w:rPr>
                <w:b/>
                <w:kern w:val="24"/>
                <w:sz w:val="20"/>
                <w:szCs w:val="20"/>
              </w:rPr>
              <w:t>Indicator de rezultat/unitate de măsură</w:t>
            </w:r>
          </w:p>
        </w:tc>
        <w:tc>
          <w:tcPr>
            <w:tcW w:w="603" w:type="pct"/>
            <w:vAlign w:val="center"/>
          </w:tcPr>
          <w:p w14:paraId="786D76B4" w14:textId="77777777" w:rsidR="00C35FCE" w:rsidRPr="00446603" w:rsidRDefault="00C35FCE" w:rsidP="00FF3454">
            <w:pPr>
              <w:jc w:val="center"/>
              <w:rPr>
                <w:b/>
                <w:kern w:val="24"/>
                <w:sz w:val="20"/>
                <w:szCs w:val="20"/>
              </w:rPr>
            </w:pPr>
            <w:r w:rsidRPr="00446603">
              <w:rPr>
                <w:b/>
                <w:kern w:val="24"/>
                <w:sz w:val="20"/>
                <w:szCs w:val="20"/>
              </w:rPr>
              <w:t>Sursă de finanțare (UE/bugetul de stat/altele)</w:t>
            </w:r>
          </w:p>
        </w:tc>
        <w:tc>
          <w:tcPr>
            <w:tcW w:w="431" w:type="pct"/>
            <w:vAlign w:val="center"/>
          </w:tcPr>
          <w:p w14:paraId="1A6FCB4F" w14:textId="77777777" w:rsidR="00C35FCE" w:rsidRPr="00446603" w:rsidRDefault="00C35FCE" w:rsidP="00FF3454">
            <w:pPr>
              <w:jc w:val="center"/>
              <w:rPr>
                <w:b/>
                <w:kern w:val="24"/>
                <w:sz w:val="20"/>
                <w:szCs w:val="20"/>
              </w:rPr>
            </w:pPr>
            <w:r w:rsidRPr="00446603">
              <w:rPr>
                <w:b/>
                <w:kern w:val="24"/>
                <w:sz w:val="20"/>
                <w:szCs w:val="20"/>
              </w:rPr>
              <w:t>Valoare estimată (mil. €)</w:t>
            </w:r>
          </w:p>
        </w:tc>
      </w:tr>
      <w:tr w:rsidR="00C35FCE" w:rsidRPr="00927695" w14:paraId="0EB0D286" w14:textId="77777777" w:rsidTr="00446603">
        <w:trPr>
          <w:trHeight w:val="188"/>
          <w:jc w:val="center"/>
        </w:trPr>
        <w:tc>
          <w:tcPr>
            <w:tcW w:w="571" w:type="pct"/>
          </w:tcPr>
          <w:p w14:paraId="571F1505" w14:textId="4FD85FFF" w:rsidR="00C35FCE" w:rsidRPr="00446603" w:rsidRDefault="002F5E2F" w:rsidP="00FF3454">
            <w:pPr>
              <w:rPr>
                <w:b/>
                <w:sz w:val="20"/>
                <w:szCs w:val="20"/>
              </w:rPr>
            </w:pPr>
            <w:r w:rsidRPr="00446603">
              <w:rPr>
                <w:sz w:val="20"/>
                <w:szCs w:val="20"/>
              </w:rPr>
              <w:t>Institu</w:t>
            </w:r>
            <w:r w:rsidR="00B94661">
              <w:rPr>
                <w:sz w:val="20"/>
                <w:szCs w:val="20"/>
              </w:rPr>
              <w:t>ț</w:t>
            </w:r>
            <w:r w:rsidRPr="00446603">
              <w:rPr>
                <w:sz w:val="20"/>
                <w:szCs w:val="20"/>
              </w:rPr>
              <w:t>ională/consolidarea capacității</w:t>
            </w:r>
            <w:r w:rsidRPr="00446603" w:rsidDel="002F5E2F">
              <w:rPr>
                <w:sz w:val="20"/>
                <w:szCs w:val="20"/>
              </w:rPr>
              <w:t xml:space="preserve"> </w:t>
            </w:r>
          </w:p>
        </w:tc>
        <w:tc>
          <w:tcPr>
            <w:tcW w:w="1758" w:type="pct"/>
          </w:tcPr>
          <w:p w14:paraId="5E763A34" w14:textId="77777777" w:rsidR="00C35FCE" w:rsidRPr="00446603" w:rsidRDefault="00C35FCE" w:rsidP="00FF3454">
            <w:pPr>
              <w:rPr>
                <w:sz w:val="20"/>
                <w:szCs w:val="20"/>
              </w:rPr>
            </w:pPr>
            <w:r w:rsidRPr="00446603">
              <w:rPr>
                <w:sz w:val="20"/>
                <w:szCs w:val="20"/>
              </w:rPr>
              <w:t>Promovarea studiilor științifice pentru dezvoltarea cunoașterii și înțelegerii rolului și a contribuției biodiversității pentru adaptarea la schimbările climatice</w:t>
            </w:r>
          </w:p>
        </w:tc>
        <w:tc>
          <w:tcPr>
            <w:tcW w:w="498" w:type="pct"/>
          </w:tcPr>
          <w:p w14:paraId="78A3D17A" w14:textId="77777777" w:rsidR="00C35FCE" w:rsidRPr="00446603" w:rsidRDefault="00C35FCE" w:rsidP="00FF3454">
            <w:pPr>
              <w:rPr>
                <w:sz w:val="20"/>
                <w:szCs w:val="20"/>
              </w:rPr>
            </w:pPr>
            <w:r w:rsidRPr="00446603">
              <w:rPr>
                <w:sz w:val="20"/>
                <w:szCs w:val="20"/>
              </w:rPr>
              <w:t>2016-2020</w:t>
            </w:r>
          </w:p>
        </w:tc>
        <w:tc>
          <w:tcPr>
            <w:tcW w:w="520" w:type="pct"/>
          </w:tcPr>
          <w:p w14:paraId="3FA82770" w14:textId="77777777" w:rsidR="00C35FCE" w:rsidRPr="00446603" w:rsidRDefault="00C35FCE" w:rsidP="00FF3454">
            <w:pPr>
              <w:rPr>
                <w:sz w:val="20"/>
                <w:szCs w:val="20"/>
              </w:rPr>
            </w:pPr>
            <w:r w:rsidRPr="00446603">
              <w:rPr>
                <w:sz w:val="20"/>
                <w:szCs w:val="20"/>
              </w:rPr>
              <w:t>MMAP, MECS</w:t>
            </w:r>
          </w:p>
        </w:tc>
        <w:tc>
          <w:tcPr>
            <w:tcW w:w="619" w:type="pct"/>
          </w:tcPr>
          <w:p w14:paraId="30FDBFBE" w14:textId="77777777" w:rsidR="00C35FCE" w:rsidRPr="00446603" w:rsidRDefault="00C35FCE" w:rsidP="00FF3454">
            <w:pPr>
              <w:rPr>
                <w:sz w:val="20"/>
                <w:szCs w:val="20"/>
              </w:rPr>
            </w:pPr>
            <w:r w:rsidRPr="00446603">
              <w:rPr>
                <w:sz w:val="20"/>
                <w:szCs w:val="20"/>
              </w:rPr>
              <w:t>Nr. de studii finanțate</w:t>
            </w:r>
          </w:p>
        </w:tc>
        <w:tc>
          <w:tcPr>
            <w:tcW w:w="603" w:type="pct"/>
          </w:tcPr>
          <w:p w14:paraId="11B19D84" w14:textId="77777777" w:rsidR="00C35FCE" w:rsidRPr="00446603" w:rsidRDefault="00C35FCE" w:rsidP="00FF3454">
            <w:pPr>
              <w:rPr>
                <w:sz w:val="20"/>
                <w:szCs w:val="20"/>
              </w:rPr>
            </w:pPr>
            <w:r w:rsidRPr="00446603">
              <w:rPr>
                <w:sz w:val="20"/>
                <w:szCs w:val="20"/>
              </w:rPr>
              <w:t>Bugetul de stat</w:t>
            </w:r>
          </w:p>
          <w:p w14:paraId="65F47AFC" w14:textId="77777777" w:rsidR="00C35FCE" w:rsidRPr="00446603" w:rsidRDefault="00C35FCE" w:rsidP="00FF3454">
            <w:pPr>
              <w:rPr>
                <w:sz w:val="20"/>
                <w:szCs w:val="20"/>
              </w:rPr>
            </w:pPr>
          </w:p>
          <w:p w14:paraId="15FF9F05" w14:textId="77777777" w:rsidR="00C35FCE" w:rsidRPr="00446603" w:rsidRDefault="00C35FCE" w:rsidP="00FF3454">
            <w:pPr>
              <w:rPr>
                <w:sz w:val="20"/>
                <w:szCs w:val="20"/>
              </w:rPr>
            </w:pPr>
          </w:p>
          <w:p w14:paraId="0A844847" w14:textId="77777777" w:rsidR="00C35FCE" w:rsidRPr="00446603" w:rsidRDefault="00C35FCE" w:rsidP="00FF3454">
            <w:pPr>
              <w:rPr>
                <w:sz w:val="20"/>
                <w:szCs w:val="20"/>
              </w:rPr>
            </w:pPr>
            <w:r w:rsidRPr="00446603">
              <w:rPr>
                <w:sz w:val="20"/>
                <w:szCs w:val="20"/>
              </w:rPr>
              <w:lastRenderedPageBreak/>
              <w:t>Horizon 2020, Programe naționale de cercetare</w:t>
            </w:r>
          </w:p>
        </w:tc>
        <w:tc>
          <w:tcPr>
            <w:tcW w:w="431" w:type="pct"/>
          </w:tcPr>
          <w:p w14:paraId="0FD58DE2" w14:textId="77777777" w:rsidR="00C35FCE" w:rsidRPr="00446603" w:rsidRDefault="00C35FCE" w:rsidP="00FF3454">
            <w:pPr>
              <w:rPr>
                <w:sz w:val="20"/>
                <w:szCs w:val="20"/>
              </w:rPr>
            </w:pPr>
            <w:r w:rsidRPr="00446603">
              <w:rPr>
                <w:sz w:val="20"/>
                <w:szCs w:val="20"/>
              </w:rPr>
              <w:lastRenderedPageBreak/>
              <w:t>20</w:t>
            </w:r>
          </w:p>
        </w:tc>
      </w:tr>
      <w:tr w:rsidR="00C35FCE" w:rsidRPr="00927695" w14:paraId="0293B832" w14:textId="77777777" w:rsidTr="00446603">
        <w:trPr>
          <w:trHeight w:val="188"/>
          <w:jc w:val="center"/>
        </w:trPr>
        <w:tc>
          <w:tcPr>
            <w:tcW w:w="571" w:type="pct"/>
          </w:tcPr>
          <w:p w14:paraId="308913BB" w14:textId="718FA45A" w:rsidR="00C35FCE" w:rsidRPr="00446603" w:rsidRDefault="002F5E2F" w:rsidP="00FF3454">
            <w:pPr>
              <w:rPr>
                <w:sz w:val="20"/>
                <w:szCs w:val="20"/>
              </w:rPr>
            </w:pPr>
            <w:r w:rsidRPr="00446603">
              <w:rPr>
                <w:sz w:val="20"/>
                <w:szCs w:val="20"/>
              </w:rPr>
              <w:lastRenderedPageBreak/>
              <w:t>Instituțională/consolidarea capacității</w:t>
            </w:r>
          </w:p>
        </w:tc>
        <w:tc>
          <w:tcPr>
            <w:tcW w:w="1758" w:type="pct"/>
          </w:tcPr>
          <w:p w14:paraId="15C6B77D" w14:textId="0EE06FE6" w:rsidR="00C35FCE" w:rsidRPr="00446603" w:rsidRDefault="00C35FCE" w:rsidP="002B3538">
            <w:pPr>
              <w:autoSpaceDE w:val="0"/>
              <w:autoSpaceDN w:val="0"/>
              <w:adjustRightInd w:val="0"/>
              <w:rPr>
                <w:sz w:val="20"/>
                <w:szCs w:val="20"/>
              </w:rPr>
            </w:pPr>
            <w:r w:rsidRPr="00446603">
              <w:rPr>
                <w:sz w:val="20"/>
                <w:szCs w:val="20"/>
              </w:rPr>
              <w:t xml:space="preserve">Consolidarea cercetării prin intermediul modelării matematice și  dezvoltarea de scenarii pentru biodiversitate, </w:t>
            </w:r>
            <w:r w:rsidR="002B3538" w:rsidRPr="002B3538">
              <w:rPr>
                <w:sz w:val="20"/>
                <w:szCs w:val="20"/>
              </w:rPr>
              <w:t xml:space="preserve">în special în legătură cu </w:t>
            </w:r>
            <w:r w:rsidRPr="00446603">
              <w:rPr>
                <w:sz w:val="20"/>
                <w:szCs w:val="20"/>
              </w:rPr>
              <w:t>schimbăril</w:t>
            </w:r>
            <w:r w:rsidR="002B3538">
              <w:rPr>
                <w:sz w:val="20"/>
                <w:szCs w:val="20"/>
              </w:rPr>
              <w:t>e</w:t>
            </w:r>
            <w:r w:rsidRPr="00446603">
              <w:rPr>
                <w:sz w:val="20"/>
                <w:szCs w:val="20"/>
              </w:rPr>
              <w:t xml:space="preserve"> de mediu, prin încorporarea aspectelor socio-economice</w:t>
            </w:r>
          </w:p>
        </w:tc>
        <w:tc>
          <w:tcPr>
            <w:tcW w:w="498" w:type="pct"/>
          </w:tcPr>
          <w:p w14:paraId="037A05FD" w14:textId="77777777" w:rsidR="00C35FCE" w:rsidRPr="00446603" w:rsidRDefault="00C35FCE" w:rsidP="00FF3454">
            <w:pPr>
              <w:rPr>
                <w:sz w:val="20"/>
                <w:szCs w:val="20"/>
              </w:rPr>
            </w:pPr>
            <w:r w:rsidRPr="00446603">
              <w:rPr>
                <w:sz w:val="20"/>
                <w:szCs w:val="20"/>
              </w:rPr>
              <w:t>2016-2020</w:t>
            </w:r>
          </w:p>
        </w:tc>
        <w:tc>
          <w:tcPr>
            <w:tcW w:w="520" w:type="pct"/>
          </w:tcPr>
          <w:p w14:paraId="7B446AA3" w14:textId="77777777" w:rsidR="00C35FCE" w:rsidRPr="00446603" w:rsidRDefault="00C35FCE" w:rsidP="00FF3454">
            <w:pPr>
              <w:rPr>
                <w:sz w:val="20"/>
                <w:szCs w:val="20"/>
              </w:rPr>
            </w:pPr>
            <w:r w:rsidRPr="00446603">
              <w:rPr>
                <w:sz w:val="20"/>
                <w:szCs w:val="20"/>
              </w:rPr>
              <w:t>MMAP, MECS</w:t>
            </w:r>
          </w:p>
        </w:tc>
        <w:tc>
          <w:tcPr>
            <w:tcW w:w="619" w:type="pct"/>
          </w:tcPr>
          <w:p w14:paraId="0ABBE41B" w14:textId="77777777" w:rsidR="00C35FCE" w:rsidRPr="00446603" w:rsidRDefault="00C35FCE" w:rsidP="00FF3454">
            <w:pPr>
              <w:rPr>
                <w:sz w:val="20"/>
                <w:szCs w:val="20"/>
              </w:rPr>
            </w:pPr>
            <w:r w:rsidRPr="00446603">
              <w:rPr>
                <w:sz w:val="20"/>
                <w:szCs w:val="20"/>
              </w:rPr>
              <w:t>Nr. de studii finanțate</w:t>
            </w:r>
          </w:p>
        </w:tc>
        <w:tc>
          <w:tcPr>
            <w:tcW w:w="603" w:type="pct"/>
          </w:tcPr>
          <w:p w14:paraId="652AA112" w14:textId="77777777" w:rsidR="00C35FCE" w:rsidRPr="00446603" w:rsidRDefault="00C35FCE" w:rsidP="00FF3454">
            <w:pPr>
              <w:rPr>
                <w:sz w:val="20"/>
                <w:szCs w:val="20"/>
              </w:rPr>
            </w:pPr>
            <w:r w:rsidRPr="00446603">
              <w:rPr>
                <w:sz w:val="20"/>
                <w:szCs w:val="20"/>
              </w:rPr>
              <w:t>Bugetul de stat</w:t>
            </w:r>
          </w:p>
          <w:p w14:paraId="2F721166" w14:textId="77777777" w:rsidR="00C35FCE" w:rsidRPr="00446603" w:rsidRDefault="00C35FCE" w:rsidP="00FF3454">
            <w:pPr>
              <w:rPr>
                <w:sz w:val="20"/>
                <w:szCs w:val="20"/>
              </w:rPr>
            </w:pPr>
          </w:p>
          <w:p w14:paraId="765F4F9A" w14:textId="77777777" w:rsidR="00C35FCE" w:rsidRDefault="00C35FCE" w:rsidP="00FF3454">
            <w:pPr>
              <w:rPr>
                <w:sz w:val="20"/>
                <w:szCs w:val="20"/>
              </w:rPr>
            </w:pPr>
            <w:r w:rsidRPr="00446603">
              <w:rPr>
                <w:sz w:val="20"/>
                <w:szCs w:val="20"/>
              </w:rPr>
              <w:t xml:space="preserve">/Horizon 2020, </w:t>
            </w:r>
          </w:p>
          <w:p w14:paraId="46123212" w14:textId="0EB9042E" w:rsidR="006F7C2B" w:rsidRPr="00446603" w:rsidRDefault="006F7C2B" w:rsidP="00FF2762">
            <w:pPr>
              <w:rPr>
                <w:sz w:val="20"/>
                <w:szCs w:val="20"/>
              </w:rPr>
            </w:pPr>
            <w:r w:rsidRPr="00446603">
              <w:rPr>
                <w:sz w:val="20"/>
                <w:szCs w:val="20"/>
              </w:rPr>
              <w:t>Programe naționale de cercetare</w:t>
            </w:r>
            <w:r w:rsidRPr="00446603" w:rsidDel="00806E6D">
              <w:rPr>
                <w:sz w:val="20"/>
                <w:szCs w:val="20"/>
              </w:rPr>
              <w:t xml:space="preserve"> </w:t>
            </w:r>
          </w:p>
        </w:tc>
        <w:tc>
          <w:tcPr>
            <w:tcW w:w="431" w:type="pct"/>
          </w:tcPr>
          <w:p w14:paraId="4317C956" w14:textId="77777777" w:rsidR="00C35FCE" w:rsidRPr="00446603" w:rsidRDefault="00C35FCE" w:rsidP="00FF3454">
            <w:pPr>
              <w:rPr>
                <w:sz w:val="20"/>
                <w:szCs w:val="20"/>
              </w:rPr>
            </w:pPr>
            <w:r w:rsidRPr="00446603">
              <w:rPr>
                <w:sz w:val="20"/>
                <w:szCs w:val="20"/>
              </w:rPr>
              <w:t>10</w:t>
            </w:r>
          </w:p>
        </w:tc>
      </w:tr>
      <w:tr w:rsidR="00C35FCE" w:rsidRPr="00927695" w14:paraId="5BB49198" w14:textId="77777777" w:rsidTr="00446603">
        <w:trPr>
          <w:jc w:val="center"/>
        </w:trPr>
        <w:tc>
          <w:tcPr>
            <w:tcW w:w="571" w:type="pct"/>
          </w:tcPr>
          <w:p w14:paraId="780E025E" w14:textId="77777777" w:rsidR="00C35FCE" w:rsidRPr="00446603" w:rsidRDefault="00C35FCE" w:rsidP="00FF3454">
            <w:pPr>
              <w:rPr>
                <w:b/>
                <w:sz w:val="20"/>
                <w:szCs w:val="20"/>
              </w:rPr>
            </w:pPr>
            <w:r w:rsidRPr="00446603">
              <w:rPr>
                <w:sz w:val="20"/>
                <w:szCs w:val="20"/>
              </w:rPr>
              <w:t>Instituțională/consolidarea capacității</w:t>
            </w:r>
          </w:p>
        </w:tc>
        <w:tc>
          <w:tcPr>
            <w:tcW w:w="1758" w:type="pct"/>
          </w:tcPr>
          <w:p w14:paraId="4C7DD6CC" w14:textId="533172F1" w:rsidR="00C35FCE" w:rsidRPr="00446603" w:rsidRDefault="00C35FCE" w:rsidP="00FF3454">
            <w:pPr>
              <w:rPr>
                <w:sz w:val="20"/>
                <w:szCs w:val="20"/>
              </w:rPr>
            </w:pPr>
            <w:r w:rsidRPr="00446603">
              <w:rPr>
                <w:sz w:val="20"/>
                <w:szCs w:val="20"/>
              </w:rPr>
              <w:t>Dezvoltarea capacităților tehnice și umane în scopul sporirii cunoașterii și înțelegerii rolului și a contribuției biodiversității la procesul de adaptare</w:t>
            </w:r>
            <w:r w:rsidR="002B3538">
              <w:rPr>
                <w:sz w:val="20"/>
                <w:szCs w:val="20"/>
              </w:rPr>
              <w:t xml:space="preserve"> </w:t>
            </w:r>
            <w:r w:rsidRPr="00446603">
              <w:rPr>
                <w:sz w:val="20"/>
                <w:szCs w:val="20"/>
              </w:rPr>
              <w:t>la efectele schimbăril</w:t>
            </w:r>
            <w:r w:rsidR="002B3538">
              <w:rPr>
                <w:sz w:val="20"/>
                <w:szCs w:val="20"/>
              </w:rPr>
              <w:t>or</w:t>
            </w:r>
            <w:r w:rsidRPr="00446603">
              <w:rPr>
                <w:sz w:val="20"/>
                <w:szCs w:val="20"/>
              </w:rPr>
              <w:t xml:space="preserve"> climatice</w:t>
            </w:r>
          </w:p>
        </w:tc>
        <w:tc>
          <w:tcPr>
            <w:tcW w:w="498" w:type="pct"/>
          </w:tcPr>
          <w:p w14:paraId="12A62A40" w14:textId="77777777" w:rsidR="00C35FCE" w:rsidRPr="00446603" w:rsidRDefault="00C35FCE" w:rsidP="00FF3454">
            <w:pPr>
              <w:rPr>
                <w:sz w:val="20"/>
                <w:szCs w:val="20"/>
              </w:rPr>
            </w:pPr>
            <w:r w:rsidRPr="00446603">
              <w:rPr>
                <w:sz w:val="20"/>
                <w:szCs w:val="20"/>
              </w:rPr>
              <w:t>2016-2020</w:t>
            </w:r>
          </w:p>
        </w:tc>
        <w:tc>
          <w:tcPr>
            <w:tcW w:w="520" w:type="pct"/>
          </w:tcPr>
          <w:p w14:paraId="0BAFA06F" w14:textId="77777777" w:rsidR="00C35FCE" w:rsidRPr="00446603" w:rsidRDefault="00C35FCE" w:rsidP="00FF3454">
            <w:pPr>
              <w:rPr>
                <w:sz w:val="20"/>
                <w:szCs w:val="20"/>
              </w:rPr>
            </w:pPr>
            <w:r w:rsidRPr="00446603">
              <w:rPr>
                <w:sz w:val="20"/>
                <w:szCs w:val="20"/>
              </w:rPr>
              <w:t>MMAP, MECS</w:t>
            </w:r>
          </w:p>
        </w:tc>
        <w:tc>
          <w:tcPr>
            <w:tcW w:w="619" w:type="pct"/>
          </w:tcPr>
          <w:p w14:paraId="6BAA8B3A" w14:textId="7E739A0B" w:rsidR="00C35FCE" w:rsidRPr="00446603" w:rsidRDefault="00C35FCE" w:rsidP="001A1869">
            <w:pPr>
              <w:rPr>
                <w:sz w:val="20"/>
                <w:szCs w:val="20"/>
              </w:rPr>
            </w:pPr>
            <w:r w:rsidRPr="00446603">
              <w:rPr>
                <w:sz w:val="20"/>
                <w:szCs w:val="20"/>
              </w:rPr>
              <w:t xml:space="preserve">Nr. de </w:t>
            </w:r>
            <w:r w:rsidR="001A1869">
              <w:rPr>
                <w:sz w:val="20"/>
                <w:szCs w:val="20"/>
              </w:rPr>
              <w:t>sesiuni de instruire efectuate / nr. de persoane beneficiare</w:t>
            </w:r>
          </w:p>
        </w:tc>
        <w:tc>
          <w:tcPr>
            <w:tcW w:w="603" w:type="pct"/>
          </w:tcPr>
          <w:p w14:paraId="08AC2629" w14:textId="77777777" w:rsidR="00C35FCE" w:rsidRPr="00446603" w:rsidRDefault="00C35FCE" w:rsidP="00FF3454">
            <w:pPr>
              <w:rPr>
                <w:sz w:val="20"/>
                <w:szCs w:val="20"/>
              </w:rPr>
            </w:pPr>
            <w:r w:rsidRPr="00446603">
              <w:rPr>
                <w:sz w:val="20"/>
                <w:szCs w:val="20"/>
              </w:rPr>
              <w:t>POCU</w:t>
            </w:r>
          </w:p>
          <w:p w14:paraId="4F40B08F" w14:textId="3AE7975F" w:rsidR="00C35FCE" w:rsidRPr="00446603" w:rsidRDefault="00C35FCE" w:rsidP="00FF2762">
            <w:pPr>
              <w:rPr>
                <w:sz w:val="20"/>
                <w:szCs w:val="20"/>
              </w:rPr>
            </w:pPr>
            <w:r w:rsidRPr="00446603">
              <w:rPr>
                <w:sz w:val="20"/>
                <w:szCs w:val="20"/>
              </w:rPr>
              <w:t>Horizon 2020, Programe naționale de cercetare</w:t>
            </w:r>
            <w:r w:rsidRPr="00446603" w:rsidDel="00806E6D">
              <w:rPr>
                <w:sz w:val="20"/>
                <w:szCs w:val="20"/>
              </w:rPr>
              <w:t xml:space="preserve"> </w:t>
            </w:r>
          </w:p>
        </w:tc>
        <w:tc>
          <w:tcPr>
            <w:tcW w:w="431" w:type="pct"/>
          </w:tcPr>
          <w:p w14:paraId="7FC24A97" w14:textId="77777777" w:rsidR="00C35FCE" w:rsidRPr="00446603" w:rsidRDefault="00C35FCE" w:rsidP="00FF3454">
            <w:pPr>
              <w:rPr>
                <w:sz w:val="20"/>
                <w:szCs w:val="20"/>
              </w:rPr>
            </w:pPr>
            <w:r w:rsidRPr="00446603">
              <w:rPr>
                <w:sz w:val="20"/>
                <w:szCs w:val="20"/>
              </w:rPr>
              <w:t>7</w:t>
            </w:r>
          </w:p>
        </w:tc>
      </w:tr>
      <w:tr w:rsidR="00C35FCE" w:rsidRPr="00927695" w14:paraId="2F32653B" w14:textId="77777777" w:rsidTr="00446603">
        <w:trPr>
          <w:jc w:val="center"/>
        </w:trPr>
        <w:tc>
          <w:tcPr>
            <w:tcW w:w="571" w:type="pct"/>
          </w:tcPr>
          <w:p w14:paraId="39424F1C" w14:textId="77777777" w:rsidR="00C35FCE" w:rsidRPr="00446603" w:rsidRDefault="00C35FCE" w:rsidP="00FF3454">
            <w:pPr>
              <w:rPr>
                <w:sz w:val="20"/>
                <w:szCs w:val="20"/>
              </w:rPr>
            </w:pPr>
          </w:p>
        </w:tc>
        <w:tc>
          <w:tcPr>
            <w:tcW w:w="1758" w:type="pct"/>
          </w:tcPr>
          <w:p w14:paraId="3FE1A550" w14:textId="77777777" w:rsidR="00C35FCE" w:rsidRPr="00446603" w:rsidRDefault="00C35FCE" w:rsidP="00FF3454">
            <w:pPr>
              <w:rPr>
                <w:sz w:val="20"/>
                <w:szCs w:val="20"/>
              </w:rPr>
            </w:pPr>
            <w:r w:rsidRPr="00446603">
              <w:rPr>
                <w:sz w:val="20"/>
                <w:szCs w:val="20"/>
              </w:rPr>
              <w:t>Promovarea și stimularea transferului de cunoștințe și a schimbului de experiență între diferite sectoare de cercetare și între sectoarele de cercetare și cele economice</w:t>
            </w:r>
          </w:p>
        </w:tc>
        <w:tc>
          <w:tcPr>
            <w:tcW w:w="498" w:type="pct"/>
          </w:tcPr>
          <w:p w14:paraId="4E8FB41F" w14:textId="77777777" w:rsidR="00C35FCE" w:rsidRPr="00446603" w:rsidRDefault="00C35FCE" w:rsidP="00FF3454">
            <w:pPr>
              <w:rPr>
                <w:sz w:val="20"/>
                <w:szCs w:val="20"/>
              </w:rPr>
            </w:pPr>
            <w:r w:rsidRPr="00446603">
              <w:rPr>
                <w:sz w:val="20"/>
                <w:szCs w:val="20"/>
              </w:rPr>
              <w:t>2016-2020</w:t>
            </w:r>
          </w:p>
        </w:tc>
        <w:tc>
          <w:tcPr>
            <w:tcW w:w="520" w:type="pct"/>
          </w:tcPr>
          <w:p w14:paraId="79FDDCBB" w14:textId="77777777" w:rsidR="00C35FCE" w:rsidRPr="00446603" w:rsidRDefault="00C35FCE" w:rsidP="00FF3454">
            <w:pPr>
              <w:rPr>
                <w:sz w:val="20"/>
                <w:szCs w:val="20"/>
              </w:rPr>
            </w:pPr>
            <w:r w:rsidRPr="00446603">
              <w:rPr>
                <w:sz w:val="20"/>
                <w:szCs w:val="20"/>
              </w:rPr>
              <w:t>MMAP, MECS</w:t>
            </w:r>
          </w:p>
        </w:tc>
        <w:tc>
          <w:tcPr>
            <w:tcW w:w="619" w:type="pct"/>
          </w:tcPr>
          <w:p w14:paraId="1B09D91D" w14:textId="77777777" w:rsidR="00C35FCE" w:rsidRPr="00446603" w:rsidRDefault="00C35FCE" w:rsidP="00FF3454">
            <w:pPr>
              <w:rPr>
                <w:sz w:val="20"/>
                <w:szCs w:val="20"/>
              </w:rPr>
            </w:pPr>
            <w:r w:rsidRPr="00446603">
              <w:rPr>
                <w:sz w:val="20"/>
                <w:szCs w:val="20"/>
              </w:rPr>
              <w:t>Nr. de cazuri de transfer de cunoștințe și de schimburi de experiență</w:t>
            </w:r>
          </w:p>
        </w:tc>
        <w:tc>
          <w:tcPr>
            <w:tcW w:w="603" w:type="pct"/>
          </w:tcPr>
          <w:p w14:paraId="63DAE5A8" w14:textId="77777777" w:rsidR="00C35FCE" w:rsidRPr="00446603" w:rsidRDefault="00C35FCE" w:rsidP="00FF3454">
            <w:pPr>
              <w:rPr>
                <w:sz w:val="20"/>
                <w:szCs w:val="20"/>
              </w:rPr>
            </w:pPr>
            <w:r w:rsidRPr="00446603">
              <w:rPr>
                <w:sz w:val="20"/>
                <w:szCs w:val="20"/>
              </w:rPr>
              <w:t>Bugetul de stat</w:t>
            </w:r>
          </w:p>
          <w:p w14:paraId="5FA939BE" w14:textId="77777777" w:rsidR="00C35FCE" w:rsidRPr="00446603" w:rsidRDefault="00C35FCE" w:rsidP="00FF3454">
            <w:pPr>
              <w:rPr>
                <w:sz w:val="20"/>
                <w:szCs w:val="20"/>
              </w:rPr>
            </w:pPr>
            <w:r w:rsidRPr="00446603">
              <w:rPr>
                <w:sz w:val="20"/>
                <w:szCs w:val="20"/>
              </w:rPr>
              <w:t>/Horizon 2020, Programe naționale de cercetare</w:t>
            </w:r>
          </w:p>
        </w:tc>
        <w:tc>
          <w:tcPr>
            <w:tcW w:w="431" w:type="pct"/>
          </w:tcPr>
          <w:p w14:paraId="7A191472" w14:textId="77777777" w:rsidR="00C35FCE" w:rsidRPr="00446603" w:rsidRDefault="00C35FCE" w:rsidP="00FF3454">
            <w:pPr>
              <w:rPr>
                <w:sz w:val="20"/>
                <w:szCs w:val="20"/>
              </w:rPr>
            </w:pPr>
            <w:r w:rsidRPr="00446603">
              <w:rPr>
                <w:sz w:val="20"/>
                <w:szCs w:val="20"/>
              </w:rPr>
              <w:t>40</w:t>
            </w:r>
          </w:p>
        </w:tc>
      </w:tr>
      <w:tr w:rsidR="00C35FCE" w:rsidRPr="00927695" w14:paraId="38A4AD0B" w14:textId="77777777" w:rsidTr="00446603">
        <w:trPr>
          <w:jc w:val="center"/>
        </w:trPr>
        <w:tc>
          <w:tcPr>
            <w:tcW w:w="571" w:type="pct"/>
          </w:tcPr>
          <w:p w14:paraId="3B62602D" w14:textId="77777777" w:rsidR="00C35FCE" w:rsidRPr="00446603" w:rsidRDefault="00C35FCE" w:rsidP="00FF3454">
            <w:pPr>
              <w:rPr>
                <w:sz w:val="20"/>
                <w:szCs w:val="20"/>
              </w:rPr>
            </w:pPr>
          </w:p>
        </w:tc>
        <w:tc>
          <w:tcPr>
            <w:tcW w:w="1758" w:type="pct"/>
          </w:tcPr>
          <w:p w14:paraId="48106CB9" w14:textId="20FF3157" w:rsidR="00C35FCE" w:rsidRPr="00446603" w:rsidRDefault="00C35FCE" w:rsidP="002B3538">
            <w:pPr>
              <w:autoSpaceDE w:val="0"/>
              <w:autoSpaceDN w:val="0"/>
              <w:adjustRightInd w:val="0"/>
              <w:rPr>
                <w:sz w:val="20"/>
                <w:szCs w:val="20"/>
              </w:rPr>
            </w:pPr>
            <w:r w:rsidRPr="00446603">
              <w:rPr>
                <w:sz w:val="20"/>
                <w:szCs w:val="20"/>
              </w:rPr>
              <w:t>Crearea sau desemnarea unui Centru permanent pentru</w:t>
            </w:r>
            <w:r w:rsidR="002B3538">
              <w:rPr>
                <w:sz w:val="20"/>
                <w:szCs w:val="20"/>
              </w:rPr>
              <w:t xml:space="preserve"> </w:t>
            </w:r>
            <w:r w:rsidR="002B3538" w:rsidRPr="002B3538">
              <w:rPr>
                <w:sz w:val="20"/>
                <w:szCs w:val="20"/>
              </w:rPr>
              <w:t>studierea comportamentului</w:t>
            </w:r>
            <w:r w:rsidRPr="00446603">
              <w:rPr>
                <w:sz w:val="20"/>
                <w:szCs w:val="20"/>
              </w:rPr>
              <w:t xml:space="preserve"> biodiversit</w:t>
            </w:r>
            <w:r w:rsidR="002B3538" w:rsidRPr="002B3538">
              <w:rPr>
                <w:sz w:val="20"/>
                <w:szCs w:val="20"/>
              </w:rPr>
              <w:t>ății</w:t>
            </w:r>
            <w:r w:rsidR="002B3538">
              <w:rPr>
                <w:sz w:val="20"/>
                <w:szCs w:val="20"/>
              </w:rPr>
              <w:t xml:space="preserve"> </w:t>
            </w:r>
            <w:r w:rsidR="002B3538" w:rsidRPr="002B3538">
              <w:rPr>
                <w:sz w:val="20"/>
                <w:szCs w:val="20"/>
              </w:rPr>
              <w:t>la efectele schimbărilor climatice</w:t>
            </w:r>
            <w:r w:rsidR="002B3538">
              <w:rPr>
                <w:sz w:val="20"/>
                <w:szCs w:val="20"/>
              </w:rPr>
              <w:t>,</w:t>
            </w:r>
            <w:r w:rsidRPr="00446603">
              <w:rPr>
                <w:sz w:val="20"/>
                <w:szCs w:val="20"/>
              </w:rPr>
              <w:t xml:space="preserve"> </w:t>
            </w:r>
            <w:r w:rsidR="002B3538" w:rsidRPr="002B3538">
              <w:rPr>
                <w:sz w:val="20"/>
                <w:szCs w:val="20"/>
              </w:rPr>
              <w:t>în care specialiștii din diferite domenii  își pot pune în comun ideile și rezultatele științifice</w:t>
            </w:r>
          </w:p>
        </w:tc>
        <w:tc>
          <w:tcPr>
            <w:tcW w:w="498" w:type="pct"/>
          </w:tcPr>
          <w:p w14:paraId="3927CEE6" w14:textId="77777777" w:rsidR="00C35FCE" w:rsidRPr="00446603" w:rsidRDefault="00C35FCE" w:rsidP="00FF3454">
            <w:pPr>
              <w:rPr>
                <w:sz w:val="20"/>
                <w:szCs w:val="20"/>
              </w:rPr>
            </w:pPr>
            <w:r w:rsidRPr="00446603">
              <w:rPr>
                <w:sz w:val="20"/>
                <w:szCs w:val="20"/>
              </w:rPr>
              <w:t>2015-2018</w:t>
            </w:r>
          </w:p>
        </w:tc>
        <w:tc>
          <w:tcPr>
            <w:tcW w:w="520" w:type="pct"/>
          </w:tcPr>
          <w:p w14:paraId="4739114A" w14:textId="77777777" w:rsidR="00C35FCE" w:rsidRPr="00446603" w:rsidRDefault="00C35FCE" w:rsidP="00FF3454">
            <w:pPr>
              <w:rPr>
                <w:sz w:val="20"/>
                <w:szCs w:val="20"/>
              </w:rPr>
            </w:pPr>
            <w:r w:rsidRPr="00446603">
              <w:rPr>
                <w:sz w:val="20"/>
                <w:szCs w:val="20"/>
              </w:rPr>
              <w:t>MMAP, MECS</w:t>
            </w:r>
          </w:p>
        </w:tc>
        <w:tc>
          <w:tcPr>
            <w:tcW w:w="619" w:type="pct"/>
          </w:tcPr>
          <w:p w14:paraId="73592583" w14:textId="77777777" w:rsidR="00C35FCE" w:rsidRPr="00446603" w:rsidRDefault="00C35FCE" w:rsidP="00FF3454">
            <w:pPr>
              <w:rPr>
                <w:sz w:val="20"/>
                <w:szCs w:val="20"/>
              </w:rPr>
            </w:pPr>
            <w:r w:rsidRPr="00446603">
              <w:rPr>
                <w:sz w:val="20"/>
                <w:szCs w:val="20"/>
              </w:rPr>
              <w:t>Un centru pentru biodiversitate</w:t>
            </w:r>
          </w:p>
        </w:tc>
        <w:tc>
          <w:tcPr>
            <w:tcW w:w="603" w:type="pct"/>
          </w:tcPr>
          <w:p w14:paraId="3E01066E" w14:textId="77777777" w:rsidR="00C35FCE" w:rsidRPr="00446603" w:rsidRDefault="00C35FCE" w:rsidP="00FF3454">
            <w:pPr>
              <w:rPr>
                <w:sz w:val="20"/>
                <w:szCs w:val="20"/>
              </w:rPr>
            </w:pPr>
            <w:r w:rsidRPr="00446603">
              <w:rPr>
                <w:sz w:val="20"/>
                <w:szCs w:val="20"/>
              </w:rPr>
              <w:t>Bugetul de stat</w:t>
            </w:r>
          </w:p>
        </w:tc>
        <w:tc>
          <w:tcPr>
            <w:tcW w:w="431" w:type="pct"/>
          </w:tcPr>
          <w:p w14:paraId="48607CE8" w14:textId="791493BE" w:rsidR="00C35FCE" w:rsidRPr="00446603" w:rsidRDefault="00515D03" w:rsidP="00FF3454">
            <w:pPr>
              <w:rPr>
                <w:sz w:val="20"/>
                <w:szCs w:val="20"/>
              </w:rPr>
            </w:pPr>
            <w:r>
              <w:rPr>
                <w:sz w:val="20"/>
                <w:szCs w:val="20"/>
              </w:rPr>
              <w:t>n/a</w:t>
            </w:r>
          </w:p>
        </w:tc>
      </w:tr>
    </w:tbl>
    <w:p w14:paraId="208F53E4" w14:textId="77777777" w:rsidR="00C35FCE" w:rsidRPr="00927695" w:rsidRDefault="00C35FCE" w:rsidP="00C35FCE">
      <w:r w:rsidRPr="00927695">
        <w:br w:type="page"/>
      </w:r>
    </w:p>
    <w:p w14:paraId="3E40C22B" w14:textId="110CD456" w:rsidR="0036035F" w:rsidRPr="00927695" w:rsidRDefault="0036035F">
      <w:pPr>
        <w:rPr>
          <w:rFonts w:eastAsiaTheme="majorEastAsia" w:cstheme="majorBidi"/>
          <w:b/>
          <w:bCs/>
          <w:noProof/>
          <w:color w:val="4F81BD" w:themeColor="accent1"/>
          <w:sz w:val="26"/>
          <w:szCs w:val="26"/>
          <w:highlight w:val="lightGray"/>
        </w:rPr>
      </w:pPr>
    </w:p>
    <w:p w14:paraId="5565B32D" w14:textId="77777777" w:rsidR="00433862" w:rsidRPr="00927695" w:rsidRDefault="00433862" w:rsidP="00446603">
      <w:pPr>
        <w:pStyle w:val="Heading2"/>
        <w:numPr>
          <w:ilvl w:val="1"/>
          <w:numId w:val="4"/>
        </w:numPr>
        <w:spacing w:after="240"/>
        <w:rPr>
          <w:rFonts w:asciiTheme="minorHAnsi" w:hAnsiTheme="minorHAnsi"/>
          <w:noProof/>
        </w:rPr>
      </w:pPr>
      <w:bookmarkStart w:id="481" w:name="_Toc427679065"/>
      <w:bookmarkStart w:id="482" w:name="_Toc427681518"/>
      <w:bookmarkStart w:id="483" w:name="_Toc427682842"/>
      <w:bookmarkStart w:id="484" w:name="_Toc427769248"/>
      <w:bookmarkStart w:id="485" w:name="_Toc427679066"/>
      <w:bookmarkStart w:id="486" w:name="_Toc427681519"/>
      <w:bookmarkStart w:id="487" w:name="_Toc427682843"/>
      <w:bookmarkStart w:id="488" w:name="_Toc427769249"/>
      <w:bookmarkStart w:id="489" w:name="_Toc427679067"/>
      <w:bookmarkStart w:id="490" w:name="_Toc427681520"/>
      <w:bookmarkStart w:id="491" w:name="_Toc427682844"/>
      <w:bookmarkStart w:id="492" w:name="_Toc427769250"/>
      <w:bookmarkStart w:id="493" w:name="_Toc427679101"/>
      <w:bookmarkStart w:id="494" w:name="_Toc427681554"/>
      <w:bookmarkStart w:id="495" w:name="_Toc427682878"/>
      <w:bookmarkStart w:id="496" w:name="_Toc427769284"/>
      <w:bookmarkStart w:id="497" w:name="_Toc427679102"/>
      <w:bookmarkStart w:id="498" w:name="_Toc427681555"/>
      <w:bookmarkStart w:id="499" w:name="_Toc427682879"/>
      <w:bookmarkStart w:id="500" w:name="_Toc427769285"/>
      <w:bookmarkStart w:id="501" w:name="_Toc427679121"/>
      <w:bookmarkStart w:id="502" w:name="_Toc427681574"/>
      <w:bookmarkStart w:id="503" w:name="_Toc427682898"/>
      <w:bookmarkStart w:id="504" w:name="_Toc427769304"/>
      <w:bookmarkStart w:id="505" w:name="_Toc427679163"/>
      <w:bookmarkStart w:id="506" w:name="_Toc427681616"/>
      <w:bookmarkStart w:id="507" w:name="_Toc427682940"/>
      <w:bookmarkStart w:id="508" w:name="_Toc427769346"/>
      <w:bookmarkStart w:id="509" w:name="_Toc427679197"/>
      <w:bookmarkStart w:id="510" w:name="_Toc427681650"/>
      <w:bookmarkStart w:id="511" w:name="_Toc427682974"/>
      <w:bookmarkStart w:id="512" w:name="_Toc427769380"/>
      <w:bookmarkStart w:id="513" w:name="_Toc427679231"/>
      <w:bookmarkStart w:id="514" w:name="_Toc427681684"/>
      <w:bookmarkStart w:id="515" w:name="_Toc427683008"/>
      <w:bookmarkStart w:id="516" w:name="_Toc427769414"/>
      <w:bookmarkStart w:id="517" w:name="_Toc427679232"/>
      <w:bookmarkStart w:id="518" w:name="_Toc427681685"/>
      <w:bookmarkStart w:id="519" w:name="_Toc427683009"/>
      <w:bookmarkStart w:id="520" w:name="_Toc427769415"/>
      <w:bookmarkStart w:id="521" w:name="_Toc427679233"/>
      <w:bookmarkStart w:id="522" w:name="_Toc427681686"/>
      <w:bookmarkStart w:id="523" w:name="_Toc427683010"/>
      <w:bookmarkStart w:id="524" w:name="_Toc427769416"/>
      <w:bookmarkStart w:id="525" w:name="_Toc427679234"/>
      <w:bookmarkStart w:id="526" w:name="_Toc427681687"/>
      <w:bookmarkStart w:id="527" w:name="_Toc427683011"/>
      <w:bookmarkStart w:id="528" w:name="_Toc427769417"/>
      <w:bookmarkStart w:id="529" w:name="_Toc427679235"/>
      <w:bookmarkStart w:id="530" w:name="_Toc427681688"/>
      <w:bookmarkStart w:id="531" w:name="_Toc427683012"/>
      <w:bookmarkStart w:id="532" w:name="_Toc427769418"/>
      <w:bookmarkStart w:id="533" w:name="_Toc427679236"/>
      <w:bookmarkStart w:id="534" w:name="_Toc427681689"/>
      <w:bookmarkStart w:id="535" w:name="_Toc427683013"/>
      <w:bookmarkStart w:id="536" w:name="_Toc427769419"/>
      <w:bookmarkStart w:id="537" w:name="_Toc427679281"/>
      <w:bookmarkStart w:id="538" w:name="_Toc427681734"/>
      <w:bookmarkStart w:id="539" w:name="_Toc427683058"/>
      <w:bookmarkStart w:id="540" w:name="_Toc427769464"/>
      <w:bookmarkStart w:id="541" w:name="_Toc427679282"/>
      <w:bookmarkStart w:id="542" w:name="_Toc427681735"/>
      <w:bookmarkStart w:id="543" w:name="_Toc427683059"/>
      <w:bookmarkStart w:id="544" w:name="_Toc427769465"/>
      <w:bookmarkStart w:id="545" w:name="_Toc427679283"/>
      <w:bookmarkStart w:id="546" w:name="_Toc427681736"/>
      <w:bookmarkStart w:id="547" w:name="_Toc427683060"/>
      <w:bookmarkStart w:id="548" w:name="_Toc427769466"/>
      <w:bookmarkStart w:id="549" w:name="_Toc427679321"/>
      <w:bookmarkStart w:id="550" w:name="_Toc427681774"/>
      <w:bookmarkStart w:id="551" w:name="_Toc427683098"/>
      <w:bookmarkStart w:id="552" w:name="_Toc427769504"/>
      <w:bookmarkStart w:id="553" w:name="_Toc427679322"/>
      <w:bookmarkStart w:id="554" w:name="_Toc427681775"/>
      <w:bookmarkStart w:id="555" w:name="_Toc427683099"/>
      <w:bookmarkStart w:id="556" w:name="_Toc427769505"/>
      <w:bookmarkStart w:id="557" w:name="_Toc427679323"/>
      <w:bookmarkStart w:id="558" w:name="_Toc427681776"/>
      <w:bookmarkStart w:id="559" w:name="_Toc427683100"/>
      <w:bookmarkStart w:id="560" w:name="_Toc427769506"/>
      <w:bookmarkStart w:id="561" w:name="_Toc427679324"/>
      <w:bookmarkStart w:id="562" w:name="_Toc427681777"/>
      <w:bookmarkStart w:id="563" w:name="_Toc427683101"/>
      <w:bookmarkStart w:id="564" w:name="_Toc427769507"/>
      <w:bookmarkStart w:id="565" w:name="_Toc427679325"/>
      <w:bookmarkStart w:id="566" w:name="_Toc427681778"/>
      <w:bookmarkStart w:id="567" w:name="_Toc427683102"/>
      <w:bookmarkStart w:id="568" w:name="_Toc427769508"/>
      <w:bookmarkStart w:id="569" w:name="_Toc427681779"/>
      <w:bookmarkStart w:id="570" w:name="_Toc427683103"/>
      <w:bookmarkStart w:id="571" w:name="_Toc427769509"/>
      <w:bookmarkStart w:id="572" w:name="_Toc427681780"/>
      <w:bookmarkStart w:id="573" w:name="_Toc427683104"/>
      <w:bookmarkStart w:id="574" w:name="_Toc427769510"/>
      <w:bookmarkStart w:id="575" w:name="_Toc427681839"/>
      <w:bookmarkStart w:id="576" w:name="_Toc427683163"/>
      <w:bookmarkStart w:id="577" w:name="_Toc427769569"/>
      <w:bookmarkStart w:id="578" w:name="_Toc427681891"/>
      <w:bookmarkStart w:id="579" w:name="_Toc427683215"/>
      <w:bookmarkStart w:id="580" w:name="_Toc427769621"/>
      <w:bookmarkStart w:id="581" w:name="_Toc427681948"/>
      <w:bookmarkStart w:id="582" w:name="_Toc427683272"/>
      <w:bookmarkStart w:id="583" w:name="_Toc427769678"/>
      <w:bookmarkStart w:id="584" w:name="_Toc427681965"/>
      <w:bookmarkStart w:id="585" w:name="_Toc427683289"/>
      <w:bookmarkStart w:id="586" w:name="_Toc427769695"/>
      <w:bookmarkStart w:id="587" w:name="_Toc427681990"/>
      <w:bookmarkStart w:id="588" w:name="_Toc427683314"/>
      <w:bookmarkStart w:id="589" w:name="_Toc427769720"/>
      <w:bookmarkStart w:id="590" w:name="_Toc427682006"/>
      <w:bookmarkStart w:id="591" w:name="_Toc427683330"/>
      <w:bookmarkStart w:id="592" w:name="_Toc427769736"/>
      <w:bookmarkStart w:id="593" w:name="_Toc427682055"/>
      <w:bookmarkStart w:id="594" w:name="_Toc427683379"/>
      <w:bookmarkStart w:id="595" w:name="_Toc427769785"/>
      <w:bookmarkStart w:id="596" w:name="_Toc427682056"/>
      <w:bookmarkStart w:id="597" w:name="_Toc427683380"/>
      <w:bookmarkStart w:id="598" w:name="_Toc427769786"/>
      <w:bookmarkStart w:id="599" w:name="_Toc427682057"/>
      <w:bookmarkStart w:id="600" w:name="_Toc427683381"/>
      <w:bookmarkStart w:id="601" w:name="_Toc427769787"/>
      <w:bookmarkStart w:id="602" w:name="_Toc427682058"/>
      <w:bookmarkStart w:id="603" w:name="_Toc427683382"/>
      <w:bookmarkStart w:id="604" w:name="_Toc427769788"/>
      <w:bookmarkStart w:id="605" w:name="_Toc427682059"/>
      <w:bookmarkStart w:id="606" w:name="_Toc427683383"/>
      <w:bookmarkStart w:id="607" w:name="_Toc427769789"/>
      <w:bookmarkStart w:id="608" w:name="_Toc423355705"/>
      <w:bookmarkStart w:id="609" w:name="_Toc429668454"/>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sidRPr="00927695">
        <w:rPr>
          <w:rFonts w:asciiTheme="minorHAnsi" w:hAnsiTheme="minorHAnsi"/>
          <w:noProof/>
        </w:rPr>
        <w:t>Sănătate publică</w:t>
      </w:r>
      <w:bookmarkEnd w:id="608"/>
      <w:r w:rsidR="000725C4" w:rsidRPr="00927695">
        <w:rPr>
          <w:rFonts w:asciiTheme="minorHAnsi" w:hAnsiTheme="minorHAnsi"/>
          <w:noProof/>
        </w:rPr>
        <w:t xml:space="preserve"> și servicii de răspuns în situații de urgență</w:t>
      </w:r>
      <w:bookmarkEnd w:id="609"/>
    </w:p>
    <w:p w14:paraId="3997B118" w14:textId="77777777" w:rsidR="00433862" w:rsidRPr="00927695" w:rsidRDefault="00433862" w:rsidP="00433862">
      <w:pPr>
        <w:spacing w:before="240"/>
        <w:jc w:val="center"/>
        <w:rPr>
          <w:rFonts w:cs="Times New Roman"/>
          <w:b/>
          <w:sz w:val="28"/>
          <w:szCs w:val="28"/>
        </w:rPr>
      </w:pPr>
      <w:r w:rsidRPr="00927695">
        <w:rPr>
          <w:b/>
          <w:sz w:val="28"/>
        </w:rPr>
        <w:t>Acțiuni propuse</w:t>
      </w:r>
    </w:p>
    <w:tbl>
      <w:tblPr>
        <w:tblStyle w:val="TableGrid"/>
        <w:tblW w:w="5000" w:type="pct"/>
        <w:jc w:val="center"/>
        <w:tblLayout w:type="fixed"/>
        <w:tblLook w:val="04A0" w:firstRow="1" w:lastRow="0" w:firstColumn="1" w:lastColumn="0" w:noHBand="0" w:noVBand="1"/>
      </w:tblPr>
      <w:tblGrid>
        <w:gridCol w:w="1491"/>
        <w:gridCol w:w="4911"/>
        <w:gridCol w:w="1415"/>
        <w:gridCol w:w="1414"/>
        <w:gridCol w:w="1886"/>
        <w:gridCol w:w="1573"/>
        <w:gridCol w:w="1258"/>
      </w:tblGrid>
      <w:tr w:rsidR="00433862" w:rsidRPr="00DB6B24" w14:paraId="01B9A2B5" w14:textId="77777777" w:rsidTr="00446603">
        <w:trPr>
          <w:trHeight w:val="917"/>
          <w:jc w:val="center"/>
        </w:trPr>
        <w:tc>
          <w:tcPr>
            <w:tcW w:w="534" w:type="pct"/>
            <w:vAlign w:val="center"/>
          </w:tcPr>
          <w:p w14:paraId="0B71C734" w14:textId="77777777" w:rsidR="00433862" w:rsidRPr="00DB6B24" w:rsidRDefault="00433862" w:rsidP="00433862">
            <w:pPr>
              <w:spacing w:line="220" w:lineRule="exact"/>
              <w:rPr>
                <w:rFonts w:asciiTheme="minorHAnsi" w:eastAsia="Times New Roman" w:hAnsiTheme="minorHAnsi" w:cs="Times New Roman"/>
                <w:b/>
                <w:sz w:val="20"/>
                <w:szCs w:val="20"/>
              </w:rPr>
            </w:pPr>
            <w:r w:rsidRPr="00DB6B24">
              <w:rPr>
                <w:rFonts w:asciiTheme="minorHAnsi" w:hAnsiTheme="minorHAnsi"/>
                <w:b/>
                <w:kern w:val="24"/>
                <w:sz w:val="20"/>
                <w:szCs w:val="20"/>
              </w:rPr>
              <w:t xml:space="preserve">Tipul de acțiune </w:t>
            </w:r>
          </w:p>
        </w:tc>
        <w:tc>
          <w:tcPr>
            <w:tcW w:w="1760" w:type="pct"/>
            <w:vAlign w:val="center"/>
          </w:tcPr>
          <w:p w14:paraId="26F3D56F" w14:textId="77777777" w:rsidR="00433862" w:rsidRPr="00DB6B24" w:rsidRDefault="00433862" w:rsidP="00967D7F">
            <w:pPr>
              <w:spacing w:line="220" w:lineRule="exact"/>
              <w:rPr>
                <w:rFonts w:asciiTheme="minorHAnsi" w:eastAsia="Times New Roman" w:hAnsiTheme="minorHAnsi" w:cs="Times New Roman"/>
                <w:b/>
                <w:sz w:val="20"/>
                <w:szCs w:val="20"/>
              </w:rPr>
            </w:pPr>
            <w:r w:rsidRPr="00DB6B24">
              <w:rPr>
                <w:rFonts w:asciiTheme="minorHAnsi" w:hAnsiTheme="minorHAnsi"/>
                <w:b/>
                <w:kern w:val="24"/>
                <w:sz w:val="20"/>
                <w:szCs w:val="20"/>
              </w:rPr>
              <w:t xml:space="preserve">Obiectivul 1: </w:t>
            </w:r>
            <w:r w:rsidR="00F742F5" w:rsidRPr="00DB6B24">
              <w:rPr>
                <w:rFonts w:asciiTheme="minorHAnsi" w:hAnsiTheme="minorHAnsi"/>
                <w:b/>
                <w:bCs/>
                <w:sz w:val="20"/>
                <w:szCs w:val="20"/>
              </w:rPr>
              <w:t>Dezvoltarea, la nivel naţional, a capacităţii de supraveghere a evenimentelor cauzate de diverşi factori, cu impact asupra sănătăţii publice</w:t>
            </w:r>
          </w:p>
        </w:tc>
        <w:tc>
          <w:tcPr>
            <w:tcW w:w="507" w:type="pct"/>
            <w:vAlign w:val="center"/>
          </w:tcPr>
          <w:p w14:paraId="734FB7FF" w14:textId="77777777" w:rsidR="00433862" w:rsidRPr="00DB6B24" w:rsidRDefault="00433862" w:rsidP="00433862">
            <w:pPr>
              <w:spacing w:line="220" w:lineRule="exact"/>
              <w:jc w:val="center"/>
              <w:rPr>
                <w:rFonts w:asciiTheme="minorHAnsi" w:eastAsia="Times New Roman" w:hAnsiTheme="minorHAnsi" w:cs="Times New Roman"/>
                <w:b/>
                <w:kern w:val="24"/>
                <w:sz w:val="20"/>
                <w:szCs w:val="20"/>
              </w:rPr>
            </w:pPr>
            <w:r w:rsidRPr="00DB6B24">
              <w:rPr>
                <w:rFonts w:asciiTheme="minorHAnsi" w:hAnsiTheme="minorHAnsi"/>
                <w:b/>
                <w:kern w:val="24"/>
                <w:sz w:val="20"/>
                <w:szCs w:val="20"/>
              </w:rPr>
              <w:t>Date estimate pentru începere/și finalizare (an)</w:t>
            </w:r>
          </w:p>
        </w:tc>
        <w:tc>
          <w:tcPr>
            <w:tcW w:w="507" w:type="pct"/>
            <w:vAlign w:val="center"/>
          </w:tcPr>
          <w:p w14:paraId="5452A613" w14:textId="77777777" w:rsidR="00433862" w:rsidRPr="00DB6B24" w:rsidRDefault="00433862" w:rsidP="00433862">
            <w:pPr>
              <w:spacing w:line="220" w:lineRule="exact"/>
              <w:jc w:val="center"/>
              <w:rPr>
                <w:rFonts w:asciiTheme="minorHAnsi" w:eastAsia="Times New Roman" w:hAnsiTheme="minorHAnsi" w:cs="Times New Roman"/>
                <w:b/>
                <w:kern w:val="24"/>
                <w:sz w:val="20"/>
                <w:szCs w:val="20"/>
              </w:rPr>
            </w:pPr>
            <w:r w:rsidRPr="00DB6B24">
              <w:rPr>
                <w:rFonts w:asciiTheme="minorHAnsi" w:hAnsiTheme="minorHAnsi"/>
                <w:b/>
                <w:kern w:val="24"/>
                <w:sz w:val="20"/>
                <w:szCs w:val="20"/>
              </w:rPr>
              <w:t>Organism responsabil</w:t>
            </w:r>
          </w:p>
        </w:tc>
        <w:tc>
          <w:tcPr>
            <w:tcW w:w="676" w:type="pct"/>
            <w:vAlign w:val="center"/>
          </w:tcPr>
          <w:p w14:paraId="01BA0B3C" w14:textId="77777777" w:rsidR="00433862" w:rsidRPr="00DB6B24" w:rsidRDefault="00433862" w:rsidP="00433862">
            <w:pPr>
              <w:spacing w:line="220" w:lineRule="exact"/>
              <w:jc w:val="center"/>
              <w:rPr>
                <w:rFonts w:asciiTheme="minorHAnsi" w:eastAsia="Times New Roman" w:hAnsiTheme="minorHAnsi" w:cs="Times New Roman"/>
                <w:b/>
                <w:kern w:val="24"/>
                <w:sz w:val="20"/>
                <w:szCs w:val="20"/>
              </w:rPr>
            </w:pPr>
            <w:r w:rsidRPr="00DB6B24">
              <w:rPr>
                <w:rFonts w:asciiTheme="minorHAnsi" w:hAnsiTheme="minorHAnsi"/>
                <w:b/>
                <w:kern w:val="24"/>
                <w:sz w:val="20"/>
                <w:szCs w:val="20"/>
              </w:rPr>
              <w:t>Indicator de rezultat/unitate de măsură</w:t>
            </w:r>
          </w:p>
        </w:tc>
        <w:tc>
          <w:tcPr>
            <w:tcW w:w="564" w:type="pct"/>
            <w:vAlign w:val="center"/>
          </w:tcPr>
          <w:p w14:paraId="594DB897" w14:textId="77777777" w:rsidR="00433862" w:rsidRPr="00DB6B24" w:rsidRDefault="00433862" w:rsidP="00433862">
            <w:pPr>
              <w:spacing w:line="220" w:lineRule="exact"/>
              <w:jc w:val="center"/>
              <w:rPr>
                <w:rFonts w:asciiTheme="minorHAnsi" w:eastAsia="Times New Roman" w:hAnsiTheme="minorHAnsi" w:cs="Times New Roman"/>
                <w:b/>
                <w:kern w:val="24"/>
                <w:sz w:val="20"/>
                <w:szCs w:val="20"/>
              </w:rPr>
            </w:pPr>
            <w:r w:rsidRPr="00DB6B24">
              <w:rPr>
                <w:rFonts w:asciiTheme="minorHAnsi" w:hAnsiTheme="minorHAnsi"/>
                <w:b/>
                <w:kern w:val="24"/>
                <w:sz w:val="20"/>
                <w:szCs w:val="20"/>
              </w:rPr>
              <w:t>Sursă de finanțare (UE/bugetul de stat/altele)</w:t>
            </w:r>
          </w:p>
        </w:tc>
        <w:tc>
          <w:tcPr>
            <w:tcW w:w="451" w:type="pct"/>
            <w:vAlign w:val="center"/>
          </w:tcPr>
          <w:p w14:paraId="15AF50C0" w14:textId="77777777" w:rsidR="00433862" w:rsidRPr="00DB6B24" w:rsidRDefault="00433862" w:rsidP="00433862">
            <w:pPr>
              <w:spacing w:line="220" w:lineRule="exact"/>
              <w:jc w:val="center"/>
              <w:rPr>
                <w:rFonts w:asciiTheme="minorHAnsi" w:eastAsia="Times New Roman" w:hAnsiTheme="minorHAnsi" w:cs="Times New Roman"/>
                <w:b/>
                <w:kern w:val="24"/>
                <w:sz w:val="20"/>
                <w:szCs w:val="20"/>
              </w:rPr>
            </w:pPr>
            <w:r w:rsidRPr="00DB6B24">
              <w:rPr>
                <w:rFonts w:asciiTheme="minorHAnsi" w:hAnsiTheme="minorHAnsi"/>
                <w:b/>
                <w:kern w:val="24"/>
                <w:sz w:val="20"/>
                <w:szCs w:val="20"/>
              </w:rPr>
              <w:t>Valoare estimată (mil. €)</w:t>
            </w:r>
          </w:p>
        </w:tc>
      </w:tr>
      <w:tr w:rsidR="00433862" w:rsidRPr="00DB6B24" w14:paraId="71641998" w14:textId="77777777" w:rsidTr="00446603">
        <w:trPr>
          <w:trHeight w:val="1788"/>
          <w:jc w:val="center"/>
        </w:trPr>
        <w:tc>
          <w:tcPr>
            <w:tcW w:w="534" w:type="pct"/>
            <w:vMerge w:val="restart"/>
          </w:tcPr>
          <w:p w14:paraId="49A39BC5" w14:textId="77777777" w:rsidR="00997B61" w:rsidRPr="00DB6B24" w:rsidRDefault="00997B61" w:rsidP="00997B61">
            <w:pPr>
              <w:rPr>
                <w:rFonts w:asciiTheme="minorHAnsi" w:hAnsiTheme="minorHAnsi"/>
                <w:sz w:val="20"/>
                <w:szCs w:val="20"/>
              </w:rPr>
            </w:pPr>
          </w:p>
          <w:p w14:paraId="249BC03E" w14:textId="77777777" w:rsidR="0049327D" w:rsidRPr="00DB6B24" w:rsidRDefault="00997B61" w:rsidP="00D84740">
            <w:pPr>
              <w:rPr>
                <w:rFonts w:asciiTheme="minorHAnsi" w:hAnsiTheme="minorHAnsi" w:cs="Times New Roman"/>
                <w:b/>
                <w:sz w:val="20"/>
                <w:szCs w:val="20"/>
              </w:rPr>
            </w:pPr>
            <w:r w:rsidRPr="00DB6B24">
              <w:rPr>
                <w:rFonts w:asciiTheme="minorHAnsi" w:hAnsiTheme="minorHAnsi"/>
                <w:sz w:val="20"/>
                <w:szCs w:val="20"/>
              </w:rPr>
              <w:t>Politica</w:t>
            </w:r>
            <w:r w:rsidRPr="00DB6B24" w:rsidDel="00997B61">
              <w:rPr>
                <w:rFonts w:asciiTheme="minorHAnsi" w:hAnsiTheme="minorHAnsi"/>
                <w:sz w:val="20"/>
                <w:szCs w:val="20"/>
              </w:rPr>
              <w:t xml:space="preserve"> </w:t>
            </w:r>
          </w:p>
        </w:tc>
        <w:tc>
          <w:tcPr>
            <w:tcW w:w="1760" w:type="pct"/>
          </w:tcPr>
          <w:p w14:paraId="062AD5AE" w14:textId="28F0BE8B" w:rsidR="000725C4" w:rsidRPr="00DB6B24" w:rsidRDefault="00433862" w:rsidP="000725C4">
            <w:pPr>
              <w:rPr>
                <w:rFonts w:asciiTheme="minorHAnsi" w:hAnsiTheme="minorHAnsi" w:cs="Times New Roman"/>
                <w:sz w:val="20"/>
                <w:szCs w:val="20"/>
              </w:rPr>
            </w:pPr>
            <w:r w:rsidRPr="00DB6B24">
              <w:rPr>
                <w:rFonts w:asciiTheme="minorHAnsi" w:hAnsiTheme="minorHAnsi"/>
                <w:sz w:val="20"/>
                <w:szCs w:val="20"/>
              </w:rPr>
              <w:t xml:space="preserve">1. </w:t>
            </w:r>
            <w:r w:rsidR="000725C4" w:rsidRPr="00DB6B24">
              <w:rPr>
                <w:rFonts w:asciiTheme="minorHAnsi" w:hAnsiTheme="minorHAnsi"/>
                <w:sz w:val="20"/>
                <w:szCs w:val="20"/>
              </w:rPr>
              <w:t xml:space="preserve">Politici specifice privind detectarea, evaluarea, notificarea și răspunsul la toate evenimentele acute de sănătate sau la riscurile pentru sănătate care pot constitui o amenințare la adresa sănătății umane </w:t>
            </w:r>
          </w:p>
          <w:p w14:paraId="34542ECE" w14:textId="77777777" w:rsidR="00433862" w:rsidRPr="00DB6B24" w:rsidRDefault="00433862" w:rsidP="00D84740">
            <w:pPr>
              <w:rPr>
                <w:rFonts w:asciiTheme="minorHAnsi" w:hAnsiTheme="minorHAnsi" w:cs="Times New Roman"/>
                <w:sz w:val="20"/>
                <w:szCs w:val="20"/>
              </w:rPr>
            </w:pPr>
          </w:p>
          <w:p w14:paraId="1C947053" w14:textId="77777777" w:rsidR="00433862" w:rsidRPr="00DB6B24" w:rsidRDefault="00433862" w:rsidP="00D84740">
            <w:pPr>
              <w:rPr>
                <w:rFonts w:asciiTheme="minorHAnsi" w:hAnsiTheme="minorHAnsi" w:cs="Times New Roman"/>
                <w:sz w:val="20"/>
                <w:szCs w:val="20"/>
              </w:rPr>
            </w:pPr>
          </w:p>
        </w:tc>
        <w:tc>
          <w:tcPr>
            <w:tcW w:w="507" w:type="pct"/>
          </w:tcPr>
          <w:p w14:paraId="05A5F1AE" w14:textId="77777777" w:rsidR="00433862" w:rsidRPr="00DB6B24" w:rsidRDefault="00433862" w:rsidP="00D84740">
            <w:pPr>
              <w:rPr>
                <w:rFonts w:asciiTheme="minorHAnsi" w:hAnsiTheme="minorHAnsi" w:cs="Times New Roman"/>
                <w:sz w:val="20"/>
                <w:szCs w:val="20"/>
              </w:rPr>
            </w:pPr>
            <w:r w:rsidRPr="00DB6B24">
              <w:rPr>
                <w:rFonts w:asciiTheme="minorHAnsi" w:hAnsiTheme="minorHAnsi"/>
                <w:sz w:val="20"/>
                <w:szCs w:val="20"/>
              </w:rPr>
              <w:t>2016-2020</w:t>
            </w:r>
          </w:p>
        </w:tc>
        <w:tc>
          <w:tcPr>
            <w:tcW w:w="507" w:type="pct"/>
          </w:tcPr>
          <w:p w14:paraId="4A35454D" w14:textId="77777777" w:rsidR="00433862" w:rsidRPr="00DB6B24" w:rsidRDefault="00433862" w:rsidP="00D84740">
            <w:pPr>
              <w:rPr>
                <w:rFonts w:asciiTheme="minorHAnsi" w:hAnsiTheme="minorHAnsi" w:cs="Times New Roman"/>
                <w:sz w:val="20"/>
                <w:szCs w:val="20"/>
              </w:rPr>
            </w:pPr>
            <w:r w:rsidRPr="00DB6B24">
              <w:rPr>
                <w:rFonts w:asciiTheme="minorHAnsi" w:hAnsiTheme="minorHAnsi"/>
                <w:sz w:val="20"/>
                <w:szCs w:val="20"/>
              </w:rPr>
              <w:t>Ministerul Sănătății</w:t>
            </w:r>
          </w:p>
        </w:tc>
        <w:tc>
          <w:tcPr>
            <w:tcW w:w="676" w:type="pct"/>
          </w:tcPr>
          <w:p w14:paraId="78B07170" w14:textId="77777777" w:rsidR="00433862" w:rsidRPr="00DB6B24" w:rsidRDefault="00433862" w:rsidP="00D84740">
            <w:pPr>
              <w:pStyle w:val="NoSpacing"/>
              <w:rPr>
                <w:rFonts w:asciiTheme="minorHAnsi" w:hAnsiTheme="minorHAnsi" w:cs="Times New Roman"/>
                <w:sz w:val="20"/>
                <w:szCs w:val="20"/>
              </w:rPr>
            </w:pPr>
            <w:r w:rsidRPr="00DB6B24">
              <w:rPr>
                <w:rFonts w:asciiTheme="minorHAnsi" w:hAnsiTheme="minorHAnsi"/>
                <w:sz w:val="20"/>
                <w:szCs w:val="20"/>
              </w:rPr>
              <w:t xml:space="preserve">Sisteme de avertizare timpurie în vigoare </w:t>
            </w:r>
          </w:p>
          <w:p w14:paraId="23FCC70E" w14:textId="77777777" w:rsidR="0049327D" w:rsidRPr="00DB6B24" w:rsidRDefault="0049327D" w:rsidP="00D84740">
            <w:pPr>
              <w:pStyle w:val="NoSpacing"/>
              <w:rPr>
                <w:rFonts w:asciiTheme="minorHAnsi" w:hAnsiTheme="minorHAnsi"/>
                <w:sz w:val="20"/>
                <w:szCs w:val="20"/>
              </w:rPr>
            </w:pPr>
          </w:p>
          <w:p w14:paraId="336D372F" w14:textId="77777777" w:rsidR="00997B61" w:rsidRPr="00DB6B24" w:rsidRDefault="00997B61" w:rsidP="00997B61">
            <w:pPr>
              <w:pStyle w:val="NoSpacing"/>
              <w:rPr>
                <w:rFonts w:asciiTheme="minorHAnsi" w:hAnsiTheme="minorHAnsi" w:cs="Times New Roman"/>
                <w:sz w:val="20"/>
                <w:szCs w:val="20"/>
              </w:rPr>
            </w:pPr>
            <w:r w:rsidRPr="00DB6B24">
              <w:rPr>
                <w:rFonts w:asciiTheme="minorHAnsi" w:hAnsiTheme="minorHAnsi"/>
                <w:sz w:val="20"/>
                <w:szCs w:val="20"/>
              </w:rPr>
              <w:t xml:space="preserve">Sistem de supravegherea epidemiologică  a mediului realizată la nivel național </w:t>
            </w:r>
          </w:p>
          <w:p w14:paraId="7FEACA68" w14:textId="77777777" w:rsidR="0049327D" w:rsidRPr="00DB6B24" w:rsidRDefault="0049327D" w:rsidP="00D84740">
            <w:pPr>
              <w:pStyle w:val="NoSpacing"/>
              <w:rPr>
                <w:rFonts w:asciiTheme="minorHAnsi" w:hAnsiTheme="minorHAnsi"/>
                <w:sz w:val="20"/>
                <w:szCs w:val="20"/>
              </w:rPr>
            </w:pPr>
          </w:p>
          <w:p w14:paraId="6D63EACB" w14:textId="77777777" w:rsidR="00433862" w:rsidRPr="00DB6B24" w:rsidRDefault="00433862" w:rsidP="00D84740">
            <w:pPr>
              <w:pStyle w:val="NoSpacing"/>
              <w:rPr>
                <w:rFonts w:asciiTheme="minorHAnsi" w:hAnsiTheme="minorHAnsi" w:cs="Times New Roman"/>
                <w:sz w:val="20"/>
                <w:szCs w:val="20"/>
              </w:rPr>
            </w:pPr>
            <w:r w:rsidRPr="00DB6B24">
              <w:rPr>
                <w:rFonts w:asciiTheme="minorHAnsi" w:hAnsiTheme="minorHAnsi"/>
                <w:sz w:val="20"/>
                <w:szCs w:val="20"/>
              </w:rPr>
              <w:t>Lista de evenimente prioritare pentru supraveghere redactată</w:t>
            </w:r>
          </w:p>
        </w:tc>
        <w:tc>
          <w:tcPr>
            <w:tcW w:w="564" w:type="pct"/>
          </w:tcPr>
          <w:p w14:paraId="2D33670E" w14:textId="77777777" w:rsidR="00433862" w:rsidRPr="00DB6B24" w:rsidRDefault="00433862" w:rsidP="00D84740">
            <w:pPr>
              <w:rPr>
                <w:rFonts w:asciiTheme="minorHAnsi" w:hAnsiTheme="minorHAnsi" w:cs="Times New Roman"/>
                <w:sz w:val="20"/>
                <w:szCs w:val="20"/>
              </w:rPr>
            </w:pPr>
            <w:r w:rsidRPr="00DB6B24">
              <w:rPr>
                <w:rFonts w:asciiTheme="minorHAnsi" w:hAnsiTheme="minorHAnsi"/>
                <w:sz w:val="20"/>
                <w:szCs w:val="20"/>
              </w:rPr>
              <w:t>Bugetul de stat</w:t>
            </w:r>
          </w:p>
        </w:tc>
        <w:tc>
          <w:tcPr>
            <w:tcW w:w="451" w:type="pct"/>
          </w:tcPr>
          <w:p w14:paraId="280560ED" w14:textId="5050EAAC" w:rsidR="00433862" w:rsidRPr="00DB6B24" w:rsidRDefault="000725C4" w:rsidP="006C40FF">
            <w:pPr>
              <w:rPr>
                <w:rFonts w:asciiTheme="minorHAnsi" w:hAnsiTheme="minorHAnsi" w:cs="Times New Roman"/>
                <w:sz w:val="20"/>
                <w:szCs w:val="20"/>
              </w:rPr>
            </w:pPr>
            <w:r w:rsidRPr="00DB6B24">
              <w:rPr>
                <w:rFonts w:asciiTheme="minorHAnsi" w:hAnsiTheme="minorHAnsi"/>
                <w:sz w:val="20"/>
                <w:szCs w:val="20"/>
              </w:rPr>
              <w:t>4</w:t>
            </w:r>
          </w:p>
        </w:tc>
      </w:tr>
      <w:tr w:rsidR="00433862" w:rsidRPr="00DB6B24" w14:paraId="4129ECD9" w14:textId="77777777" w:rsidTr="00446603">
        <w:trPr>
          <w:jc w:val="center"/>
        </w:trPr>
        <w:tc>
          <w:tcPr>
            <w:tcW w:w="534" w:type="pct"/>
            <w:vMerge/>
          </w:tcPr>
          <w:p w14:paraId="2836D096" w14:textId="77777777" w:rsidR="00433862" w:rsidRPr="00DB6B24" w:rsidRDefault="00433862" w:rsidP="00D84740">
            <w:pPr>
              <w:rPr>
                <w:rFonts w:asciiTheme="minorHAnsi" w:hAnsiTheme="minorHAnsi" w:cs="Times New Roman"/>
                <w:b/>
                <w:sz w:val="20"/>
                <w:szCs w:val="20"/>
              </w:rPr>
            </w:pPr>
          </w:p>
        </w:tc>
        <w:tc>
          <w:tcPr>
            <w:tcW w:w="1760" w:type="pct"/>
          </w:tcPr>
          <w:p w14:paraId="59ECC16A" w14:textId="77777777" w:rsidR="00433862" w:rsidRPr="00DB6B24" w:rsidRDefault="00433862" w:rsidP="00D84740">
            <w:pPr>
              <w:rPr>
                <w:rFonts w:asciiTheme="minorHAnsi" w:hAnsiTheme="minorHAnsi" w:cs="Times New Roman"/>
                <w:sz w:val="20"/>
                <w:szCs w:val="20"/>
              </w:rPr>
            </w:pPr>
            <w:r w:rsidRPr="00DB6B24">
              <w:rPr>
                <w:rFonts w:asciiTheme="minorHAnsi" w:hAnsiTheme="minorHAnsi"/>
                <w:sz w:val="20"/>
                <w:szCs w:val="20"/>
              </w:rPr>
              <w:t>2. Facilitarea planificării și alocarea resurselor pe baza lecțiilor învățate din evaluarea programului</w:t>
            </w:r>
          </w:p>
        </w:tc>
        <w:tc>
          <w:tcPr>
            <w:tcW w:w="507" w:type="pct"/>
          </w:tcPr>
          <w:p w14:paraId="6AC4DED0" w14:textId="77777777" w:rsidR="00433862" w:rsidRPr="00DB6B24" w:rsidRDefault="00433862" w:rsidP="00D84740">
            <w:pPr>
              <w:rPr>
                <w:rFonts w:asciiTheme="minorHAnsi" w:hAnsiTheme="minorHAnsi" w:cs="Times New Roman"/>
                <w:sz w:val="20"/>
                <w:szCs w:val="20"/>
              </w:rPr>
            </w:pPr>
            <w:r w:rsidRPr="00DB6B24">
              <w:rPr>
                <w:rFonts w:asciiTheme="minorHAnsi" w:hAnsiTheme="minorHAnsi"/>
                <w:sz w:val="20"/>
                <w:szCs w:val="20"/>
              </w:rPr>
              <w:t>2016-2020</w:t>
            </w:r>
          </w:p>
        </w:tc>
        <w:tc>
          <w:tcPr>
            <w:tcW w:w="507" w:type="pct"/>
          </w:tcPr>
          <w:p w14:paraId="1DA4D391" w14:textId="77777777" w:rsidR="00433862" w:rsidRPr="00DB6B24" w:rsidRDefault="00433862" w:rsidP="00D84740">
            <w:pPr>
              <w:rPr>
                <w:rFonts w:asciiTheme="minorHAnsi" w:hAnsiTheme="minorHAnsi" w:cs="Times New Roman"/>
                <w:sz w:val="20"/>
                <w:szCs w:val="20"/>
              </w:rPr>
            </w:pPr>
            <w:r w:rsidRPr="00DB6B24">
              <w:rPr>
                <w:rFonts w:asciiTheme="minorHAnsi" w:hAnsiTheme="minorHAnsi"/>
                <w:sz w:val="20"/>
                <w:szCs w:val="20"/>
              </w:rPr>
              <w:t>Min. Sănătății</w:t>
            </w:r>
          </w:p>
        </w:tc>
        <w:tc>
          <w:tcPr>
            <w:tcW w:w="676" w:type="pct"/>
          </w:tcPr>
          <w:p w14:paraId="57551AD8" w14:textId="77777777" w:rsidR="00433862" w:rsidRPr="00DB6B24" w:rsidRDefault="00433862" w:rsidP="00D84740">
            <w:pPr>
              <w:rPr>
                <w:rFonts w:asciiTheme="minorHAnsi" w:hAnsiTheme="minorHAnsi" w:cs="Times New Roman"/>
                <w:sz w:val="20"/>
                <w:szCs w:val="20"/>
              </w:rPr>
            </w:pPr>
            <w:r w:rsidRPr="00DB6B24">
              <w:rPr>
                <w:rFonts w:asciiTheme="minorHAnsi" w:hAnsiTheme="minorHAnsi"/>
                <w:sz w:val="20"/>
                <w:szCs w:val="20"/>
              </w:rPr>
              <w:t>Planificarea multianuală a alocărilor bugetare</w:t>
            </w:r>
          </w:p>
        </w:tc>
        <w:tc>
          <w:tcPr>
            <w:tcW w:w="564" w:type="pct"/>
          </w:tcPr>
          <w:p w14:paraId="76F3C102" w14:textId="58B8CFFB" w:rsidR="00433862" w:rsidRPr="00DB6B24" w:rsidRDefault="006C40FF" w:rsidP="00D84740">
            <w:pPr>
              <w:rPr>
                <w:rFonts w:asciiTheme="minorHAnsi" w:hAnsiTheme="minorHAnsi" w:cs="Times New Roman"/>
                <w:sz w:val="20"/>
                <w:szCs w:val="20"/>
              </w:rPr>
            </w:pPr>
            <w:r w:rsidRPr="00DB6B24">
              <w:rPr>
                <w:rFonts w:asciiTheme="minorHAnsi" w:hAnsiTheme="minorHAnsi"/>
                <w:sz w:val="20"/>
                <w:szCs w:val="20"/>
              </w:rPr>
              <w:t>Bugetul de stat</w:t>
            </w:r>
          </w:p>
        </w:tc>
        <w:tc>
          <w:tcPr>
            <w:tcW w:w="451" w:type="pct"/>
          </w:tcPr>
          <w:p w14:paraId="00406331" w14:textId="4B47A745" w:rsidR="00433862" w:rsidRPr="00DB6B24" w:rsidRDefault="00433862" w:rsidP="006C40FF">
            <w:pPr>
              <w:rPr>
                <w:rFonts w:asciiTheme="minorHAnsi" w:hAnsiTheme="minorHAnsi" w:cs="Times New Roman"/>
                <w:sz w:val="20"/>
                <w:szCs w:val="20"/>
              </w:rPr>
            </w:pPr>
            <w:r w:rsidRPr="00DB6B24">
              <w:rPr>
                <w:rFonts w:asciiTheme="minorHAnsi" w:hAnsiTheme="minorHAnsi"/>
                <w:sz w:val="20"/>
                <w:szCs w:val="20"/>
              </w:rPr>
              <w:t xml:space="preserve">0,2 </w:t>
            </w:r>
          </w:p>
        </w:tc>
      </w:tr>
      <w:tr w:rsidR="00222195" w:rsidRPr="00DB6B24" w14:paraId="2CB1E5D5" w14:textId="77777777" w:rsidTr="00A45616">
        <w:trPr>
          <w:jc w:val="center"/>
        </w:trPr>
        <w:tc>
          <w:tcPr>
            <w:tcW w:w="534" w:type="pct"/>
            <w:vMerge w:val="restart"/>
          </w:tcPr>
          <w:p w14:paraId="00701475" w14:textId="77777777" w:rsidR="00433862" w:rsidRPr="00DB6B24" w:rsidRDefault="00433862" w:rsidP="00D84740">
            <w:pPr>
              <w:rPr>
                <w:rFonts w:asciiTheme="minorHAnsi" w:hAnsiTheme="minorHAnsi" w:cs="Times New Roman"/>
                <w:b/>
                <w:sz w:val="20"/>
                <w:szCs w:val="20"/>
              </w:rPr>
            </w:pPr>
            <w:r w:rsidRPr="00DB6B24">
              <w:rPr>
                <w:rFonts w:asciiTheme="minorHAnsi" w:hAnsiTheme="minorHAnsi"/>
                <w:sz w:val="20"/>
                <w:szCs w:val="20"/>
              </w:rPr>
              <w:t>Instituțională/consolidarea capacității</w:t>
            </w:r>
          </w:p>
          <w:p w14:paraId="66CD8346" w14:textId="77777777" w:rsidR="00433862" w:rsidRPr="00DB6B24" w:rsidRDefault="00433862" w:rsidP="00D84740">
            <w:pPr>
              <w:rPr>
                <w:rFonts w:asciiTheme="minorHAnsi" w:hAnsiTheme="minorHAnsi" w:cs="Times New Roman"/>
                <w:b/>
                <w:sz w:val="20"/>
                <w:szCs w:val="20"/>
              </w:rPr>
            </w:pPr>
          </w:p>
        </w:tc>
        <w:tc>
          <w:tcPr>
            <w:tcW w:w="1760" w:type="pct"/>
          </w:tcPr>
          <w:p w14:paraId="75320C2A" w14:textId="77777777" w:rsidR="00433862" w:rsidRPr="00DB6B24" w:rsidRDefault="00433862" w:rsidP="00D84740">
            <w:pPr>
              <w:rPr>
                <w:rFonts w:asciiTheme="minorHAnsi" w:hAnsiTheme="minorHAnsi" w:cs="Times New Roman"/>
                <w:sz w:val="20"/>
                <w:szCs w:val="20"/>
              </w:rPr>
            </w:pPr>
            <w:r w:rsidRPr="00DB6B24">
              <w:rPr>
                <w:rFonts w:asciiTheme="minorHAnsi" w:hAnsiTheme="minorHAnsi"/>
                <w:sz w:val="20"/>
                <w:szCs w:val="20"/>
              </w:rPr>
              <w:t>1. AT pentru formare și instrumente pentru detectarea timpurie și răspunsul pe baza abordării supravegherii sindromice</w:t>
            </w:r>
          </w:p>
        </w:tc>
        <w:tc>
          <w:tcPr>
            <w:tcW w:w="507" w:type="pct"/>
          </w:tcPr>
          <w:p w14:paraId="1C09969B" w14:textId="77777777" w:rsidR="00433862" w:rsidRPr="00DB6B24" w:rsidRDefault="00433862" w:rsidP="00D84740">
            <w:pPr>
              <w:rPr>
                <w:rFonts w:asciiTheme="minorHAnsi" w:hAnsiTheme="minorHAnsi" w:cs="Times New Roman"/>
                <w:sz w:val="20"/>
                <w:szCs w:val="20"/>
              </w:rPr>
            </w:pPr>
            <w:r w:rsidRPr="00DB6B24">
              <w:rPr>
                <w:rFonts w:asciiTheme="minorHAnsi" w:hAnsiTheme="minorHAnsi"/>
                <w:sz w:val="20"/>
                <w:szCs w:val="20"/>
              </w:rPr>
              <w:t>2016-2020</w:t>
            </w:r>
          </w:p>
        </w:tc>
        <w:tc>
          <w:tcPr>
            <w:tcW w:w="507" w:type="pct"/>
          </w:tcPr>
          <w:p w14:paraId="36E368CA" w14:textId="77777777" w:rsidR="00433862" w:rsidRPr="00DB6B24" w:rsidRDefault="00433862" w:rsidP="00D84740">
            <w:pPr>
              <w:rPr>
                <w:rFonts w:asciiTheme="minorHAnsi" w:hAnsiTheme="minorHAnsi" w:cs="Times New Roman"/>
                <w:sz w:val="20"/>
                <w:szCs w:val="20"/>
              </w:rPr>
            </w:pPr>
            <w:r w:rsidRPr="00DB6B24">
              <w:rPr>
                <w:rFonts w:asciiTheme="minorHAnsi" w:hAnsiTheme="minorHAnsi"/>
                <w:sz w:val="20"/>
                <w:szCs w:val="20"/>
              </w:rPr>
              <w:t>Min. Sănătății</w:t>
            </w:r>
          </w:p>
        </w:tc>
        <w:tc>
          <w:tcPr>
            <w:tcW w:w="676" w:type="pct"/>
          </w:tcPr>
          <w:p w14:paraId="4D37D4DD" w14:textId="61A6FA44" w:rsidR="00997B61" w:rsidRPr="00DB6B24" w:rsidRDefault="00997B61" w:rsidP="00997B61">
            <w:pPr>
              <w:rPr>
                <w:rFonts w:asciiTheme="minorHAnsi" w:hAnsiTheme="minorHAnsi" w:cs="Times New Roman"/>
                <w:sz w:val="20"/>
                <w:szCs w:val="20"/>
              </w:rPr>
            </w:pPr>
            <w:r w:rsidRPr="00DB6B24">
              <w:rPr>
                <w:rFonts w:asciiTheme="minorHAnsi" w:hAnsiTheme="minorHAnsi"/>
                <w:sz w:val="20"/>
                <w:szCs w:val="20"/>
              </w:rPr>
              <w:t xml:space="preserve">Nr de </w:t>
            </w:r>
            <w:r w:rsidR="008A10B2" w:rsidRPr="00DB6B24">
              <w:rPr>
                <w:rFonts w:asciiTheme="minorHAnsi" w:hAnsiTheme="minorHAnsi"/>
                <w:sz w:val="20"/>
                <w:szCs w:val="20"/>
              </w:rPr>
              <w:t>persoane</w:t>
            </w:r>
            <w:r w:rsidR="00336613">
              <w:rPr>
                <w:rFonts w:asciiTheme="minorHAnsi" w:hAnsiTheme="minorHAnsi"/>
                <w:sz w:val="20"/>
                <w:szCs w:val="20"/>
              </w:rPr>
              <w:t xml:space="preserve"> </w:t>
            </w:r>
            <w:r w:rsidRPr="00DB6B24">
              <w:rPr>
                <w:rFonts w:asciiTheme="minorHAnsi" w:hAnsiTheme="minorHAnsi"/>
                <w:sz w:val="20"/>
                <w:szCs w:val="20"/>
              </w:rPr>
              <w:t>instruit</w:t>
            </w:r>
            <w:r w:rsidR="008A10B2" w:rsidRPr="00DB6B24">
              <w:rPr>
                <w:rFonts w:asciiTheme="minorHAnsi" w:hAnsiTheme="minorHAnsi"/>
                <w:sz w:val="20"/>
                <w:szCs w:val="20"/>
              </w:rPr>
              <w:t>e</w:t>
            </w:r>
          </w:p>
          <w:p w14:paraId="71EE0710" w14:textId="5DDBEBFA" w:rsidR="00433862" w:rsidRPr="00DB6B24" w:rsidRDefault="00997B61" w:rsidP="00D84740">
            <w:pPr>
              <w:rPr>
                <w:rFonts w:asciiTheme="minorHAnsi" w:hAnsiTheme="minorHAnsi" w:cs="Times New Roman"/>
                <w:sz w:val="20"/>
                <w:szCs w:val="20"/>
              </w:rPr>
            </w:pPr>
            <w:r w:rsidRPr="00DB6B24">
              <w:rPr>
                <w:rFonts w:asciiTheme="minorHAnsi" w:hAnsiTheme="minorHAnsi"/>
                <w:sz w:val="20"/>
                <w:szCs w:val="20"/>
              </w:rPr>
              <w:t>Num</w:t>
            </w:r>
            <w:r w:rsidR="00336613">
              <w:rPr>
                <w:rFonts w:asciiTheme="minorHAnsi" w:hAnsiTheme="minorHAnsi"/>
                <w:sz w:val="20"/>
                <w:szCs w:val="20"/>
              </w:rPr>
              <w:t>ă</w:t>
            </w:r>
            <w:r w:rsidRPr="00DB6B24">
              <w:rPr>
                <w:rFonts w:asciiTheme="minorHAnsi" w:hAnsiTheme="minorHAnsi"/>
                <w:sz w:val="20"/>
                <w:szCs w:val="20"/>
              </w:rPr>
              <w:t>r de ghiduri elaborate</w:t>
            </w:r>
          </w:p>
        </w:tc>
        <w:tc>
          <w:tcPr>
            <w:tcW w:w="564" w:type="pct"/>
          </w:tcPr>
          <w:p w14:paraId="5391D66A" w14:textId="450FAE8E" w:rsidR="00433862" w:rsidRPr="00DB6B24" w:rsidRDefault="006C40FF" w:rsidP="00D84740">
            <w:pPr>
              <w:rPr>
                <w:rFonts w:asciiTheme="minorHAnsi" w:hAnsiTheme="minorHAnsi" w:cs="Times New Roman"/>
                <w:sz w:val="20"/>
                <w:szCs w:val="20"/>
              </w:rPr>
            </w:pPr>
            <w:r w:rsidRPr="00DB6B24">
              <w:rPr>
                <w:rFonts w:asciiTheme="minorHAnsi" w:hAnsiTheme="minorHAnsi"/>
                <w:sz w:val="20"/>
                <w:szCs w:val="20"/>
              </w:rPr>
              <w:t>Bugetul de stat</w:t>
            </w:r>
          </w:p>
        </w:tc>
        <w:tc>
          <w:tcPr>
            <w:tcW w:w="451" w:type="pct"/>
          </w:tcPr>
          <w:p w14:paraId="1CDB860A" w14:textId="7CFE93D2" w:rsidR="00433862" w:rsidRPr="00DB6B24" w:rsidRDefault="00433862" w:rsidP="006C40FF">
            <w:pPr>
              <w:rPr>
                <w:rFonts w:asciiTheme="minorHAnsi" w:hAnsiTheme="minorHAnsi" w:cs="Times New Roman"/>
                <w:sz w:val="20"/>
                <w:szCs w:val="20"/>
              </w:rPr>
            </w:pPr>
            <w:r w:rsidRPr="00DB6B24">
              <w:rPr>
                <w:rFonts w:asciiTheme="minorHAnsi" w:hAnsiTheme="minorHAnsi"/>
                <w:sz w:val="20"/>
                <w:szCs w:val="20"/>
              </w:rPr>
              <w:t xml:space="preserve">0,5 </w:t>
            </w:r>
          </w:p>
        </w:tc>
      </w:tr>
      <w:tr w:rsidR="00222195" w:rsidRPr="00DB6B24" w14:paraId="5C8EDA73" w14:textId="77777777" w:rsidTr="00A45616">
        <w:trPr>
          <w:jc w:val="center"/>
        </w:trPr>
        <w:tc>
          <w:tcPr>
            <w:tcW w:w="534" w:type="pct"/>
            <w:vMerge/>
          </w:tcPr>
          <w:p w14:paraId="3FCAD8B2" w14:textId="77777777" w:rsidR="00433862" w:rsidRPr="00DB6B24" w:rsidRDefault="00433862" w:rsidP="00D84740">
            <w:pPr>
              <w:rPr>
                <w:rFonts w:asciiTheme="minorHAnsi" w:hAnsiTheme="minorHAnsi" w:cs="Times New Roman"/>
                <w:b/>
                <w:sz w:val="20"/>
                <w:szCs w:val="20"/>
              </w:rPr>
            </w:pPr>
          </w:p>
        </w:tc>
        <w:tc>
          <w:tcPr>
            <w:tcW w:w="1760" w:type="pct"/>
          </w:tcPr>
          <w:p w14:paraId="63E806F8" w14:textId="77777777" w:rsidR="00433862" w:rsidRPr="00DB6B24" w:rsidRDefault="00433862" w:rsidP="00446603">
            <w:pPr>
              <w:pStyle w:val="CommentText"/>
              <w:rPr>
                <w:rFonts w:asciiTheme="minorHAnsi" w:hAnsiTheme="minorHAnsi" w:cs="Times New Roman"/>
              </w:rPr>
            </w:pPr>
            <w:r w:rsidRPr="00DB6B24">
              <w:rPr>
                <w:rFonts w:asciiTheme="minorHAnsi" w:hAnsiTheme="minorHAnsi"/>
              </w:rPr>
              <w:t xml:space="preserve">2. </w:t>
            </w:r>
            <w:r w:rsidR="000725C4" w:rsidRPr="00DB6B24">
              <w:rPr>
                <w:rFonts w:asciiTheme="minorHAnsi" w:hAnsiTheme="minorHAnsi"/>
              </w:rPr>
              <w:t xml:space="preserve">AT pentru dezvoltarea activităților de supraveghere a mediului prin realizarea de studii de cercetare a factorilor cu potențial de afectare în mod negativ a sănătății publice </w:t>
            </w:r>
          </w:p>
        </w:tc>
        <w:tc>
          <w:tcPr>
            <w:tcW w:w="507" w:type="pct"/>
          </w:tcPr>
          <w:p w14:paraId="57603DEC" w14:textId="77777777" w:rsidR="00433862" w:rsidRPr="00DB6B24" w:rsidRDefault="00433862" w:rsidP="00D84740">
            <w:pPr>
              <w:rPr>
                <w:rFonts w:asciiTheme="minorHAnsi" w:hAnsiTheme="minorHAnsi" w:cs="Times New Roman"/>
                <w:sz w:val="20"/>
                <w:szCs w:val="20"/>
              </w:rPr>
            </w:pPr>
            <w:r w:rsidRPr="00DB6B24">
              <w:rPr>
                <w:rFonts w:asciiTheme="minorHAnsi" w:hAnsiTheme="minorHAnsi"/>
                <w:sz w:val="20"/>
                <w:szCs w:val="20"/>
              </w:rPr>
              <w:t>2016-2020</w:t>
            </w:r>
          </w:p>
        </w:tc>
        <w:tc>
          <w:tcPr>
            <w:tcW w:w="507" w:type="pct"/>
          </w:tcPr>
          <w:p w14:paraId="22345ACE" w14:textId="77777777" w:rsidR="00433862" w:rsidRPr="00DB6B24" w:rsidRDefault="00433862" w:rsidP="00D84740">
            <w:pPr>
              <w:rPr>
                <w:rFonts w:asciiTheme="minorHAnsi" w:hAnsiTheme="minorHAnsi" w:cs="Times New Roman"/>
                <w:sz w:val="20"/>
                <w:szCs w:val="20"/>
              </w:rPr>
            </w:pPr>
            <w:r w:rsidRPr="00DB6B24">
              <w:rPr>
                <w:rFonts w:asciiTheme="minorHAnsi" w:hAnsiTheme="minorHAnsi"/>
                <w:sz w:val="20"/>
                <w:szCs w:val="20"/>
              </w:rPr>
              <w:t>Min. Sănătății</w:t>
            </w:r>
          </w:p>
          <w:p w14:paraId="4D8C6308" w14:textId="77777777" w:rsidR="00433862" w:rsidRPr="00DB6B24" w:rsidRDefault="00433862" w:rsidP="00D84740">
            <w:pPr>
              <w:rPr>
                <w:rFonts w:asciiTheme="minorHAnsi" w:hAnsiTheme="minorHAnsi" w:cs="Times New Roman"/>
                <w:sz w:val="20"/>
                <w:szCs w:val="20"/>
              </w:rPr>
            </w:pPr>
            <w:r w:rsidRPr="00DB6B24">
              <w:rPr>
                <w:rFonts w:asciiTheme="minorHAnsi" w:hAnsiTheme="minorHAnsi"/>
                <w:sz w:val="20"/>
                <w:szCs w:val="20"/>
              </w:rPr>
              <w:t>MM</w:t>
            </w:r>
            <w:r w:rsidR="00A74FA9" w:rsidRPr="00DB6B24">
              <w:rPr>
                <w:rFonts w:asciiTheme="minorHAnsi" w:hAnsiTheme="minorHAnsi"/>
                <w:sz w:val="20"/>
                <w:szCs w:val="20"/>
              </w:rPr>
              <w:t>AP</w:t>
            </w:r>
          </w:p>
        </w:tc>
        <w:tc>
          <w:tcPr>
            <w:tcW w:w="676" w:type="pct"/>
          </w:tcPr>
          <w:p w14:paraId="1DC00DB7" w14:textId="58F8B787" w:rsidR="00997B61" w:rsidRPr="00DB6B24" w:rsidRDefault="00997B61" w:rsidP="00997B61">
            <w:pPr>
              <w:rPr>
                <w:rFonts w:asciiTheme="minorHAnsi" w:hAnsiTheme="minorHAnsi"/>
                <w:sz w:val="20"/>
                <w:szCs w:val="20"/>
              </w:rPr>
            </w:pPr>
            <w:r w:rsidRPr="00DB6B24">
              <w:rPr>
                <w:rFonts w:asciiTheme="minorHAnsi" w:hAnsiTheme="minorHAnsi"/>
                <w:sz w:val="20"/>
                <w:szCs w:val="20"/>
              </w:rPr>
              <w:t>Num</w:t>
            </w:r>
            <w:r w:rsidR="00336613">
              <w:rPr>
                <w:rFonts w:asciiTheme="minorHAnsi" w:hAnsiTheme="minorHAnsi"/>
                <w:sz w:val="20"/>
                <w:szCs w:val="20"/>
              </w:rPr>
              <w:t>ă</w:t>
            </w:r>
            <w:r w:rsidRPr="00DB6B24">
              <w:rPr>
                <w:rFonts w:asciiTheme="minorHAnsi" w:hAnsiTheme="minorHAnsi"/>
                <w:sz w:val="20"/>
                <w:szCs w:val="20"/>
              </w:rPr>
              <w:t>r de studii elaborate</w:t>
            </w:r>
          </w:p>
          <w:p w14:paraId="6BDAD6DB" w14:textId="58A58A7C" w:rsidR="00433862" w:rsidRPr="00DB6B24" w:rsidRDefault="00997B61" w:rsidP="00997B61">
            <w:pPr>
              <w:rPr>
                <w:rFonts w:asciiTheme="minorHAnsi" w:hAnsiTheme="minorHAnsi" w:cs="Times New Roman"/>
                <w:sz w:val="20"/>
                <w:szCs w:val="20"/>
              </w:rPr>
            </w:pPr>
            <w:r w:rsidRPr="00DB6B24">
              <w:rPr>
                <w:rFonts w:asciiTheme="minorHAnsi" w:hAnsiTheme="minorHAnsi"/>
                <w:sz w:val="20"/>
                <w:szCs w:val="20"/>
              </w:rPr>
              <w:t>Num</w:t>
            </w:r>
            <w:r w:rsidR="00336613">
              <w:rPr>
                <w:rFonts w:asciiTheme="minorHAnsi" w:hAnsiTheme="minorHAnsi"/>
                <w:sz w:val="20"/>
                <w:szCs w:val="20"/>
              </w:rPr>
              <w:t>ă</w:t>
            </w:r>
            <w:r w:rsidRPr="00DB6B24">
              <w:rPr>
                <w:rFonts w:asciiTheme="minorHAnsi" w:hAnsiTheme="minorHAnsi"/>
                <w:sz w:val="20"/>
                <w:szCs w:val="20"/>
              </w:rPr>
              <w:t>r de programe de AT</w:t>
            </w:r>
          </w:p>
        </w:tc>
        <w:tc>
          <w:tcPr>
            <w:tcW w:w="564" w:type="pct"/>
          </w:tcPr>
          <w:p w14:paraId="4571844C" w14:textId="05A861FE" w:rsidR="00433862" w:rsidRPr="00DB6B24" w:rsidRDefault="006C40FF" w:rsidP="00D84740">
            <w:pPr>
              <w:rPr>
                <w:rFonts w:asciiTheme="minorHAnsi" w:hAnsiTheme="minorHAnsi" w:cs="Times New Roman"/>
                <w:sz w:val="20"/>
                <w:szCs w:val="20"/>
              </w:rPr>
            </w:pPr>
            <w:r w:rsidRPr="00DB6B24">
              <w:rPr>
                <w:rFonts w:asciiTheme="minorHAnsi" w:hAnsiTheme="minorHAnsi"/>
                <w:sz w:val="20"/>
                <w:szCs w:val="20"/>
              </w:rPr>
              <w:t>Bugetul de stat</w:t>
            </w:r>
          </w:p>
        </w:tc>
        <w:tc>
          <w:tcPr>
            <w:tcW w:w="451" w:type="pct"/>
          </w:tcPr>
          <w:p w14:paraId="2EED3173" w14:textId="4D79EC9A" w:rsidR="00433862" w:rsidRPr="00DB6B24" w:rsidRDefault="000725C4" w:rsidP="006C40FF">
            <w:pPr>
              <w:rPr>
                <w:rFonts w:asciiTheme="minorHAnsi" w:hAnsiTheme="minorHAnsi" w:cs="Times New Roman"/>
                <w:sz w:val="20"/>
                <w:szCs w:val="20"/>
              </w:rPr>
            </w:pPr>
            <w:r w:rsidRPr="00DB6B24">
              <w:rPr>
                <w:rFonts w:asciiTheme="minorHAnsi" w:hAnsiTheme="minorHAnsi"/>
                <w:sz w:val="20"/>
                <w:szCs w:val="20"/>
              </w:rPr>
              <w:t>2</w:t>
            </w:r>
          </w:p>
        </w:tc>
      </w:tr>
      <w:tr w:rsidR="00222195" w:rsidRPr="00DB6B24" w14:paraId="5324BC01" w14:textId="77777777" w:rsidTr="00A45616">
        <w:trPr>
          <w:jc w:val="center"/>
        </w:trPr>
        <w:tc>
          <w:tcPr>
            <w:tcW w:w="534" w:type="pct"/>
            <w:vMerge/>
          </w:tcPr>
          <w:p w14:paraId="6F5F472A" w14:textId="77777777" w:rsidR="00433862" w:rsidRPr="00DB6B24" w:rsidRDefault="00433862" w:rsidP="00446603">
            <w:pPr>
              <w:rPr>
                <w:rFonts w:asciiTheme="minorHAnsi" w:hAnsiTheme="minorHAnsi" w:cs="Times New Roman"/>
                <w:b/>
                <w:sz w:val="20"/>
                <w:szCs w:val="20"/>
              </w:rPr>
            </w:pPr>
          </w:p>
        </w:tc>
        <w:tc>
          <w:tcPr>
            <w:tcW w:w="1760" w:type="pct"/>
          </w:tcPr>
          <w:p w14:paraId="353A0AD9" w14:textId="1379AA33" w:rsidR="00433862" w:rsidRPr="00DB6B24" w:rsidRDefault="00433862" w:rsidP="00446603">
            <w:pPr>
              <w:rPr>
                <w:rFonts w:asciiTheme="minorHAnsi" w:hAnsiTheme="minorHAnsi" w:cs="Times New Roman"/>
                <w:sz w:val="20"/>
                <w:szCs w:val="20"/>
              </w:rPr>
            </w:pPr>
            <w:r w:rsidRPr="00DB6B24">
              <w:rPr>
                <w:rFonts w:asciiTheme="minorHAnsi" w:hAnsiTheme="minorHAnsi"/>
                <w:sz w:val="20"/>
                <w:szCs w:val="20"/>
              </w:rPr>
              <w:t xml:space="preserve">3. </w:t>
            </w:r>
            <w:r w:rsidR="000725C4" w:rsidRPr="00DB6B24">
              <w:rPr>
                <w:rFonts w:asciiTheme="minorHAnsi" w:eastAsia="Times New Roman" w:hAnsiTheme="minorHAnsi" w:cs="Times New Roman"/>
                <w:sz w:val="20"/>
                <w:szCs w:val="20"/>
              </w:rPr>
              <w:t>AT pentru evaluarea capacit</w:t>
            </w:r>
            <w:r w:rsidR="007D7345">
              <w:rPr>
                <w:rFonts w:asciiTheme="minorHAnsi" w:eastAsia="Times New Roman" w:hAnsiTheme="minorHAnsi" w:cs="Times New Roman"/>
                <w:sz w:val="20"/>
                <w:szCs w:val="20"/>
              </w:rPr>
              <w:t>ăț</w:t>
            </w:r>
            <w:r w:rsidR="000725C4" w:rsidRPr="00DB6B24">
              <w:rPr>
                <w:rFonts w:asciiTheme="minorHAnsi" w:eastAsia="Times New Roman" w:hAnsiTheme="minorHAnsi" w:cs="Times New Roman"/>
                <w:sz w:val="20"/>
                <w:szCs w:val="20"/>
              </w:rPr>
              <w:t xml:space="preserve">ii de depistare precoce a evenimentelor </w:t>
            </w:r>
            <w:r w:rsidR="000725C4" w:rsidRPr="00DB6B24">
              <w:rPr>
                <w:rFonts w:asciiTheme="minorHAnsi" w:eastAsia="Times New Roman" w:hAnsiTheme="minorHAnsi" w:cs="Times New Roman"/>
                <w:sz w:val="20"/>
                <w:szCs w:val="20"/>
                <w:u w:val="single"/>
              </w:rPr>
              <w:t>acute</w:t>
            </w:r>
            <w:r w:rsidR="000725C4" w:rsidRPr="00DB6B24">
              <w:rPr>
                <w:rFonts w:asciiTheme="minorHAnsi" w:eastAsia="Times New Roman" w:hAnsiTheme="minorHAnsi" w:cs="Times New Roman"/>
                <w:sz w:val="20"/>
                <w:szCs w:val="20"/>
              </w:rPr>
              <w:t xml:space="preserve"> cu impact </w:t>
            </w:r>
            <w:r w:rsidR="007D7345">
              <w:rPr>
                <w:rFonts w:asciiTheme="minorHAnsi" w:eastAsia="Times New Roman" w:hAnsiTheme="minorHAnsi" w:cs="Times New Roman"/>
                <w:sz w:val="20"/>
                <w:szCs w:val="20"/>
              </w:rPr>
              <w:t>î</w:t>
            </w:r>
            <w:r w:rsidR="000725C4" w:rsidRPr="00DB6B24">
              <w:rPr>
                <w:rFonts w:asciiTheme="minorHAnsi" w:eastAsia="Times New Roman" w:hAnsiTheme="minorHAnsi" w:cs="Times New Roman"/>
                <w:sz w:val="20"/>
                <w:szCs w:val="20"/>
              </w:rPr>
              <w:t>n s</w:t>
            </w:r>
            <w:r w:rsidR="007D7345">
              <w:rPr>
                <w:rFonts w:asciiTheme="minorHAnsi" w:eastAsia="Times New Roman" w:hAnsiTheme="minorHAnsi" w:cs="Times New Roman"/>
                <w:sz w:val="20"/>
                <w:szCs w:val="20"/>
              </w:rPr>
              <w:t>ă</w:t>
            </w:r>
            <w:r w:rsidR="000725C4" w:rsidRPr="00DB6B24">
              <w:rPr>
                <w:rFonts w:asciiTheme="minorHAnsi" w:eastAsia="Times New Roman" w:hAnsiTheme="minorHAnsi" w:cs="Times New Roman"/>
                <w:sz w:val="20"/>
                <w:szCs w:val="20"/>
              </w:rPr>
              <w:t>n</w:t>
            </w:r>
            <w:r w:rsidR="007D7345">
              <w:rPr>
                <w:rFonts w:asciiTheme="minorHAnsi" w:eastAsia="Times New Roman" w:hAnsiTheme="minorHAnsi" w:cs="Times New Roman"/>
                <w:sz w:val="20"/>
                <w:szCs w:val="20"/>
              </w:rPr>
              <w:t>ă</w:t>
            </w:r>
            <w:r w:rsidR="000725C4" w:rsidRPr="00DB6B24">
              <w:rPr>
                <w:rFonts w:asciiTheme="minorHAnsi" w:eastAsia="Times New Roman" w:hAnsiTheme="minorHAnsi" w:cs="Times New Roman"/>
                <w:sz w:val="20"/>
                <w:szCs w:val="20"/>
              </w:rPr>
              <w:t>tatea public</w:t>
            </w:r>
            <w:r w:rsidR="007D7345">
              <w:rPr>
                <w:rFonts w:asciiTheme="minorHAnsi" w:eastAsia="Times New Roman" w:hAnsiTheme="minorHAnsi" w:cs="Times New Roman"/>
                <w:sz w:val="20"/>
                <w:szCs w:val="20"/>
              </w:rPr>
              <w:t>ă</w:t>
            </w:r>
            <w:r w:rsidR="000725C4" w:rsidRPr="00DB6B24">
              <w:rPr>
                <w:rFonts w:asciiTheme="minorHAnsi" w:eastAsia="Times New Roman" w:hAnsiTheme="minorHAnsi" w:cs="Times New Roman"/>
                <w:sz w:val="20"/>
                <w:szCs w:val="20"/>
              </w:rPr>
              <w:t>; realizarea mapării la nivel national”</w:t>
            </w:r>
            <w:r w:rsidR="000725C4" w:rsidRPr="00DB6B24">
              <w:rPr>
                <w:rFonts w:asciiTheme="minorHAnsi" w:hAnsiTheme="minorHAnsi"/>
                <w:sz w:val="20"/>
                <w:szCs w:val="20"/>
              </w:rPr>
              <w:t xml:space="preserve"> (amplasamente industriale, instalații chimice mari, căi de transport a materialelor chimice, radioactive sau periculoase, amplasamente de prelucrare a cărnii de pasăre, sau a peștelui și fructelor de mare și zone expuse riscului de inundații și cutremure)</w:t>
            </w:r>
          </w:p>
        </w:tc>
        <w:tc>
          <w:tcPr>
            <w:tcW w:w="507" w:type="pct"/>
          </w:tcPr>
          <w:p w14:paraId="0EBEF296" w14:textId="77777777" w:rsidR="00433862" w:rsidRPr="00DB6B24" w:rsidRDefault="00433862" w:rsidP="00446603">
            <w:pPr>
              <w:rPr>
                <w:rFonts w:asciiTheme="minorHAnsi" w:hAnsiTheme="minorHAnsi" w:cs="Times New Roman"/>
                <w:sz w:val="20"/>
                <w:szCs w:val="20"/>
              </w:rPr>
            </w:pPr>
            <w:r w:rsidRPr="00DB6B24">
              <w:rPr>
                <w:rFonts w:asciiTheme="minorHAnsi" w:hAnsiTheme="minorHAnsi"/>
                <w:sz w:val="20"/>
                <w:szCs w:val="20"/>
              </w:rPr>
              <w:t>2016-2018</w:t>
            </w:r>
          </w:p>
        </w:tc>
        <w:tc>
          <w:tcPr>
            <w:tcW w:w="507" w:type="pct"/>
          </w:tcPr>
          <w:p w14:paraId="4E6D3078" w14:textId="77777777" w:rsidR="00433862" w:rsidRPr="00DB6B24" w:rsidRDefault="00433862" w:rsidP="00446603">
            <w:pPr>
              <w:rPr>
                <w:rFonts w:asciiTheme="minorHAnsi" w:hAnsiTheme="minorHAnsi" w:cs="Times New Roman"/>
                <w:sz w:val="20"/>
                <w:szCs w:val="20"/>
              </w:rPr>
            </w:pPr>
            <w:r w:rsidRPr="00DB6B24">
              <w:rPr>
                <w:rFonts w:asciiTheme="minorHAnsi" w:hAnsiTheme="minorHAnsi"/>
                <w:sz w:val="20"/>
                <w:szCs w:val="20"/>
              </w:rPr>
              <w:t>Min. Sănătății</w:t>
            </w:r>
          </w:p>
        </w:tc>
        <w:tc>
          <w:tcPr>
            <w:tcW w:w="676" w:type="pct"/>
          </w:tcPr>
          <w:p w14:paraId="4DE94C7A" w14:textId="77777777" w:rsidR="00433862" w:rsidRPr="00DB6B24" w:rsidRDefault="00967D7F" w:rsidP="00446603">
            <w:pPr>
              <w:rPr>
                <w:rFonts w:asciiTheme="minorHAnsi" w:hAnsiTheme="minorHAnsi"/>
                <w:sz w:val="20"/>
                <w:szCs w:val="20"/>
              </w:rPr>
            </w:pPr>
            <w:r w:rsidRPr="00DB6B24">
              <w:rPr>
                <w:rFonts w:asciiTheme="minorHAnsi" w:hAnsiTheme="minorHAnsi"/>
                <w:sz w:val="20"/>
                <w:szCs w:val="20"/>
              </w:rPr>
              <w:t>Numărul c</w:t>
            </w:r>
            <w:r w:rsidR="00433862" w:rsidRPr="00DB6B24">
              <w:rPr>
                <w:rFonts w:asciiTheme="minorHAnsi" w:hAnsiTheme="minorHAnsi"/>
                <w:sz w:val="20"/>
                <w:szCs w:val="20"/>
              </w:rPr>
              <w:t>apacități</w:t>
            </w:r>
            <w:r w:rsidRPr="00DB6B24">
              <w:rPr>
                <w:rFonts w:asciiTheme="minorHAnsi" w:hAnsiTheme="minorHAnsi"/>
                <w:sz w:val="20"/>
                <w:szCs w:val="20"/>
              </w:rPr>
              <w:t>lor</w:t>
            </w:r>
            <w:r w:rsidR="0052431E" w:rsidRPr="00DB6B24">
              <w:rPr>
                <w:rFonts w:asciiTheme="minorHAnsi" w:hAnsiTheme="minorHAnsi"/>
                <w:sz w:val="20"/>
                <w:szCs w:val="20"/>
              </w:rPr>
              <w:t xml:space="preserve"> </w:t>
            </w:r>
            <w:r w:rsidR="00433862" w:rsidRPr="00DB6B24">
              <w:rPr>
                <w:rFonts w:asciiTheme="minorHAnsi" w:hAnsiTheme="minorHAnsi"/>
                <w:sz w:val="20"/>
                <w:szCs w:val="20"/>
              </w:rPr>
              <w:t xml:space="preserve">efective naționale și locale de detectare timpurie a evenimentelor de sănătate publică grave au fost evaluate </w:t>
            </w:r>
          </w:p>
          <w:p w14:paraId="0A27B8D8" w14:textId="18C843CD" w:rsidR="000725C4" w:rsidRPr="00DB6B24" w:rsidRDefault="00997B61" w:rsidP="00446603">
            <w:pPr>
              <w:rPr>
                <w:rFonts w:asciiTheme="minorHAnsi" w:hAnsiTheme="minorHAnsi" w:cs="Times New Roman"/>
                <w:sz w:val="20"/>
                <w:szCs w:val="20"/>
              </w:rPr>
            </w:pPr>
            <w:r w:rsidRPr="00DB6B24">
              <w:rPr>
                <w:rFonts w:asciiTheme="minorHAnsi" w:hAnsiTheme="minorHAnsi"/>
                <w:sz w:val="20"/>
                <w:szCs w:val="20"/>
              </w:rPr>
              <w:t xml:space="preserve">Harta  </w:t>
            </w:r>
            <w:r w:rsidR="000725C4" w:rsidRPr="00DB6B24">
              <w:rPr>
                <w:rFonts w:asciiTheme="minorHAnsi" w:hAnsiTheme="minorHAnsi"/>
                <w:sz w:val="20"/>
                <w:szCs w:val="20"/>
              </w:rPr>
              <w:t>zonelor cu risc pentru s</w:t>
            </w:r>
            <w:r w:rsidR="000468A7">
              <w:rPr>
                <w:rFonts w:asciiTheme="minorHAnsi" w:hAnsiTheme="minorHAnsi"/>
                <w:sz w:val="20"/>
                <w:szCs w:val="20"/>
              </w:rPr>
              <w:t>ă</w:t>
            </w:r>
            <w:r w:rsidR="000725C4" w:rsidRPr="00DB6B24">
              <w:rPr>
                <w:rFonts w:asciiTheme="minorHAnsi" w:hAnsiTheme="minorHAnsi"/>
                <w:sz w:val="20"/>
                <w:szCs w:val="20"/>
              </w:rPr>
              <w:t>n</w:t>
            </w:r>
            <w:r w:rsidR="000468A7">
              <w:rPr>
                <w:rFonts w:asciiTheme="minorHAnsi" w:hAnsiTheme="minorHAnsi"/>
                <w:sz w:val="20"/>
                <w:szCs w:val="20"/>
              </w:rPr>
              <w:t>ă</w:t>
            </w:r>
            <w:r w:rsidR="000725C4" w:rsidRPr="00DB6B24">
              <w:rPr>
                <w:rFonts w:asciiTheme="minorHAnsi" w:hAnsiTheme="minorHAnsi"/>
                <w:sz w:val="20"/>
                <w:szCs w:val="20"/>
              </w:rPr>
              <w:t>tatea uman</w:t>
            </w:r>
            <w:r w:rsidR="000468A7">
              <w:rPr>
                <w:rFonts w:asciiTheme="minorHAnsi" w:hAnsiTheme="minorHAnsi"/>
                <w:sz w:val="20"/>
                <w:szCs w:val="20"/>
              </w:rPr>
              <w:t>ă</w:t>
            </w:r>
          </w:p>
        </w:tc>
        <w:tc>
          <w:tcPr>
            <w:tcW w:w="564" w:type="pct"/>
          </w:tcPr>
          <w:p w14:paraId="30EAE5C0" w14:textId="27C41009" w:rsidR="00433862" w:rsidRPr="00DB6B24" w:rsidRDefault="006C40FF" w:rsidP="00446603">
            <w:pPr>
              <w:rPr>
                <w:rFonts w:asciiTheme="minorHAnsi" w:hAnsiTheme="minorHAnsi" w:cs="Times New Roman"/>
                <w:sz w:val="20"/>
                <w:szCs w:val="20"/>
              </w:rPr>
            </w:pPr>
            <w:r w:rsidRPr="00DB6B24">
              <w:rPr>
                <w:rFonts w:asciiTheme="minorHAnsi" w:hAnsiTheme="minorHAnsi"/>
                <w:sz w:val="20"/>
                <w:szCs w:val="20"/>
              </w:rPr>
              <w:t>Bugetul de stat</w:t>
            </w:r>
          </w:p>
        </w:tc>
        <w:tc>
          <w:tcPr>
            <w:tcW w:w="451" w:type="pct"/>
          </w:tcPr>
          <w:p w14:paraId="3E7CC1D4" w14:textId="5976BFF6" w:rsidR="00433862" w:rsidRPr="00DB6B24" w:rsidRDefault="00433862" w:rsidP="006C40FF">
            <w:pPr>
              <w:rPr>
                <w:rFonts w:asciiTheme="minorHAnsi" w:hAnsiTheme="minorHAnsi" w:cs="Times New Roman"/>
                <w:sz w:val="20"/>
                <w:szCs w:val="20"/>
              </w:rPr>
            </w:pPr>
            <w:r w:rsidRPr="00DB6B24">
              <w:rPr>
                <w:rFonts w:asciiTheme="minorHAnsi" w:hAnsiTheme="minorHAnsi"/>
                <w:sz w:val="20"/>
                <w:szCs w:val="20"/>
              </w:rPr>
              <w:t>2 </w:t>
            </w:r>
          </w:p>
        </w:tc>
      </w:tr>
      <w:tr w:rsidR="00222195" w:rsidRPr="00DB6B24" w14:paraId="3A73EAAC" w14:textId="77777777" w:rsidTr="00A45616">
        <w:trPr>
          <w:jc w:val="center"/>
        </w:trPr>
        <w:tc>
          <w:tcPr>
            <w:tcW w:w="534" w:type="pct"/>
            <w:vMerge w:val="restart"/>
          </w:tcPr>
          <w:p w14:paraId="434D51F9" w14:textId="77777777" w:rsidR="00433862" w:rsidRPr="00DB6B24" w:rsidRDefault="00433862" w:rsidP="00433862">
            <w:pPr>
              <w:spacing w:before="240"/>
              <w:rPr>
                <w:rFonts w:asciiTheme="minorHAnsi" w:eastAsia="Times New Roman" w:hAnsiTheme="minorHAnsi" w:cs="Times New Roman"/>
                <w:sz w:val="20"/>
                <w:szCs w:val="20"/>
              </w:rPr>
            </w:pPr>
            <w:r w:rsidRPr="00DB6B24">
              <w:rPr>
                <w:rFonts w:asciiTheme="minorHAnsi" w:hAnsiTheme="minorHAnsi"/>
                <w:sz w:val="20"/>
                <w:szCs w:val="20"/>
              </w:rPr>
              <w:t>Investiție</w:t>
            </w:r>
          </w:p>
          <w:p w14:paraId="084E8E9C" w14:textId="77777777" w:rsidR="00433862" w:rsidRPr="00DB6B24" w:rsidRDefault="00433862" w:rsidP="00433862">
            <w:pPr>
              <w:spacing w:before="240"/>
              <w:rPr>
                <w:rFonts w:asciiTheme="minorHAnsi" w:eastAsia="Times New Roman" w:hAnsiTheme="minorHAnsi" w:cs="Times New Roman"/>
                <w:sz w:val="20"/>
                <w:szCs w:val="20"/>
              </w:rPr>
            </w:pPr>
          </w:p>
        </w:tc>
        <w:tc>
          <w:tcPr>
            <w:tcW w:w="1760" w:type="pct"/>
          </w:tcPr>
          <w:p w14:paraId="48C19F48" w14:textId="77777777" w:rsidR="00433862" w:rsidRPr="00DB6B24" w:rsidRDefault="00433862" w:rsidP="00433862">
            <w:pPr>
              <w:pStyle w:val="NoSpacing"/>
              <w:rPr>
                <w:rFonts w:asciiTheme="minorHAnsi" w:hAnsiTheme="minorHAnsi" w:cs="Times New Roman"/>
                <w:sz w:val="20"/>
                <w:szCs w:val="20"/>
              </w:rPr>
            </w:pPr>
            <w:r w:rsidRPr="00DB6B24">
              <w:rPr>
                <w:rFonts w:asciiTheme="minorHAnsi" w:hAnsiTheme="minorHAnsi"/>
                <w:sz w:val="20"/>
                <w:szCs w:val="20"/>
              </w:rPr>
              <w:t>1. Modernizarea echipamentelor informatice și a software-ului epidemiologic pentru implementarea sistemului de supraveghere electronică</w:t>
            </w:r>
          </w:p>
          <w:p w14:paraId="4708783B" w14:textId="77777777" w:rsidR="00433862" w:rsidRPr="00DB6B24" w:rsidRDefault="00433862" w:rsidP="00433862">
            <w:pPr>
              <w:spacing w:before="240"/>
              <w:rPr>
                <w:rFonts w:asciiTheme="minorHAnsi" w:hAnsiTheme="minorHAnsi" w:cs="Times New Roman"/>
                <w:sz w:val="20"/>
                <w:szCs w:val="20"/>
              </w:rPr>
            </w:pPr>
          </w:p>
        </w:tc>
        <w:tc>
          <w:tcPr>
            <w:tcW w:w="507" w:type="pct"/>
          </w:tcPr>
          <w:p w14:paraId="2AF93891" w14:textId="77777777" w:rsidR="00433862" w:rsidRPr="00DB6B24" w:rsidRDefault="00433862" w:rsidP="00433862">
            <w:pPr>
              <w:spacing w:before="240"/>
              <w:rPr>
                <w:rFonts w:asciiTheme="minorHAnsi" w:hAnsiTheme="minorHAnsi" w:cs="Times New Roman"/>
                <w:sz w:val="20"/>
                <w:szCs w:val="20"/>
              </w:rPr>
            </w:pPr>
            <w:r w:rsidRPr="00DB6B24">
              <w:rPr>
                <w:rFonts w:asciiTheme="minorHAnsi" w:hAnsiTheme="minorHAnsi"/>
                <w:sz w:val="20"/>
                <w:szCs w:val="20"/>
              </w:rPr>
              <w:t>2016-2018</w:t>
            </w:r>
          </w:p>
        </w:tc>
        <w:tc>
          <w:tcPr>
            <w:tcW w:w="507" w:type="pct"/>
          </w:tcPr>
          <w:p w14:paraId="35FBD0F1" w14:textId="77777777" w:rsidR="00433862" w:rsidRPr="00DB6B24" w:rsidRDefault="00433862" w:rsidP="00433862">
            <w:pPr>
              <w:spacing w:before="240"/>
              <w:rPr>
                <w:rFonts w:asciiTheme="minorHAnsi" w:hAnsiTheme="minorHAnsi" w:cs="Times New Roman"/>
                <w:sz w:val="20"/>
                <w:szCs w:val="20"/>
              </w:rPr>
            </w:pPr>
            <w:r w:rsidRPr="00DB6B24">
              <w:rPr>
                <w:rFonts w:asciiTheme="minorHAnsi" w:hAnsiTheme="minorHAnsi"/>
                <w:sz w:val="20"/>
                <w:szCs w:val="20"/>
              </w:rPr>
              <w:t>Min. Sănătății</w:t>
            </w:r>
          </w:p>
        </w:tc>
        <w:tc>
          <w:tcPr>
            <w:tcW w:w="676" w:type="pct"/>
          </w:tcPr>
          <w:p w14:paraId="188B8538" w14:textId="77777777" w:rsidR="00433862" w:rsidRPr="00DB6B24" w:rsidRDefault="00967D7F" w:rsidP="00967D7F">
            <w:pPr>
              <w:spacing w:before="240"/>
              <w:rPr>
                <w:rFonts w:asciiTheme="minorHAnsi" w:hAnsiTheme="minorHAnsi" w:cs="Times New Roman"/>
                <w:sz w:val="20"/>
                <w:szCs w:val="20"/>
              </w:rPr>
            </w:pPr>
            <w:r w:rsidRPr="00DB6B24">
              <w:rPr>
                <w:rFonts w:asciiTheme="minorHAnsi" w:hAnsiTheme="minorHAnsi"/>
                <w:sz w:val="20"/>
                <w:szCs w:val="20"/>
              </w:rPr>
              <w:t>Numărul</w:t>
            </w:r>
            <w:r w:rsidR="0052431E" w:rsidRPr="00DB6B24">
              <w:rPr>
                <w:rFonts w:asciiTheme="minorHAnsi" w:hAnsiTheme="minorHAnsi"/>
                <w:sz w:val="20"/>
                <w:szCs w:val="20"/>
              </w:rPr>
              <w:t xml:space="preserve"> </w:t>
            </w:r>
            <w:r w:rsidRPr="00DB6B24">
              <w:rPr>
                <w:rFonts w:asciiTheme="minorHAnsi" w:hAnsiTheme="minorHAnsi"/>
                <w:sz w:val="20"/>
                <w:szCs w:val="20"/>
              </w:rPr>
              <w:t>e</w:t>
            </w:r>
            <w:r w:rsidR="00433862" w:rsidRPr="00DB6B24">
              <w:rPr>
                <w:rFonts w:asciiTheme="minorHAnsi" w:hAnsiTheme="minorHAnsi"/>
                <w:sz w:val="20"/>
                <w:szCs w:val="20"/>
              </w:rPr>
              <w:t>chipamentel</w:t>
            </w:r>
            <w:r w:rsidRPr="00DB6B24">
              <w:rPr>
                <w:rFonts w:asciiTheme="minorHAnsi" w:hAnsiTheme="minorHAnsi"/>
                <w:sz w:val="20"/>
                <w:szCs w:val="20"/>
              </w:rPr>
              <w:t>or</w:t>
            </w:r>
            <w:r w:rsidR="00433862" w:rsidRPr="00DB6B24">
              <w:rPr>
                <w:rFonts w:asciiTheme="minorHAnsi" w:hAnsiTheme="minorHAnsi"/>
                <w:sz w:val="20"/>
                <w:szCs w:val="20"/>
              </w:rPr>
              <w:t xml:space="preserve"> informatice și software-ul epidemiologic modernizate</w:t>
            </w:r>
          </w:p>
        </w:tc>
        <w:tc>
          <w:tcPr>
            <w:tcW w:w="564" w:type="pct"/>
          </w:tcPr>
          <w:p w14:paraId="3B827CC0" w14:textId="27A7FD0B" w:rsidR="00433862" w:rsidRPr="00DB6B24" w:rsidRDefault="006C40FF" w:rsidP="00433862">
            <w:pPr>
              <w:spacing w:before="240"/>
              <w:rPr>
                <w:rFonts w:asciiTheme="minorHAnsi" w:hAnsiTheme="minorHAnsi" w:cs="Times New Roman"/>
                <w:sz w:val="20"/>
                <w:szCs w:val="20"/>
              </w:rPr>
            </w:pPr>
            <w:r w:rsidRPr="00DB6B24">
              <w:rPr>
                <w:rFonts w:asciiTheme="minorHAnsi" w:hAnsiTheme="minorHAnsi"/>
                <w:sz w:val="20"/>
                <w:szCs w:val="20"/>
              </w:rPr>
              <w:t>Bugetul de stat</w:t>
            </w:r>
          </w:p>
        </w:tc>
        <w:tc>
          <w:tcPr>
            <w:tcW w:w="451" w:type="pct"/>
          </w:tcPr>
          <w:p w14:paraId="17F8AF90" w14:textId="3BAF2F69" w:rsidR="00433862" w:rsidRPr="00DB6B24" w:rsidRDefault="00433862" w:rsidP="006C40FF">
            <w:pPr>
              <w:spacing w:before="240"/>
              <w:rPr>
                <w:rFonts w:asciiTheme="minorHAnsi" w:hAnsiTheme="minorHAnsi" w:cs="Times New Roman"/>
                <w:sz w:val="20"/>
                <w:szCs w:val="20"/>
              </w:rPr>
            </w:pPr>
            <w:r w:rsidRPr="00DB6B24">
              <w:rPr>
                <w:rFonts w:asciiTheme="minorHAnsi" w:hAnsiTheme="minorHAnsi"/>
                <w:sz w:val="20"/>
                <w:szCs w:val="20"/>
              </w:rPr>
              <w:t xml:space="preserve">2 </w:t>
            </w:r>
          </w:p>
        </w:tc>
      </w:tr>
      <w:tr w:rsidR="00222195" w:rsidRPr="00DB6B24" w14:paraId="24AA319C" w14:textId="77777777" w:rsidTr="00A45616">
        <w:trPr>
          <w:jc w:val="center"/>
        </w:trPr>
        <w:tc>
          <w:tcPr>
            <w:tcW w:w="534" w:type="pct"/>
            <w:vMerge/>
          </w:tcPr>
          <w:p w14:paraId="0BFEADA4" w14:textId="77777777" w:rsidR="00433862" w:rsidRPr="00DB6B24" w:rsidRDefault="00433862" w:rsidP="00446603">
            <w:pPr>
              <w:rPr>
                <w:rFonts w:asciiTheme="minorHAnsi" w:eastAsia="Times New Roman" w:hAnsiTheme="minorHAnsi" w:cs="Times New Roman"/>
                <w:sz w:val="20"/>
                <w:szCs w:val="20"/>
              </w:rPr>
            </w:pPr>
          </w:p>
        </w:tc>
        <w:tc>
          <w:tcPr>
            <w:tcW w:w="1760" w:type="pct"/>
          </w:tcPr>
          <w:p w14:paraId="4458284C" w14:textId="77777777" w:rsidR="00433862" w:rsidRPr="00DB6B24" w:rsidRDefault="00433862" w:rsidP="00446603">
            <w:pPr>
              <w:rPr>
                <w:rFonts w:asciiTheme="minorHAnsi" w:hAnsiTheme="minorHAnsi" w:cs="Times New Roman"/>
                <w:sz w:val="20"/>
                <w:szCs w:val="20"/>
              </w:rPr>
            </w:pPr>
            <w:r w:rsidRPr="00DB6B24">
              <w:rPr>
                <w:rFonts w:asciiTheme="minorHAnsi" w:hAnsiTheme="minorHAnsi"/>
                <w:sz w:val="20"/>
                <w:szCs w:val="20"/>
              </w:rPr>
              <w:t>2. Consolidarea și modernizarea echipamentelor de laborator la nivelul institutelor publice și al direcțiilor de sănătate publică</w:t>
            </w:r>
          </w:p>
        </w:tc>
        <w:tc>
          <w:tcPr>
            <w:tcW w:w="507" w:type="pct"/>
          </w:tcPr>
          <w:p w14:paraId="050EBC89" w14:textId="77777777" w:rsidR="00433862" w:rsidRPr="00DB6B24" w:rsidRDefault="00433862" w:rsidP="00446603">
            <w:pPr>
              <w:rPr>
                <w:rFonts w:asciiTheme="minorHAnsi" w:hAnsiTheme="minorHAnsi" w:cs="Times New Roman"/>
                <w:sz w:val="20"/>
                <w:szCs w:val="20"/>
              </w:rPr>
            </w:pPr>
            <w:r w:rsidRPr="00DB6B24">
              <w:rPr>
                <w:rFonts w:asciiTheme="minorHAnsi" w:hAnsiTheme="minorHAnsi"/>
                <w:sz w:val="20"/>
                <w:szCs w:val="20"/>
              </w:rPr>
              <w:t>2016-2020</w:t>
            </w:r>
          </w:p>
        </w:tc>
        <w:tc>
          <w:tcPr>
            <w:tcW w:w="507" w:type="pct"/>
          </w:tcPr>
          <w:p w14:paraId="21638DD7" w14:textId="77777777" w:rsidR="00433862" w:rsidRPr="00DB6B24" w:rsidRDefault="00433862" w:rsidP="00446603">
            <w:pPr>
              <w:rPr>
                <w:rFonts w:asciiTheme="minorHAnsi" w:hAnsiTheme="minorHAnsi" w:cs="Times New Roman"/>
                <w:sz w:val="20"/>
                <w:szCs w:val="20"/>
              </w:rPr>
            </w:pPr>
            <w:r w:rsidRPr="00DB6B24">
              <w:rPr>
                <w:rFonts w:asciiTheme="minorHAnsi" w:hAnsiTheme="minorHAnsi"/>
                <w:sz w:val="20"/>
                <w:szCs w:val="20"/>
              </w:rPr>
              <w:t>Min. Sănătății</w:t>
            </w:r>
          </w:p>
        </w:tc>
        <w:tc>
          <w:tcPr>
            <w:tcW w:w="676" w:type="pct"/>
          </w:tcPr>
          <w:p w14:paraId="0345422F" w14:textId="77777777" w:rsidR="00433862" w:rsidRPr="00DB6B24" w:rsidRDefault="00433862" w:rsidP="00446603">
            <w:pPr>
              <w:rPr>
                <w:rFonts w:asciiTheme="minorHAnsi" w:hAnsiTheme="minorHAnsi" w:cs="Times New Roman"/>
                <w:sz w:val="20"/>
                <w:szCs w:val="20"/>
              </w:rPr>
            </w:pPr>
            <w:r w:rsidRPr="00DB6B24">
              <w:rPr>
                <w:rFonts w:asciiTheme="minorHAnsi" w:hAnsiTheme="minorHAnsi"/>
                <w:sz w:val="20"/>
                <w:szCs w:val="20"/>
              </w:rPr>
              <w:t xml:space="preserve">Laboratoarele au fost reabilitate și complet echipate </w:t>
            </w:r>
            <w:r w:rsidR="00AF18FD" w:rsidRPr="00DB6B24">
              <w:rPr>
                <w:rFonts w:asciiTheme="minorHAnsi" w:hAnsiTheme="minorHAnsi"/>
                <w:sz w:val="20"/>
                <w:szCs w:val="20"/>
              </w:rPr>
              <w:t xml:space="preserve">la </w:t>
            </w:r>
            <w:r w:rsidRPr="00DB6B24">
              <w:rPr>
                <w:rFonts w:asciiTheme="minorHAnsi" w:hAnsiTheme="minorHAnsi"/>
                <w:sz w:val="20"/>
                <w:szCs w:val="20"/>
              </w:rPr>
              <w:t>nivelul institutelor publice și al direcțiilor de sănătate publică</w:t>
            </w:r>
          </w:p>
        </w:tc>
        <w:tc>
          <w:tcPr>
            <w:tcW w:w="564" w:type="pct"/>
          </w:tcPr>
          <w:p w14:paraId="1308A6B8" w14:textId="72A34551" w:rsidR="00433862" w:rsidRPr="00DB6B24" w:rsidRDefault="006C40FF" w:rsidP="00446603">
            <w:pPr>
              <w:rPr>
                <w:rFonts w:asciiTheme="minorHAnsi" w:hAnsiTheme="minorHAnsi" w:cs="Times New Roman"/>
                <w:sz w:val="20"/>
                <w:szCs w:val="20"/>
              </w:rPr>
            </w:pPr>
            <w:r w:rsidRPr="00DB6B24">
              <w:rPr>
                <w:rFonts w:asciiTheme="minorHAnsi" w:hAnsiTheme="minorHAnsi"/>
                <w:sz w:val="20"/>
                <w:szCs w:val="20"/>
              </w:rPr>
              <w:t>Bugetul de stat</w:t>
            </w:r>
          </w:p>
        </w:tc>
        <w:tc>
          <w:tcPr>
            <w:tcW w:w="451" w:type="pct"/>
          </w:tcPr>
          <w:p w14:paraId="4DF0A9AD" w14:textId="4ABAB054" w:rsidR="00433862" w:rsidRPr="00DB6B24" w:rsidRDefault="00433862" w:rsidP="006C40FF">
            <w:pPr>
              <w:rPr>
                <w:rFonts w:asciiTheme="minorHAnsi" w:hAnsiTheme="minorHAnsi" w:cs="Times New Roman"/>
                <w:sz w:val="20"/>
                <w:szCs w:val="20"/>
              </w:rPr>
            </w:pPr>
            <w:r w:rsidRPr="00DB6B24">
              <w:rPr>
                <w:rFonts w:asciiTheme="minorHAnsi" w:hAnsiTheme="minorHAnsi"/>
                <w:sz w:val="20"/>
                <w:szCs w:val="20"/>
              </w:rPr>
              <w:t>50 </w:t>
            </w:r>
          </w:p>
        </w:tc>
      </w:tr>
    </w:tbl>
    <w:p w14:paraId="303DE665" w14:textId="77777777" w:rsidR="00A45616" w:rsidRPr="00927695" w:rsidRDefault="00A45616" w:rsidP="00433862">
      <w:pPr>
        <w:spacing w:before="240"/>
        <w:rPr>
          <w:rFonts w:cs="Times New Roman"/>
          <w:b/>
          <w:sz w:val="20"/>
          <w:szCs w:val="20"/>
        </w:rPr>
      </w:pPr>
    </w:p>
    <w:tbl>
      <w:tblPr>
        <w:tblStyle w:val="TableGrid"/>
        <w:tblW w:w="5000" w:type="pct"/>
        <w:tblLook w:val="04A0" w:firstRow="1" w:lastRow="0" w:firstColumn="1" w:lastColumn="0" w:noHBand="0" w:noVBand="1"/>
      </w:tblPr>
      <w:tblGrid>
        <w:gridCol w:w="2828"/>
        <w:gridCol w:w="2725"/>
        <w:gridCol w:w="1342"/>
        <w:gridCol w:w="1702"/>
        <w:gridCol w:w="2631"/>
        <w:gridCol w:w="1537"/>
        <w:gridCol w:w="1183"/>
      </w:tblGrid>
      <w:tr w:rsidR="00222195" w:rsidRPr="00DB6B24" w14:paraId="06B50A37" w14:textId="77777777" w:rsidTr="00A45616">
        <w:tc>
          <w:tcPr>
            <w:tcW w:w="0" w:type="auto"/>
            <w:vAlign w:val="center"/>
          </w:tcPr>
          <w:p w14:paraId="51BC776C" w14:textId="77777777" w:rsidR="00433862" w:rsidRPr="00DB6B24" w:rsidRDefault="00433862" w:rsidP="00446603">
            <w:pPr>
              <w:spacing w:line="220" w:lineRule="exact"/>
              <w:ind w:right="636"/>
              <w:rPr>
                <w:rFonts w:asciiTheme="minorHAnsi" w:eastAsia="Times New Roman" w:hAnsiTheme="minorHAnsi" w:cs="Times New Roman"/>
                <w:b/>
                <w:kern w:val="24"/>
                <w:sz w:val="20"/>
                <w:szCs w:val="20"/>
              </w:rPr>
            </w:pPr>
            <w:r w:rsidRPr="00DB6B24">
              <w:rPr>
                <w:rFonts w:asciiTheme="minorHAnsi" w:hAnsiTheme="minorHAnsi" w:cs="Times New Roman"/>
                <w:b/>
                <w:kern w:val="24"/>
                <w:sz w:val="20"/>
                <w:szCs w:val="20"/>
              </w:rPr>
              <w:t xml:space="preserve">Tipul de acțiune </w:t>
            </w:r>
          </w:p>
        </w:tc>
        <w:tc>
          <w:tcPr>
            <w:tcW w:w="977" w:type="pct"/>
            <w:vAlign w:val="center"/>
          </w:tcPr>
          <w:p w14:paraId="463E560E" w14:textId="770B508B" w:rsidR="00433862" w:rsidRPr="00DB6B24" w:rsidRDefault="00433862" w:rsidP="00075333">
            <w:pPr>
              <w:spacing w:line="220" w:lineRule="exact"/>
              <w:rPr>
                <w:rFonts w:asciiTheme="minorHAnsi" w:eastAsia="Times New Roman" w:hAnsiTheme="minorHAnsi" w:cs="Times New Roman"/>
                <w:b/>
                <w:sz w:val="20"/>
                <w:szCs w:val="20"/>
              </w:rPr>
            </w:pPr>
            <w:r w:rsidRPr="00DB6B24">
              <w:rPr>
                <w:rFonts w:asciiTheme="minorHAnsi" w:hAnsiTheme="minorHAnsi" w:cs="Times New Roman"/>
                <w:b/>
                <w:kern w:val="24"/>
                <w:sz w:val="20"/>
                <w:szCs w:val="20"/>
              </w:rPr>
              <w:t xml:space="preserve">Obiectivul 2: </w:t>
            </w:r>
            <w:r w:rsidR="000725C4" w:rsidRPr="00DB6B24">
              <w:rPr>
                <w:rFonts w:asciiTheme="minorHAnsi" w:hAnsiTheme="minorHAnsi" w:cs="Times New Roman"/>
                <w:b/>
                <w:bCs/>
                <w:sz w:val="20"/>
                <w:szCs w:val="20"/>
              </w:rPr>
              <w:t xml:space="preserve">Protejarea sănătăţii cetăţenilor faţă de impacturile calamităţilor, prin consolidarea sistemului </w:t>
            </w:r>
            <w:r w:rsidR="00075333" w:rsidRPr="00DB6B24">
              <w:rPr>
                <w:rFonts w:asciiTheme="minorHAnsi" w:hAnsiTheme="minorHAnsi" w:cs="Times New Roman"/>
                <w:b/>
                <w:bCs/>
                <w:sz w:val="20"/>
                <w:szCs w:val="20"/>
              </w:rPr>
              <w:t xml:space="preserve">national </w:t>
            </w:r>
            <w:r w:rsidR="000725C4" w:rsidRPr="00DB6B24">
              <w:rPr>
                <w:rFonts w:asciiTheme="minorHAnsi" w:hAnsiTheme="minorHAnsi" w:cs="Times New Roman"/>
                <w:b/>
                <w:bCs/>
                <w:sz w:val="20"/>
                <w:szCs w:val="20"/>
              </w:rPr>
              <w:t>de management al situaţiilor de urgenţă</w:t>
            </w:r>
          </w:p>
        </w:tc>
        <w:tc>
          <w:tcPr>
            <w:tcW w:w="481" w:type="pct"/>
            <w:vAlign w:val="center"/>
          </w:tcPr>
          <w:p w14:paraId="60783F89" w14:textId="77777777" w:rsidR="00433862" w:rsidRPr="00DB6B24" w:rsidRDefault="00433862" w:rsidP="00433862">
            <w:pPr>
              <w:spacing w:line="220" w:lineRule="exact"/>
              <w:rPr>
                <w:rFonts w:asciiTheme="minorHAnsi" w:eastAsia="Times New Roman" w:hAnsiTheme="minorHAnsi" w:cs="Times New Roman"/>
                <w:b/>
                <w:kern w:val="24"/>
                <w:sz w:val="20"/>
                <w:szCs w:val="20"/>
              </w:rPr>
            </w:pPr>
            <w:r w:rsidRPr="00DB6B24">
              <w:rPr>
                <w:rFonts w:asciiTheme="minorHAnsi" w:hAnsiTheme="minorHAnsi" w:cs="Times New Roman"/>
                <w:b/>
                <w:kern w:val="24"/>
                <w:sz w:val="20"/>
                <w:szCs w:val="20"/>
              </w:rPr>
              <w:t>Date estimate pentru începere/și finalizare (an)</w:t>
            </w:r>
          </w:p>
        </w:tc>
        <w:tc>
          <w:tcPr>
            <w:tcW w:w="610" w:type="pct"/>
            <w:vAlign w:val="center"/>
          </w:tcPr>
          <w:p w14:paraId="002A4C8E" w14:textId="77777777" w:rsidR="00433862" w:rsidRPr="00DB6B24" w:rsidRDefault="00433862" w:rsidP="00433862">
            <w:pPr>
              <w:tabs>
                <w:tab w:val="left" w:pos="717"/>
              </w:tabs>
              <w:spacing w:line="220" w:lineRule="exact"/>
              <w:ind w:right="80"/>
              <w:rPr>
                <w:rFonts w:asciiTheme="minorHAnsi" w:eastAsia="Times New Roman" w:hAnsiTheme="minorHAnsi" w:cs="Times New Roman"/>
                <w:b/>
                <w:kern w:val="24"/>
                <w:sz w:val="20"/>
                <w:szCs w:val="20"/>
              </w:rPr>
            </w:pPr>
            <w:r w:rsidRPr="00DB6B24">
              <w:rPr>
                <w:rFonts w:asciiTheme="minorHAnsi" w:hAnsiTheme="minorHAnsi" w:cs="Times New Roman"/>
                <w:b/>
                <w:kern w:val="24"/>
                <w:sz w:val="20"/>
                <w:szCs w:val="20"/>
              </w:rPr>
              <w:t>Organism responsabil</w:t>
            </w:r>
          </w:p>
        </w:tc>
        <w:tc>
          <w:tcPr>
            <w:tcW w:w="943" w:type="pct"/>
            <w:vAlign w:val="center"/>
          </w:tcPr>
          <w:p w14:paraId="71C798A2" w14:textId="77777777" w:rsidR="00433862" w:rsidRPr="00DB6B24" w:rsidRDefault="00433862" w:rsidP="00433862">
            <w:pPr>
              <w:tabs>
                <w:tab w:val="left" w:pos="717"/>
              </w:tabs>
              <w:spacing w:line="220" w:lineRule="exact"/>
              <w:ind w:right="80"/>
              <w:rPr>
                <w:rFonts w:asciiTheme="minorHAnsi" w:eastAsia="Times New Roman" w:hAnsiTheme="minorHAnsi" w:cs="Times New Roman"/>
                <w:b/>
                <w:kern w:val="24"/>
                <w:sz w:val="20"/>
                <w:szCs w:val="20"/>
              </w:rPr>
            </w:pPr>
            <w:r w:rsidRPr="00DB6B24">
              <w:rPr>
                <w:rFonts w:asciiTheme="minorHAnsi" w:hAnsiTheme="minorHAnsi" w:cs="Times New Roman"/>
                <w:b/>
                <w:kern w:val="24"/>
                <w:sz w:val="20"/>
                <w:szCs w:val="20"/>
              </w:rPr>
              <w:t>Indicator de rezultat/unitate de măsură</w:t>
            </w:r>
          </w:p>
        </w:tc>
        <w:tc>
          <w:tcPr>
            <w:tcW w:w="551" w:type="pct"/>
            <w:vAlign w:val="center"/>
          </w:tcPr>
          <w:p w14:paraId="11376FC6" w14:textId="77777777" w:rsidR="00433862" w:rsidRPr="00DB6B24" w:rsidRDefault="00433862" w:rsidP="00433862">
            <w:pPr>
              <w:tabs>
                <w:tab w:val="left" w:pos="717"/>
              </w:tabs>
              <w:spacing w:line="220" w:lineRule="exact"/>
              <w:ind w:right="80"/>
              <w:rPr>
                <w:rFonts w:asciiTheme="minorHAnsi" w:eastAsia="Times New Roman" w:hAnsiTheme="minorHAnsi" w:cs="Times New Roman"/>
                <w:b/>
                <w:kern w:val="24"/>
                <w:sz w:val="20"/>
                <w:szCs w:val="20"/>
              </w:rPr>
            </w:pPr>
            <w:r w:rsidRPr="00DB6B24">
              <w:rPr>
                <w:rFonts w:asciiTheme="minorHAnsi" w:hAnsiTheme="minorHAnsi" w:cs="Times New Roman"/>
                <w:b/>
                <w:kern w:val="24"/>
                <w:sz w:val="20"/>
                <w:szCs w:val="20"/>
              </w:rPr>
              <w:t>Sursă de finanțare (UE/bugetul de stat/altele)</w:t>
            </w:r>
          </w:p>
        </w:tc>
        <w:tc>
          <w:tcPr>
            <w:tcW w:w="424" w:type="pct"/>
            <w:vAlign w:val="center"/>
          </w:tcPr>
          <w:p w14:paraId="16C7B69B" w14:textId="77777777" w:rsidR="00433862" w:rsidRPr="00DB6B24" w:rsidRDefault="00433862" w:rsidP="00433862">
            <w:pPr>
              <w:tabs>
                <w:tab w:val="left" w:pos="717"/>
              </w:tabs>
              <w:spacing w:line="220" w:lineRule="exact"/>
              <w:ind w:right="80"/>
              <w:rPr>
                <w:rFonts w:asciiTheme="minorHAnsi" w:eastAsia="Times New Roman" w:hAnsiTheme="minorHAnsi" w:cs="Times New Roman"/>
                <w:b/>
                <w:kern w:val="24"/>
                <w:sz w:val="20"/>
                <w:szCs w:val="20"/>
              </w:rPr>
            </w:pPr>
            <w:r w:rsidRPr="00DB6B24">
              <w:rPr>
                <w:rFonts w:asciiTheme="minorHAnsi" w:hAnsiTheme="minorHAnsi" w:cs="Times New Roman"/>
                <w:b/>
                <w:kern w:val="24"/>
                <w:sz w:val="20"/>
                <w:szCs w:val="20"/>
              </w:rPr>
              <w:t>Valoare estimată (mil. €)</w:t>
            </w:r>
          </w:p>
        </w:tc>
      </w:tr>
      <w:tr w:rsidR="00222195" w:rsidRPr="00DB6B24" w14:paraId="694B5E4D" w14:textId="77777777" w:rsidTr="00A45616">
        <w:trPr>
          <w:trHeight w:val="586"/>
        </w:trPr>
        <w:tc>
          <w:tcPr>
            <w:tcW w:w="0" w:type="auto"/>
            <w:vMerge w:val="restart"/>
          </w:tcPr>
          <w:p w14:paraId="6A559268" w14:textId="77777777" w:rsidR="00433862" w:rsidRPr="00DB6B24" w:rsidRDefault="00433862" w:rsidP="00446603">
            <w:pPr>
              <w:rPr>
                <w:rFonts w:asciiTheme="minorHAnsi" w:hAnsiTheme="minorHAnsi" w:cs="Times New Roman"/>
                <w:sz w:val="20"/>
                <w:szCs w:val="20"/>
              </w:rPr>
            </w:pPr>
            <w:r w:rsidRPr="00DB6B24">
              <w:rPr>
                <w:rFonts w:asciiTheme="minorHAnsi" w:hAnsiTheme="minorHAnsi" w:cs="Times New Roman"/>
                <w:sz w:val="20"/>
                <w:szCs w:val="20"/>
              </w:rPr>
              <w:lastRenderedPageBreak/>
              <w:t>Politic</w:t>
            </w:r>
            <w:r w:rsidR="000725C4" w:rsidRPr="00DB6B24">
              <w:rPr>
                <w:rFonts w:asciiTheme="minorHAnsi" w:hAnsiTheme="minorHAnsi" w:cs="Times New Roman"/>
                <w:sz w:val="20"/>
                <w:szCs w:val="20"/>
              </w:rPr>
              <w:t>i</w:t>
            </w:r>
          </w:p>
          <w:p w14:paraId="6FDE82FC" w14:textId="77777777" w:rsidR="00AF18FD" w:rsidRPr="00DB6B24" w:rsidRDefault="00AF18FD" w:rsidP="00446603">
            <w:pPr>
              <w:rPr>
                <w:rFonts w:asciiTheme="minorHAnsi" w:hAnsiTheme="minorHAnsi" w:cs="Times New Roman"/>
                <w:b/>
                <w:sz w:val="20"/>
                <w:szCs w:val="20"/>
              </w:rPr>
            </w:pPr>
            <w:r w:rsidRPr="00DB6B24">
              <w:rPr>
                <w:rFonts w:asciiTheme="minorHAnsi" w:hAnsiTheme="minorHAnsi" w:cs="Times New Roman"/>
                <w:sz w:val="20"/>
                <w:szCs w:val="20"/>
              </w:rPr>
              <w:t>Public</w:t>
            </w:r>
            <w:r w:rsidR="000725C4" w:rsidRPr="00DB6B24">
              <w:rPr>
                <w:rFonts w:asciiTheme="minorHAnsi" w:hAnsiTheme="minorHAnsi" w:cs="Times New Roman"/>
                <w:sz w:val="20"/>
                <w:szCs w:val="20"/>
              </w:rPr>
              <w:t>e</w:t>
            </w:r>
          </w:p>
        </w:tc>
        <w:tc>
          <w:tcPr>
            <w:tcW w:w="977" w:type="pct"/>
          </w:tcPr>
          <w:p w14:paraId="1C4F2220" w14:textId="68771B15" w:rsidR="00433862" w:rsidRPr="00DB6B24" w:rsidRDefault="00433862">
            <w:pPr>
              <w:rPr>
                <w:rFonts w:asciiTheme="minorHAnsi" w:hAnsiTheme="minorHAnsi" w:cs="Times New Roman"/>
                <w:sz w:val="20"/>
                <w:szCs w:val="20"/>
              </w:rPr>
            </w:pPr>
            <w:r w:rsidRPr="00DB6B24">
              <w:rPr>
                <w:rFonts w:asciiTheme="minorHAnsi" w:hAnsiTheme="minorHAnsi" w:cs="Times New Roman"/>
                <w:sz w:val="20"/>
                <w:szCs w:val="20"/>
              </w:rPr>
              <w:t xml:space="preserve">1. </w:t>
            </w:r>
            <w:r w:rsidR="00075333" w:rsidRPr="00DB6B24">
              <w:rPr>
                <w:rFonts w:asciiTheme="minorHAnsi" w:hAnsiTheme="minorHAnsi" w:cs="Times New Roman"/>
                <w:sz w:val="20"/>
                <w:szCs w:val="20"/>
              </w:rPr>
              <w:t xml:space="preserve">Completare </w:t>
            </w:r>
            <w:r w:rsidR="00444A39">
              <w:rPr>
                <w:rFonts w:asciiTheme="minorHAnsi" w:hAnsiTheme="minorHAnsi" w:cs="Times New Roman"/>
                <w:sz w:val="20"/>
                <w:szCs w:val="20"/>
              </w:rPr>
              <w:t>ș</w:t>
            </w:r>
            <w:r w:rsidR="00075333" w:rsidRPr="00DB6B24">
              <w:rPr>
                <w:rFonts w:asciiTheme="minorHAnsi" w:hAnsiTheme="minorHAnsi" w:cs="Times New Roman"/>
                <w:sz w:val="20"/>
                <w:szCs w:val="20"/>
              </w:rPr>
              <w:t>i armonizare cadru de reglementare pentru sistemul na</w:t>
            </w:r>
            <w:r w:rsidR="00444A39">
              <w:rPr>
                <w:rFonts w:asciiTheme="minorHAnsi" w:hAnsiTheme="minorHAnsi" w:cs="Times New Roman"/>
                <w:sz w:val="20"/>
                <w:szCs w:val="20"/>
              </w:rPr>
              <w:t>ț</w:t>
            </w:r>
            <w:r w:rsidR="00075333" w:rsidRPr="00DB6B24">
              <w:rPr>
                <w:rFonts w:asciiTheme="minorHAnsi" w:hAnsiTheme="minorHAnsi" w:cs="Times New Roman"/>
                <w:sz w:val="20"/>
                <w:szCs w:val="20"/>
              </w:rPr>
              <w:t>ional de management al situa</w:t>
            </w:r>
            <w:r w:rsidR="00444A39">
              <w:rPr>
                <w:rFonts w:asciiTheme="minorHAnsi" w:hAnsiTheme="minorHAnsi" w:cs="Times New Roman"/>
                <w:sz w:val="20"/>
                <w:szCs w:val="20"/>
              </w:rPr>
              <w:t>ț</w:t>
            </w:r>
            <w:r w:rsidR="00075333" w:rsidRPr="00DB6B24">
              <w:rPr>
                <w:rFonts w:asciiTheme="minorHAnsi" w:hAnsiTheme="minorHAnsi" w:cs="Times New Roman"/>
                <w:sz w:val="20"/>
                <w:szCs w:val="20"/>
              </w:rPr>
              <w:t>iilor de urgen</w:t>
            </w:r>
            <w:r w:rsidR="00444A39">
              <w:rPr>
                <w:rFonts w:asciiTheme="minorHAnsi" w:hAnsiTheme="minorHAnsi" w:cs="Times New Roman"/>
                <w:sz w:val="20"/>
                <w:szCs w:val="20"/>
              </w:rPr>
              <w:t>ță</w:t>
            </w:r>
            <w:r w:rsidR="00075333" w:rsidRPr="00DB6B24" w:rsidDel="00075333">
              <w:rPr>
                <w:rFonts w:asciiTheme="minorHAnsi" w:hAnsiTheme="minorHAnsi" w:cs="Times New Roman"/>
                <w:sz w:val="20"/>
                <w:szCs w:val="20"/>
              </w:rPr>
              <w:t xml:space="preserve"> </w:t>
            </w:r>
          </w:p>
        </w:tc>
        <w:tc>
          <w:tcPr>
            <w:tcW w:w="481" w:type="pct"/>
          </w:tcPr>
          <w:p w14:paraId="22DCDCED" w14:textId="77777777" w:rsidR="00433862" w:rsidRPr="00DB6B24" w:rsidRDefault="00433862" w:rsidP="00446603">
            <w:pPr>
              <w:rPr>
                <w:rFonts w:asciiTheme="minorHAnsi" w:hAnsiTheme="minorHAnsi" w:cs="Times New Roman"/>
                <w:sz w:val="20"/>
                <w:szCs w:val="20"/>
              </w:rPr>
            </w:pPr>
            <w:r w:rsidRPr="00DB6B24">
              <w:rPr>
                <w:rFonts w:asciiTheme="minorHAnsi" w:hAnsiTheme="minorHAnsi" w:cs="Times New Roman"/>
                <w:sz w:val="20"/>
                <w:szCs w:val="20"/>
              </w:rPr>
              <w:t>2016</w:t>
            </w:r>
          </w:p>
        </w:tc>
        <w:tc>
          <w:tcPr>
            <w:tcW w:w="610" w:type="pct"/>
          </w:tcPr>
          <w:p w14:paraId="0E142586" w14:textId="3C56DF1A" w:rsidR="00433862" w:rsidRPr="00DB6B24" w:rsidRDefault="00433862" w:rsidP="006B6290">
            <w:pPr>
              <w:rPr>
                <w:rFonts w:asciiTheme="minorHAnsi" w:hAnsiTheme="minorHAnsi" w:cs="Times New Roman"/>
                <w:sz w:val="20"/>
                <w:szCs w:val="20"/>
              </w:rPr>
            </w:pPr>
            <w:r w:rsidRPr="00DB6B24">
              <w:rPr>
                <w:rFonts w:asciiTheme="minorHAnsi" w:hAnsiTheme="minorHAnsi" w:cs="Times New Roman"/>
                <w:sz w:val="20"/>
                <w:szCs w:val="20"/>
              </w:rPr>
              <w:t xml:space="preserve">MAI – </w:t>
            </w:r>
            <w:r w:rsidR="00165FF0">
              <w:rPr>
                <w:rFonts w:asciiTheme="minorHAnsi" w:hAnsiTheme="minorHAnsi" w:cs="Times New Roman"/>
                <w:sz w:val="20"/>
                <w:szCs w:val="20"/>
              </w:rPr>
              <w:t>Departamentul pentru Situații de Urgenț</w:t>
            </w:r>
            <w:r w:rsidR="00C605ED">
              <w:rPr>
                <w:rFonts w:asciiTheme="minorHAnsi" w:hAnsiTheme="minorHAnsi" w:cs="Times New Roman"/>
                <w:sz w:val="20"/>
                <w:szCs w:val="20"/>
              </w:rPr>
              <w:t xml:space="preserve">ă </w:t>
            </w:r>
          </w:p>
        </w:tc>
        <w:tc>
          <w:tcPr>
            <w:tcW w:w="943" w:type="pct"/>
          </w:tcPr>
          <w:p w14:paraId="35F04CB6" w14:textId="77777777" w:rsidR="00433862" w:rsidRPr="00DB6B24" w:rsidRDefault="00433862" w:rsidP="00446603">
            <w:pPr>
              <w:rPr>
                <w:rFonts w:asciiTheme="minorHAnsi" w:hAnsiTheme="minorHAnsi" w:cs="Times New Roman"/>
                <w:sz w:val="20"/>
                <w:szCs w:val="20"/>
              </w:rPr>
            </w:pPr>
            <w:r w:rsidRPr="00DB6B24">
              <w:rPr>
                <w:rFonts w:asciiTheme="minorHAnsi" w:hAnsiTheme="minorHAnsi" w:cs="Times New Roman"/>
                <w:sz w:val="20"/>
                <w:szCs w:val="20"/>
              </w:rPr>
              <w:t>Cadrul de reglementare aprobat</w:t>
            </w:r>
          </w:p>
        </w:tc>
        <w:tc>
          <w:tcPr>
            <w:tcW w:w="551" w:type="pct"/>
          </w:tcPr>
          <w:p w14:paraId="5EBBC373" w14:textId="77777777" w:rsidR="00433862" w:rsidRPr="00DB6B24" w:rsidRDefault="00433862" w:rsidP="00446603">
            <w:pPr>
              <w:rPr>
                <w:rFonts w:asciiTheme="minorHAnsi" w:hAnsiTheme="minorHAnsi" w:cs="Times New Roman"/>
                <w:sz w:val="20"/>
                <w:szCs w:val="20"/>
              </w:rPr>
            </w:pPr>
            <w:r w:rsidRPr="00DB6B24">
              <w:rPr>
                <w:rFonts w:asciiTheme="minorHAnsi" w:hAnsiTheme="minorHAnsi" w:cs="Times New Roman"/>
                <w:sz w:val="20"/>
                <w:szCs w:val="20"/>
              </w:rPr>
              <w:t>Bugetul de stat</w:t>
            </w:r>
          </w:p>
        </w:tc>
        <w:tc>
          <w:tcPr>
            <w:tcW w:w="424" w:type="pct"/>
          </w:tcPr>
          <w:p w14:paraId="6445EABE" w14:textId="0E93ABB2" w:rsidR="00433862" w:rsidRPr="00DB6B24" w:rsidRDefault="006C40FF" w:rsidP="00446603">
            <w:pPr>
              <w:rPr>
                <w:rFonts w:asciiTheme="minorHAnsi" w:hAnsiTheme="minorHAnsi" w:cs="Times New Roman"/>
                <w:sz w:val="20"/>
                <w:szCs w:val="20"/>
              </w:rPr>
            </w:pPr>
            <w:r w:rsidRPr="00DB6B24">
              <w:rPr>
                <w:rFonts w:asciiTheme="minorHAnsi" w:hAnsiTheme="minorHAnsi" w:cs="Times New Roman"/>
                <w:sz w:val="20"/>
                <w:szCs w:val="20"/>
              </w:rPr>
              <w:t>n/a</w:t>
            </w:r>
          </w:p>
        </w:tc>
      </w:tr>
      <w:tr w:rsidR="00222195" w:rsidRPr="00DB6B24" w14:paraId="14218E94" w14:textId="77777777" w:rsidTr="00A45616">
        <w:trPr>
          <w:trHeight w:val="465"/>
        </w:trPr>
        <w:tc>
          <w:tcPr>
            <w:tcW w:w="0" w:type="auto"/>
            <w:vMerge/>
          </w:tcPr>
          <w:p w14:paraId="0B6DA3AA" w14:textId="77777777" w:rsidR="00433862" w:rsidRPr="00DB6B24" w:rsidRDefault="00433862" w:rsidP="00446603">
            <w:pPr>
              <w:rPr>
                <w:rFonts w:asciiTheme="minorHAnsi" w:hAnsiTheme="minorHAnsi" w:cs="Times New Roman"/>
                <w:sz w:val="20"/>
                <w:szCs w:val="20"/>
              </w:rPr>
            </w:pPr>
          </w:p>
        </w:tc>
        <w:tc>
          <w:tcPr>
            <w:tcW w:w="977" w:type="pct"/>
          </w:tcPr>
          <w:p w14:paraId="082C759F" w14:textId="524BD8DC" w:rsidR="00997B61" w:rsidRPr="009432BF" w:rsidRDefault="00997B61">
            <w:pPr>
              <w:pStyle w:val="CommentText"/>
              <w:rPr>
                <w:rFonts w:asciiTheme="minorHAnsi" w:hAnsiTheme="minorHAnsi" w:cs="Times New Roman"/>
              </w:rPr>
            </w:pPr>
            <w:r w:rsidRPr="009432BF">
              <w:rPr>
                <w:rFonts w:asciiTheme="minorHAnsi" w:hAnsiTheme="minorHAnsi" w:cs="Times New Roman"/>
              </w:rPr>
              <w:t xml:space="preserve">2. </w:t>
            </w:r>
            <w:r w:rsidRPr="00127CE1">
              <w:rPr>
                <w:rFonts w:cs="Times New Roman"/>
              </w:rPr>
              <w:t xml:space="preserve">Dezvoltarea strategiei de reducere a riscului </w:t>
            </w:r>
            <w:r w:rsidR="00444A39">
              <w:rPr>
                <w:rFonts w:cs="Times New Roman"/>
              </w:rPr>
              <w:t>ș</w:t>
            </w:r>
            <w:r w:rsidRPr="00127CE1">
              <w:rPr>
                <w:rFonts w:cs="Times New Roman"/>
              </w:rPr>
              <w:t>i realizarea unor m</w:t>
            </w:r>
            <w:r w:rsidR="00444A39">
              <w:rPr>
                <w:rFonts w:cs="Times New Roman"/>
              </w:rPr>
              <w:t>ă</w:t>
            </w:r>
            <w:r w:rsidRPr="00127CE1">
              <w:rPr>
                <w:rFonts w:cs="Times New Roman"/>
              </w:rPr>
              <w:t>suri de atenuare a efectelor schimb</w:t>
            </w:r>
            <w:r w:rsidR="00444A39">
              <w:rPr>
                <w:rFonts w:cs="Times New Roman"/>
              </w:rPr>
              <w:t>ă</w:t>
            </w:r>
            <w:r w:rsidRPr="00127CE1">
              <w:rPr>
                <w:rFonts w:cs="Times New Roman"/>
              </w:rPr>
              <w:t>rilor climatice din perspectiva s</w:t>
            </w:r>
            <w:r w:rsidR="00444A39">
              <w:rPr>
                <w:rFonts w:cs="Times New Roman"/>
              </w:rPr>
              <w:t>ă</w:t>
            </w:r>
            <w:r w:rsidRPr="00127CE1">
              <w:rPr>
                <w:rFonts w:cs="Times New Roman"/>
              </w:rPr>
              <w:t>n</w:t>
            </w:r>
            <w:r w:rsidR="00444A39">
              <w:rPr>
                <w:rFonts w:cs="Times New Roman"/>
              </w:rPr>
              <w:t>ă</w:t>
            </w:r>
            <w:r w:rsidRPr="00127CE1">
              <w:rPr>
                <w:rFonts w:cs="Times New Roman"/>
              </w:rPr>
              <w:t>t</w:t>
            </w:r>
            <w:r w:rsidR="00444A39">
              <w:rPr>
                <w:rFonts w:cs="Times New Roman"/>
              </w:rPr>
              <w:t>ăț</w:t>
            </w:r>
            <w:r w:rsidRPr="00127CE1">
              <w:rPr>
                <w:rFonts w:cs="Times New Roman"/>
              </w:rPr>
              <w:t xml:space="preserve">ii umane </w:t>
            </w:r>
            <w:r w:rsidR="00444A39">
              <w:rPr>
                <w:rFonts w:cs="Times New Roman"/>
              </w:rPr>
              <w:t>î</w:t>
            </w:r>
            <w:r w:rsidRPr="00127CE1">
              <w:rPr>
                <w:rFonts w:cs="Times New Roman"/>
              </w:rPr>
              <w:t xml:space="preserve">n caz de dezastru natural </w:t>
            </w:r>
            <w:r w:rsidR="00444A39">
              <w:rPr>
                <w:rFonts w:cs="Times New Roman"/>
              </w:rPr>
              <w:t>ș</w:t>
            </w:r>
            <w:r w:rsidRPr="00127CE1">
              <w:rPr>
                <w:rFonts w:cs="Times New Roman"/>
              </w:rPr>
              <w:t>i a vulnerabilit</w:t>
            </w:r>
            <w:r w:rsidR="00444A39">
              <w:rPr>
                <w:rFonts w:cs="Times New Roman"/>
              </w:rPr>
              <w:t>ăț</w:t>
            </w:r>
            <w:r w:rsidRPr="00127CE1">
              <w:rPr>
                <w:rFonts w:cs="Times New Roman"/>
              </w:rPr>
              <w:t xml:space="preserve">ii </w:t>
            </w:r>
            <w:r w:rsidR="00444A39">
              <w:rPr>
                <w:rFonts w:cs="Times New Roman"/>
              </w:rPr>
              <w:t>î</w:t>
            </w:r>
            <w:r w:rsidRPr="00127CE1">
              <w:rPr>
                <w:rFonts w:cs="Times New Roman"/>
              </w:rPr>
              <w:t>n zonele critice ale Rom</w:t>
            </w:r>
            <w:r w:rsidR="00444A39">
              <w:rPr>
                <w:rFonts w:cs="Times New Roman"/>
              </w:rPr>
              <w:t>â</w:t>
            </w:r>
            <w:r w:rsidRPr="00127CE1">
              <w:rPr>
                <w:rFonts w:cs="Times New Roman"/>
              </w:rPr>
              <w:t>niei</w:t>
            </w:r>
          </w:p>
          <w:p w14:paraId="2CA90577" w14:textId="77777777" w:rsidR="00433862" w:rsidRPr="009432BF" w:rsidRDefault="00433862">
            <w:pPr>
              <w:rPr>
                <w:rFonts w:asciiTheme="minorHAnsi" w:hAnsiTheme="minorHAnsi" w:cs="Times New Roman"/>
                <w:sz w:val="20"/>
                <w:szCs w:val="20"/>
              </w:rPr>
            </w:pPr>
          </w:p>
        </w:tc>
        <w:tc>
          <w:tcPr>
            <w:tcW w:w="481" w:type="pct"/>
          </w:tcPr>
          <w:p w14:paraId="6B43829D" w14:textId="77777777" w:rsidR="00433862" w:rsidRPr="009432BF" w:rsidRDefault="00433862" w:rsidP="00446603">
            <w:pPr>
              <w:rPr>
                <w:rFonts w:asciiTheme="minorHAnsi" w:hAnsiTheme="minorHAnsi" w:cs="Times New Roman"/>
                <w:sz w:val="20"/>
                <w:szCs w:val="20"/>
              </w:rPr>
            </w:pPr>
            <w:r w:rsidRPr="009432BF">
              <w:rPr>
                <w:rFonts w:cs="Times New Roman"/>
                <w:sz w:val="20"/>
                <w:szCs w:val="20"/>
              </w:rPr>
              <w:t xml:space="preserve">2016-2018 </w:t>
            </w:r>
          </w:p>
        </w:tc>
        <w:tc>
          <w:tcPr>
            <w:tcW w:w="610" w:type="pct"/>
          </w:tcPr>
          <w:p w14:paraId="17F6BFD1" w14:textId="5DE72D34" w:rsidR="00433862" w:rsidRPr="009432BF" w:rsidRDefault="000725C4" w:rsidP="00446603">
            <w:pPr>
              <w:rPr>
                <w:rFonts w:asciiTheme="minorHAnsi" w:hAnsiTheme="minorHAnsi" w:cs="Times New Roman"/>
                <w:sz w:val="20"/>
                <w:szCs w:val="20"/>
              </w:rPr>
            </w:pPr>
            <w:r w:rsidRPr="009432BF">
              <w:rPr>
                <w:rFonts w:cs="Times New Roman"/>
                <w:sz w:val="20"/>
                <w:szCs w:val="20"/>
              </w:rPr>
              <w:t>ministerele de resort*</w:t>
            </w:r>
          </w:p>
        </w:tc>
        <w:tc>
          <w:tcPr>
            <w:tcW w:w="943" w:type="pct"/>
          </w:tcPr>
          <w:p w14:paraId="70297549" w14:textId="77777777" w:rsidR="00433862" w:rsidRPr="009432BF" w:rsidRDefault="00433862" w:rsidP="00446603">
            <w:pPr>
              <w:rPr>
                <w:rFonts w:asciiTheme="minorHAnsi" w:hAnsiTheme="minorHAnsi" w:cs="Times New Roman"/>
                <w:sz w:val="20"/>
                <w:szCs w:val="20"/>
              </w:rPr>
            </w:pPr>
            <w:r w:rsidRPr="009432BF">
              <w:rPr>
                <w:rFonts w:cs="Times New Roman"/>
                <w:sz w:val="20"/>
                <w:szCs w:val="20"/>
              </w:rPr>
              <w:t xml:space="preserve">Strategia de reducere a riscurilor aprobată și implementată </w:t>
            </w:r>
          </w:p>
        </w:tc>
        <w:tc>
          <w:tcPr>
            <w:tcW w:w="551" w:type="pct"/>
          </w:tcPr>
          <w:p w14:paraId="018572DA" w14:textId="77777777" w:rsidR="00997B61" w:rsidRPr="00DB6B24" w:rsidRDefault="00997B61" w:rsidP="00446603">
            <w:pPr>
              <w:rPr>
                <w:rFonts w:asciiTheme="minorHAnsi" w:hAnsiTheme="minorHAnsi" w:cs="Times New Roman"/>
                <w:sz w:val="20"/>
                <w:szCs w:val="20"/>
              </w:rPr>
            </w:pPr>
            <w:r w:rsidRPr="00DB6B24">
              <w:rPr>
                <w:rFonts w:asciiTheme="minorHAnsi" w:hAnsiTheme="minorHAnsi" w:cs="Times New Roman"/>
                <w:sz w:val="20"/>
                <w:szCs w:val="20"/>
              </w:rPr>
              <w:t>Bugetul de stat</w:t>
            </w:r>
          </w:p>
          <w:p w14:paraId="7793B616" w14:textId="0ABCFC52" w:rsidR="00433862" w:rsidRPr="00DB6B24" w:rsidRDefault="00433862" w:rsidP="00446603">
            <w:pPr>
              <w:rPr>
                <w:rFonts w:asciiTheme="minorHAnsi" w:hAnsiTheme="minorHAnsi" w:cs="Times New Roman"/>
                <w:sz w:val="20"/>
                <w:szCs w:val="20"/>
              </w:rPr>
            </w:pPr>
          </w:p>
        </w:tc>
        <w:tc>
          <w:tcPr>
            <w:tcW w:w="424" w:type="pct"/>
          </w:tcPr>
          <w:p w14:paraId="78BD603A" w14:textId="7F003AF8" w:rsidR="00433862" w:rsidRPr="00DB6B24" w:rsidRDefault="00433862" w:rsidP="006C40FF">
            <w:pPr>
              <w:rPr>
                <w:rFonts w:asciiTheme="minorHAnsi" w:hAnsiTheme="minorHAnsi" w:cs="Times New Roman"/>
                <w:sz w:val="20"/>
                <w:szCs w:val="20"/>
              </w:rPr>
            </w:pPr>
            <w:r w:rsidRPr="00DB6B24">
              <w:rPr>
                <w:rFonts w:asciiTheme="minorHAnsi" w:hAnsiTheme="minorHAnsi" w:cs="Times New Roman"/>
                <w:sz w:val="20"/>
                <w:szCs w:val="20"/>
              </w:rPr>
              <w:t>0,4 </w:t>
            </w:r>
          </w:p>
        </w:tc>
      </w:tr>
      <w:tr w:rsidR="00433862" w:rsidRPr="00DB6B24" w14:paraId="44C8B2CB" w14:textId="77777777" w:rsidTr="00446603">
        <w:trPr>
          <w:trHeight w:val="465"/>
        </w:trPr>
        <w:tc>
          <w:tcPr>
            <w:tcW w:w="0" w:type="auto"/>
          </w:tcPr>
          <w:p w14:paraId="666780D5" w14:textId="77777777" w:rsidR="00433862" w:rsidRPr="00DB6B24" w:rsidRDefault="00433862" w:rsidP="00446603">
            <w:pPr>
              <w:rPr>
                <w:rFonts w:asciiTheme="minorHAnsi" w:hAnsiTheme="minorHAnsi" w:cs="Times New Roman"/>
                <w:sz w:val="20"/>
                <w:szCs w:val="20"/>
              </w:rPr>
            </w:pPr>
          </w:p>
        </w:tc>
        <w:tc>
          <w:tcPr>
            <w:tcW w:w="977" w:type="pct"/>
          </w:tcPr>
          <w:p w14:paraId="2BC646A5" w14:textId="77777777" w:rsidR="00433862" w:rsidRPr="00DB6B24" w:rsidRDefault="00433862">
            <w:pPr>
              <w:rPr>
                <w:rFonts w:asciiTheme="minorHAnsi" w:hAnsiTheme="minorHAnsi" w:cs="Times New Roman"/>
                <w:sz w:val="20"/>
                <w:szCs w:val="20"/>
              </w:rPr>
            </w:pPr>
            <w:r w:rsidRPr="00DB6B24">
              <w:rPr>
                <w:rFonts w:asciiTheme="minorHAnsi" w:hAnsiTheme="minorHAnsi" w:cs="Times New Roman"/>
                <w:sz w:val="20"/>
                <w:szCs w:val="20"/>
              </w:rPr>
              <w:t>3. Pregătirea programului de asigurare în caz de catastrofe</w:t>
            </w:r>
          </w:p>
        </w:tc>
        <w:tc>
          <w:tcPr>
            <w:tcW w:w="481" w:type="pct"/>
          </w:tcPr>
          <w:p w14:paraId="7090E48E" w14:textId="77777777" w:rsidR="00433862" w:rsidRPr="00DB6B24" w:rsidRDefault="00433862" w:rsidP="00446603">
            <w:pPr>
              <w:rPr>
                <w:rFonts w:asciiTheme="minorHAnsi" w:hAnsiTheme="minorHAnsi" w:cs="Times New Roman"/>
                <w:sz w:val="20"/>
                <w:szCs w:val="20"/>
              </w:rPr>
            </w:pPr>
            <w:r w:rsidRPr="00DB6B24">
              <w:rPr>
                <w:rFonts w:asciiTheme="minorHAnsi" w:hAnsiTheme="minorHAnsi" w:cs="Times New Roman"/>
                <w:sz w:val="20"/>
                <w:szCs w:val="20"/>
              </w:rPr>
              <w:t>2016-2020</w:t>
            </w:r>
          </w:p>
        </w:tc>
        <w:tc>
          <w:tcPr>
            <w:tcW w:w="610" w:type="pct"/>
          </w:tcPr>
          <w:p w14:paraId="019D19C5" w14:textId="0F287ACF" w:rsidR="00433862" w:rsidRPr="00DB6B24" w:rsidRDefault="000725C4" w:rsidP="00075333">
            <w:pPr>
              <w:rPr>
                <w:rFonts w:asciiTheme="minorHAnsi" w:hAnsiTheme="minorHAnsi" w:cs="Times New Roman"/>
                <w:sz w:val="20"/>
                <w:szCs w:val="20"/>
              </w:rPr>
            </w:pPr>
            <w:r w:rsidRPr="00DB6B24">
              <w:rPr>
                <w:rFonts w:asciiTheme="minorHAnsi" w:hAnsiTheme="minorHAnsi" w:cs="Times New Roman"/>
                <w:sz w:val="20"/>
                <w:szCs w:val="20"/>
              </w:rPr>
              <w:t>MFP, ministerele de resort</w:t>
            </w:r>
          </w:p>
        </w:tc>
        <w:tc>
          <w:tcPr>
            <w:tcW w:w="943" w:type="pct"/>
          </w:tcPr>
          <w:p w14:paraId="02F2498D" w14:textId="77777777" w:rsidR="00433862" w:rsidRPr="00DB6B24" w:rsidRDefault="00433862" w:rsidP="00446603">
            <w:pPr>
              <w:rPr>
                <w:rFonts w:asciiTheme="minorHAnsi" w:hAnsiTheme="minorHAnsi" w:cs="Times New Roman"/>
                <w:sz w:val="20"/>
                <w:szCs w:val="20"/>
              </w:rPr>
            </w:pPr>
            <w:r w:rsidRPr="00DB6B24">
              <w:rPr>
                <w:rFonts w:asciiTheme="minorHAnsi" w:hAnsiTheme="minorHAnsi" w:cs="Times New Roman"/>
                <w:sz w:val="20"/>
                <w:szCs w:val="20"/>
              </w:rPr>
              <w:t>Programul de asigurare în caz de catastrofe pregătit</w:t>
            </w:r>
          </w:p>
        </w:tc>
        <w:tc>
          <w:tcPr>
            <w:tcW w:w="551" w:type="pct"/>
          </w:tcPr>
          <w:p w14:paraId="23FC556E" w14:textId="2252E719" w:rsidR="00433862" w:rsidRPr="00DB6B24" w:rsidRDefault="006C40FF" w:rsidP="00446603">
            <w:pPr>
              <w:rPr>
                <w:rFonts w:asciiTheme="minorHAnsi" w:hAnsiTheme="minorHAnsi" w:cs="Times New Roman"/>
                <w:sz w:val="20"/>
                <w:szCs w:val="20"/>
              </w:rPr>
            </w:pPr>
            <w:r w:rsidRPr="00DB6B24">
              <w:rPr>
                <w:rFonts w:asciiTheme="minorHAnsi" w:hAnsiTheme="minorHAnsi"/>
                <w:sz w:val="20"/>
                <w:szCs w:val="20"/>
              </w:rPr>
              <w:t>Bugetul de stat</w:t>
            </w:r>
          </w:p>
        </w:tc>
        <w:tc>
          <w:tcPr>
            <w:tcW w:w="424" w:type="pct"/>
          </w:tcPr>
          <w:p w14:paraId="22662C92" w14:textId="14FD7343" w:rsidR="00433862" w:rsidRPr="00DB6B24" w:rsidRDefault="00433862" w:rsidP="006C40FF">
            <w:pPr>
              <w:rPr>
                <w:rFonts w:asciiTheme="minorHAnsi" w:hAnsiTheme="minorHAnsi" w:cs="Times New Roman"/>
                <w:sz w:val="20"/>
                <w:szCs w:val="20"/>
              </w:rPr>
            </w:pPr>
            <w:r w:rsidRPr="00DB6B24">
              <w:rPr>
                <w:rFonts w:asciiTheme="minorHAnsi" w:hAnsiTheme="minorHAnsi" w:cs="Times New Roman"/>
                <w:sz w:val="20"/>
                <w:szCs w:val="20"/>
              </w:rPr>
              <w:t>0,2 </w:t>
            </w:r>
          </w:p>
        </w:tc>
      </w:tr>
      <w:tr w:rsidR="00433862" w:rsidRPr="00DB6B24" w14:paraId="707B53DE" w14:textId="77777777" w:rsidTr="00446603">
        <w:trPr>
          <w:trHeight w:val="465"/>
        </w:trPr>
        <w:tc>
          <w:tcPr>
            <w:tcW w:w="0" w:type="auto"/>
          </w:tcPr>
          <w:p w14:paraId="627FFE75" w14:textId="77777777" w:rsidR="00433862" w:rsidRPr="00DB6B24" w:rsidRDefault="00433862" w:rsidP="00446603">
            <w:pPr>
              <w:rPr>
                <w:rFonts w:asciiTheme="minorHAnsi" w:hAnsiTheme="minorHAnsi" w:cs="Times New Roman"/>
                <w:sz w:val="20"/>
                <w:szCs w:val="20"/>
              </w:rPr>
            </w:pPr>
          </w:p>
        </w:tc>
        <w:tc>
          <w:tcPr>
            <w:tcW w:w="977" w:type="pct"/>
          </w:tcPr>
          <w:p w14:paraId="6351B574" w14:textId="77777777" w:rsidR="00433862" w:rsidRPr="00DB6B24" w:rsidRDefault="00433862">
            <w:pPr>
              <w:rPr>
                <w:rFonts w:asciiTheme="minorHAnsi" w:hAnsiTheme="minorHAnsi" w:cs="Times New Roman"/>
                <w:sz w:val="20"/>
                <w:szCs w:val="20"/>
              </w:rPr>
            </w:pPr>
            <w:r w:rsidRPr="00DB6B24">
              <w:rPr>
                <w:rFonts w:asciiTheme="minorHAnsi" w:hAnsiTheme="minorHAnsi" w:cs="Times New Roman"/>
                <w:sz w:val="20"/>
                <w:szCs w:val="20"/>
              </w:rPr>
              <w:t>4. Dezvoltarea unui model de referință și a indicatorilor de performanță pentru a cuantifica mai bine riscurile și pentru a măsura impactul strategiilor de gestionare a riscurilor</w:t>
            </w:r>
          </w:p>
        </w:tc>
        <w:tc>
          <w:tcPr>
            <w:tcW w:w="481" w:type="pct"/>
          </w:tcPr>
          <w:p w14:paraId="50AB1302" w14:textId="77777777" w:rsidR="00433862" w:rsidRPr="00DB6B24" w:rsidRDefault="00433862" w:rsidP="00446603">
            <w:pPr>
              <w:rPr>
                <w:rFonts w:asciiTheme="minorHAnsi" w:hAnsiTheme="minorHAnsi" w:cs="Times New Roman"/>
                <w:sz w:val="20"/>
                <w:szCs w:val="20"/>
              </w:rPr>
            </w:pPr>
            <w:r w:rsidRPr="00DB6B24">
              <w:rPr>
                <w:rFonts w:asciiTheme="minorHAnsi" w:hAnsiTheme="minorHAnsi" w:cs="Times New Roman"/>
                <w:sz w:val="20"/>
                <w:szCs w:val="20"/>
              </w:rPr>
              <w:t>2016-2018</w:t>
            </w:r>
          </w:p>
        </w:tc>
        <w:tc>
          <w:tcPr>
            <w:tcW w:w="610" w:type="pct"/>
          </w:tcPr>
          <w:p w14:paraId="4E0514D5" w14:textId="481A6D55" w:rsidR="00433862" w:rsidRPr="00DB6B24" w:rsidRDefault="00433862" w:rsidP="00446603">
            <w:pPr>
              <w:rPr>
                <w:rFonts w:asciiTheme="minorHAnsi" w:hAnsiTheme="minorHAnsi" w:cs="Times New Roman"/>
                <w:sz w:val="20"/>
                <w:szCs w:val="20"/>
              </w:rPr>
            </w:pPr>
            <w:r w:rsidRPr="00DB6B24">
              <w:rPr>
                <w:rFonts w:asciiTheme="minorHAnsi" w:hAnsiTheme="minorHAnsi" w:cs="Times New Roman"/>
                <w:sz w:val="20"/>
                <w:szCs w:val="20"/>
              </w:rPr>
              <w:t>ministerele de resort*</w:t>
            </w:r>
          </w:p>
        </w:tc>
        <w:tc>
          <w:tcPr>
            <w:tcW w:w="943" w:type="pct"/>
          </w:tcPr>
          <w:p w14:paraId="33FD18CE" w14:textId="77777777" w:rsidR="00433862" w:rsidRPr="00DB6B24" w:rsidRDefault="00433862" w:rsidP="00446603">
            <w:pPr>
              <w:rPr>
                <w:rFonts w:asciiTheme="minorHAnsi" w:hAnsiTheme="minorHAnsi" w:cs="Times New Roman"/>
                <w:sz w:val="20"/>
                <w:szCs w:val="20"/>
              </w:rPr>
            </w:pPr>
            <w:r w:rsidRPr="00DB6B24">
              <w:rPr>
                <w:rFonts w:asciiTheme="minorHAnsi" w:hAnsiTheme="minorHAnsi" w:cs="Times New Roman"/>
                <w:sz w:val="20"/>
                <w:szCs w:val="20"/>
              </w:rPr>
              <w:t>Modelul de referință și indicatorii de performanță elaborați</w:t>
            </w:r>
          </w:p>
        </w:tc>
        <w:tc>
          <w:tcPr>
            <w:tcW w:w="551" w:type="pct"/>
          </w:tcPr>
          <w:p w14:paraId="0FAD601E" w14:textId="64FA0278" w:rsidR="00433862" w:rsidRPr="00DB6B24" w:rsidRDefault="006C40FF" w:rsidP="00446603">
            <w:pPr>
              <w:rPr>
                <w:rFonts w:asciiTheme="minorHAnsi" w:hAnsiTheme="minorHAnsi" w:cs="Times New Roman"/>
                <w:sz w:val="20"/>
                <w:szCs w:val="20"/>
              </w:rPr>
            </w:pPr>
            <w:r w:rsidRPr="00DB6B24">
              <w:rPr>
                <w:rFonts w:asciiTheme="minorHAnsi" w:hAnsiTheme="minorHAnsi"/>
                <w:sz w:val="20"/>
                <w:szCs w:val="20"/>
              </w:rPr>
              <w:t>Bugetul de stat</w:t>
            </w:r>
          </w:p>
        </w:tc>
        <w:tc>
          <w:tcPr>
            <w:tcW w:w="424" w:type="pct"/>
          </w:tcPr>
          <w:p w14:paraId="094D2B1B" w14:textId="5A3B81BE" w:rsidR="00433862" w:rsidRPr="00DB6B24" w:rsidRDefault="00433862" w:rsidP="006C40FF">
            <w:pPr>
              <w:rPr>
                <w:rFonts w:asciiTheme="minorHAnsi" w:hAnsiTheme="minorHAnsi" w:cs="Times New Roman"/>
                <w:sz w:val="20"/>
                <w:szCs w:val="20"/>
              </w:rPr>
            </w:pPr>
            <w:r w:rsidRPr="00DB6B24">
              <w:rPr>
                <w:rFonts w:asciiTheme="minorHAnsi" w:hAnsiTheme="minorHAnsi" w:cs="Times New Roman"/>
                <w:sz w:val="20"/>
                <w:szCs w:val="20"/>
              </w:rPr>
              <w:t>0,3 </w:t>
            </w:r>
          </w:p>
        </w:tc>
      </w:tr>
      <w:tr w:rsidR="00433862" w:rsidRPr="00DB6B24" w14:paraId="7B46111D" w14:textId="77777777" w:rsidTr="00446603">
        <w:trPr>
          <w:trHeight w:val="1605"/>
        </w:trPr>
        <w:tc>
          <w:tcPr>
            <w:tcW w:w="0" w:type="auto"/>
            <w:vMerge w:val="restart"/>
          </w:tcPr>
          <w:p w14:paraId="464D5A2B" w14:textId="77777777" w:rsidR="00433862" w:rsidRPr="00DB6B24" w:rsidRDefault="00433862" w:rsidP="00446603">
            <w:pPr>
              <w:rPr>
                <w:rFonts w:asciiTheme="minorHAnsi" w:hAnsiTheme="minorHAnsi" w:cs="Times New Roman"/>
                <w:b/>
                <w:sz w:val="20"/>
                <w:szCs w:val="20"/>
              </w:rPr>
            </w:pPr>
            <w:r w:rsidRPr="00DB6B24">
              <w:rPr>
                <w:rFonts w:asciiTheme="minorHAnsi" w:hAnsiTheme="minorHAnsi" w:cs="Times New Roman"/>
                <w:sz w:val="20"/>
                <w:szCs w:val="20"/>
              </w:rPr>
              <w:t>Instituțională/consolidarea capacității</w:t>
            </w:r>
          </w:p>
          <w:p w14:paraId="2088FA77" w14:textId="77777777" w:rsidR="00433862" w:rsidRPr="00DB6B24" w:rsidRDefault="00433862" w:rsidP="00446603">
            <w:pPr>
              <w:rPr>
                <w:rFonts w:asciiTheme="minorHAnsi" w:hAnsiTheme="minorHAnsi" w:cs="Times New Roman"/>
                <w:b/>
                <w:sz w:val="20"/>
                <w:szCs w:val="20"/>
              </w:rPr>
            </w:pPr>
          </w:p>
        </w:tc>
        <w:tc>
          <w:tcPr>
            <w:tcW w:w="977" w:type="pct"/>
          </w:tcPr>
          <w:p w14:paraId="41FD6EB6" w14:textId="23B892CC" w:rsidR="000725C4" w:rsidRPr="00DB6B24" w:rsidRDefault="00433862">
            <w:pPr>
              <w:pStyle w:val="CommentText"/>
              <w:rPr>
                <w:rFonts w:asciiTheme="minorHAnsi" w:hAnsiTheme="minorHAnsi" w:cs="Times New Roman"/>
              </w:rPr>
            </w:pPr>
            <w:r w:rsidRPr="00DB6B24">
              <w:rPr>
                <w:rFonts w:asciiTheme="minorHAnsi" w:hAnsiTheme="minorHAnsi" w:cs="Times New Roman"/>
              </w:rPr>
              <w:t xml:space="preserve">1. </w:t>
            </w:r>
            <w:r w:rsidR="000725C4" w:rsidRPr="00DB6B24">
              <w:rPr>
                <w:rFonts w:asciiTheme="minorHAnsi" w:hAnsiTheme="minorHAnsi" w:cs="Times New Roman"/>
              </w:rPr>
              <w:t>Crearea poten</w:t>
            </w:r>
            <w:r w:rsidR="00B718B9">
              <w:rPr>
                <w:rFonts w:asciiTheme="minorHAnsi" w:hAnsiTheme="minorHAnsi" w:cs="Times New Roman"/>
              </w:rPr>
              <w:t>ț</w:t>
            </w:r>
            <w:r w:rsidR="000725C4" w:rsidRPr="00DB6B24">
              <w:rPr>
                <w:rFonts w:asciiTheme="minorHAnsi" w:hAnsiTheme="minorHAnsi" w:cs="Times New Roman"/>
              </w:rPr>
              <w:t xml:space="preserve">ialului de monitorizare </w:t>
            </w:r>
            <w:r w:rsidR="00B718B9">
              <w:rPr>
                <w:rFonts w:asciiTheme="minorHAnsi" w:hAnsiTheme="minorHAnsi" w:cs="Times New Roman"/>
              </w:rPr>
              <w:t>ș</w:t>
            </w:r>
            <w:r w:rsidR="000725C4" w:rsidRPr="00DB6B24">
              <w:rPr>
                <w:rFonts w:asciiTheme="minorHAnsi" w:hAnsiTheme="minorHAnsi" w:cs="Times New Roman"/>
              </w:rPr>
              <w:t xml:space="preserve">i a sistemelor de avertizare timpurie, ca </w:t>
            </w:r>
            <w:r w:rsidR="00B718B9">
              <w:rPr>
                <w:rFonts w:asciiTheme="minorHAnsi" w:hAnsiTheme="minorHAnsi" w:cs="Times New Roman"/>
              </w:rPr>
              <w:t>ș</w:t>
            </w:r>
            <w:r w:rsidR="000725C4" w:rsidRPr="00DB6B24">
              <w:rPr>
                <w:rFonts w:asciiTheme="minorHAnsi" w:hAnsiTheme="minorHAnsi" w:cs="Times New Roman"/>
              </w:rPr>
              <w:t>i procese integrate, cu accent pe amenintarile imediate cu implicații globale, cum ar fi cele în legătură cu variațiile și schimbările climatice</w:t>
            </w:r>
          </w:p>
          <w:p w14:paraId="328D20E6" w14:textId="77777777" w:rsidR="00433862" w:rsidRPr="00DB6B24" w:rsidRDefault="00433862" w:rsidP="00446603">
            <w:pPr>
              <w:rPr>
                <w:rFonts w:asciiTheme="minorHAnsi" w:hAnsiTheme="minorHAnsi" w:cs="Times New Roman"/>
                <w:sz w:val="20"/>
                <w:szCs w:val="20"/>
              </w:rPr>
            </w:pPr>
          </w:p>
        </w:tc>
        <w:tc>
          <w:tcPr>
            <w:tcW w:w="481" w:type="pct"/>
          </w:tcPr>
          <w:p w14:paraId="6B33D6CB" w14:textId="77777777" w:rsidR="00433862" w:rsidRPr="00DB6B24" w:rsidRDefault="00433862" w:rsidP="00446603">
            <w:pPr>
              <w:rPr>
                <w:rFonts w:asciiTheme="minorHAnsi" w:hAnsiTheme="minorHAnsi" w:cs="Times New Roman"/>
                <w:sz w:val="20"/>
                <w:szCs w:val="20"/>
              </w:rPr>
            </w:pPr>
            <w:r w:rsidRPr="00DB6B24">
              <w:rPr>
                <w:rFonts w:asciiTheme="minorHAnsi" w:hAnsiTheme="minorHAnsi" w:cs="Times New Roman"/>
                <w:sz w:val="20"/>
                <w:szCs w:val="20"/>
              </w:rPr>
              <w:t>2016-2020</w:t>
            </w:r>
          </w:p>
        </w:tc>
        <w:tc>
          <w:tcPr>
            <w:tcW w:w="610" w:type="pct"/>
          </w:tcPr>
          <w:p w14:paraId="3EC40F46" w14:textId="37ED3CE7" w:rsidR="00433862" w:rsidRPr="00DB6B24" w:rsidRDefault="00433862" w:rsidP="00446603">
            <w:pPr>
              <w:rPr>
                <w:rFonts w:asciiTheme="minorHAnsi" w:hAnsiTheme="minorHAnsi" w:cs="Times New Roman"/>
                <w:sz w:val="20"/>
                <w:szCs w:val="20"/>
              </w:rPr>
            </w:pPr>
            <w:r w:rsidRPr="00DB6B24">
              <w:rPr>
                <w:rFonts w:asciiTheme="minorHAnsi" w:hAnsiTheme="minorHAnsi" w:cs="Times New Roman"/>
                <w:sz w:val="20"/>
                <w:szCs w:val="20"/>
              </w:rPr>
              <w:t>ministerele de resort*</w:t>
            </w:r>
          </w:p>
          <w:p w14:paraId="028ACF11" w14:textId="77777777" w:rsidR="00433862" w:rsidRPr="00DB6B24" w:rsidRDefault="00433862" w:rsidP="00446603">
            <w:pPr>
              <w:rPr>
                <w:rFonts w:asciiTheme="minorHAnsi" w:hAnsiTheme="minorHAnsi" w:cs="Times New Roman"/>
                <w:sz w:val="20"/>
                <w:szCs w:val="20"/>
              </w:rPr>
            </w:pPr>
          </w:p>
        </w:tc>
        <w:tc>
          <w:tcPr>
            <w:tcW w:w="943" w:type="pct"/>
          </w:tcPr>
          <w:p w14:paraId="22368277" w14:textId="25D08804" w:rsidR="000725C4" w:rsidRPr="00DB6B24" w:rsidRDefault="00433862">
            <w:pPr>
              <w:pStyle w:val="CommentText"/>
              <w:rPr>
                <w:rFonts w:asciiTheme="minorHAnsi" w:hAnsiTheme="minorHAnsi" w:cs="Times New Roman"/>
              </w:rPr>
            </w:pPr>
            <w:r w:rsidRPr="00DB6B24">
              <w:rPr>
                <w:rFonts w:asciiTheme="minorHAnsi" w:hAnsiTheme="minorHAnsi" w:cs="Times New Roman"/>
              </w:rPr>
              <w:t xml:space="preserve"> </w:t>
            </w:r>
            <w:r w:rsidR="00C93312" w:rsidRPr="00DB6B24">
              <w:rPr>
                <w:rFonts w:asciiTheme="minorHAnsi" w:hAnsiTheme="minorHAnsi" w:cs="Times New Roman"/>
              </w:rPr>
              <w:t>Nr. capacit</w:t>
            </w:r>
            <w:r w:rsidR="00B718B9">
              <w:rPr>
                <w:rFonts w:asciiTheme="minorHAnsi" w:hAnsiTheme="minorHAnsi" w:cs="Times New Roman"/>
              </w:rPr>
              <w:t>ăț</w:t>
            </w:r>
            <w:r w:rsidR="00C93312" w:rsidRPr="00DB6B24">
              <w:rPr>
                <w:rFonts w:asciiTheme="minorHAnsi" w:hAnsiTheme="minorHAnsi" w:cs="Times New Roman"/>
              </w:rPr>
              <w:t xml:space="preserve">i </w:t>
            </w:r>
            <w:r w:rsidR="000725C4" w:rsidRPr="00DB6B24">
              <w:rPr>
                <w:rFonts w:asciiTheme="minorHAnsi" w:hAnsiTheme="minorHAnsi" w:cs="Times New Roman"/>
              </w:rPr>
              <w:t xml:space="preserve"> de monitorizare a riscurilor realizate</w:t>
            </w:r>
          </w:p>
          <w:p w14:paraId="2037C70F" w14:textId="77777777" w:rsidR="00433862" w:rsidRPr="00DB6B24" w:rsidRDefault="00433862" w:rsidP="00446603">
            <w:pPr>
              <w:rPr>
                <w:rFonts w:asciiTheme="minorHAnsi" w:hAnsiTheme="minorHAnsi" w:cs="Times New Roman"/>
                <w:sz w:val="20"/>
                <w:szCs w:val="20"/>
              </w:rPr>
            </w:pPr>
          </w:p>
        </w:tc>
        <w:tc>
          <w:tcPr>
            <w:tcW w:w="551" w:type="pct"/>
          </w:tcPr>
          <w:p w14:paraId="16DC3AEE" w14:textId="77777777" w:rsidR="00997B61" w:rsidRPr="00DB6B24" w:rsidRDefault="00997B61" w:rsidP="00446603">
            <w:pPr>
              <w:rPr>
                <w:rFonts w:asciiTheme="minorHAnsi" w:hAnsiTheme="minorHAnsi" w:cs="Times New Roman"/>
                <w:sz w:val="20"/>
                <w:szCs w:val="20"/>
              </w:rPr>
            </w:pPr>
            <w:r w:rsidRPr="00DB6B24">
              <w:rPr>
                <w:rFonts w:asciiTheme="minorHAnsi" w:hAnsiTheme="minorHAnsi" w:cs="Times New Roman"/>
                <w:sz w:val="20"/>
                <w:szCs w:val="20"/>
              </w:rPr>
              <w:t>Bugetul de stat</w:t>
            </w:r>
          </w:p>
          <w:p w14:paraId="19CD83F2" w14:textId="23462C75" w:rsidR="00433862" w:rsidRPr="00DB6B24" w:rsidRDefault="00997B61" w:rsidP="00446603">
            <w:pPr>
              <w:rPr>
                <w:rFonts w:asciiTheme="minorHAnsi" w:hAnsiTheme="minorHAnsi" w:cs="Times New Roman"/>
                <w:sz w:val="20"/>
                <w:szCs w:val="20"/>
              </w:rPr>
            </w:pPr>
            <w:r w:rsidRPr="00DB6B24">
              <w:rPr>
                <w:rFonts w:asciiTheme="minorHAnsi" w:hAnsiTheme="minorHAnsi" w:cs="Times New Roman"/>
                <w:sz w:val="20"/>
                <w:szCs w:val="20"/>
              </w:rPr>
              <w:t>POIM - AP5 -  Promovarea adaptării la schimbările climatice, prevenirea şi gestionarea riscurilor - F</w:t>
            </w:r>
            <w:r w:rsidR="00D01BE5" w:rsidRPr="00DB6B24">
              <w:rPr>
                <w:rFonts w:asciiTheme="minorHAnsi" w:hAnsiTheme="minorHAnsi" w:cs="Times New Roman"/>
                <w:sz w:val="20"/>
                <w:szCs w:val="20"/>
              </w:rPr>
              <w:t>C</w:t>
            </w:r>
          </w:p>
        </w:tc>
        <w:tc>
          <w:tcPr>
            <w:tcW w:w="424" w:type="pct"/>
          </w:tcPr>
          <w:p w14:paraId="7C4B9953" w14:textId="5624435E" w:rsidR="00433862" w:rsidRPr="00DB6B24" w:rsidRDefault="00433862" w:rsidP="006C40FF">
            <w:pPr>
              <w:rPr>
                <w:rFonts w:asciiTheme="minorHAnsi" w:hAnsiTheme="minorHAnsi" w:cs="Times New Roman"/>
                <w:sz w:val="20"/>
                <w:szCs w:val="20"/>
              </w:rPr>
            </w:pPr>
            <w:r w:rsidRPr="00DB6B24">
              <w:rPr>
                <w:rFonts w:asciiTheme="minorHAnsi" w:hAnsiTheme="minorHAnsi" w:cs="Times New Roman"/>
                <w:sz w:val="20"/>
                <w:szCs w:val="20"/>
              </w:rPr>
              <w:t>0,4 </w:t>
            </w:r>
          </w:p>
        </w:tc>
      </w:tr>
      <w:tr w:rsidR="00433862" w:rsidRPr="00DB6B24" w14:paraId="3D820DAC" w14:textId="77777777" w:rsidTr="00446603">
        <w:trPr>
          <w:trHeight w:val="645"/>
        </w:trPr>
        <w:tc>
          <w:tcPr>
            <w:tcW w:w="0" w:type="auto"/>
            <w:vMerge/>
          </w:tcPr>
          <w:p w14:paraId="4A0B916D" w14:textId="77777777" w:rsidR="00433862" w:rsidRPr="00DB6B24" w:rsidRDefault="00433862" w:rsidP="00446603">
            <w:pPr>
              <w:rPr>
                <w:rFonts w:asciiTheme="minorHAnsi" w:eastAsia="Times New Roman" w:hAnsiTheme="minorHAnsi" w:cs="Times New Roman"/>
                <w:sz w:val="20"/>
                <w:szCs w:val="20"/>
              </w:rPr>
            </w:pPr>
          </w:p>
        </w:tc>
        <w:tc>
          <w:tcPr>
            <w:tcW w:w="977" w:type="pct"/>
          </w:tcPr>
          <w:p w14:paraId="38D6E13C" w14:textId="77777777" w:rsidR="00433862" w:rsidRPr="00DB6B24" w:rsidRDefault="00433862" w:rsidP="00446603">
            <w:pPr>
              <w:rPr>
                <w:rFonts w:asciiTheme="minorHAnsi" w:hAnsiTheme="minorHAnsi" w:cs="Times New Roman"/>
                <w:sz w:val="20"/>
                <w:szCs w:val="20"/>
              </w:rPr>
            </w:pPr>
            <w:r w:rsidRPr="00DB6B24">
              <w:rPr>
                <w:rFonts w:asciiTheme="minorHAnsi" w:hAnsiTheme="minorHAnsi" w:cs="Times New Roman"/>
                <w:sz w:val="20"/>
                <w:szCs w:val="20"/>
              </w:rPr>
              <w:t xml:space="preserve">3. Furnizarea de AT pentru programe de formare destinate reprezentanților cu </w:t>
            </w:r>
            <w:r w:rsidRPr="00DB6B24">
              <w:rPr>
                <w:rFonts w:asciiTheme="minorHAnsi" w:hAnsiTheme="minorHAnsi" w:cs="Times New Roman"/>
                <w:sz w:val="20"/>
                <w:szCs w:val="20"/>
              </w:rPr>
              <w:lastRenderedPageBreak/>
              <w:t>diferite funcții</w:t>
            </w:r>
            <w:r w:rsidR="00AF18FD" w:rsidRPr="00DB6B24">
              <w:rPr>
                <w:rFonts w:asciiTheme="minorHAnsi" w:hAnsiTheme="minorHAnsi" w:cs="Times New Roman"/>
                <w:sz w:val="20"/>
                <w:szCs w:val="20"/>
              </w:rPr>
              <w:t>,</w:t>
            </w:r>
            <w:r w:rsidRPr="00DB6B24">
              <w:rPr>
                <w:rFonts w:asciiTheme="minorHAnsi" w:hAnsiTheme="minorHAnsi" w:cs="Times New Roman"/>
                <w:sz w:val="20"/>
                <w:szCs w:val="20"/>
              </w:rPr>
              <w:t xml:space="preserve"> implicați în răspunsul la situații de urgență</w:t>
            </w:r>
          </w:p>
        </w:tc>
        <w:tc>
          <w:tcPr>
            <w:tcW w:w="481" w:type="pct"/>
          </w:tcPr>
          <w:p w14:paraId="268B7E16" w14:textId="77777777" w:rsidR="00433862" w:rsidRPr="00DB6B24" w:rsidRDefault="00433862" w:rsidP="00446603">
            <w:pPr>
              <w:rPr>
                <w:rFonts w:asciiTheme="minorHAnsi" w:hAnsiTheme="minorHAnsi" w:cs="Times New Roman"/>
                <w:sz w:val="20"/>
                <w:szCs w:val="20"/>
              </w:rPr>
            </w:pPr>
            <w:r w:rsidRPr="00DB6B24">
              <w:rPr>
                <w:rFonts w:asciiTheme="minorHAnsi" w:hAnsiTheme="minorHAnsi" w:cs="Times New Roman"/>
                <w:sz w:val="20"/>
                <w:szCs w:val="20"/>
              </w:rPr>
              <w:lastRenderedPageBreak/>
              <w:t>2016-2020</w:t>
            </w:r>
          </w:p>
        </w:tc>
        <w:tc>
          <w:tcPr>
            <w:tcW w:w="610" w:type="pct"/>
          </w:tcPr>
          <w:p w14:paraId="5070C9D0" w14:textId="48395633" w:rsidR="00433862" w:rsidRPr="00DB6B24" w:rsidRDefault="00433862" w:rsidP="00075333">
            <w:pPr>
              <w:rPr>
                <w:rFonts w:asciiTheme="minorHAnsi" w:hAnsiTheme="minorHAnsi" w:cs="Times New Roman"/>
                <w:sz w:val="20"/>
                <w:szCs w:val="20"/>
              </w:rPr>
            </w:pPr>
            <w:r w:rsidRPr="00DB6B24">
              <w:rPr>
                <w:rFonts w:asciiTheme="minorHAnsi" w:hAnsiTheme="minorHAnsi" w:cs="Times New Roman"/>
                <w:sz w:val="20"/>
                <w:szCs w:val="20"/>
              </w:rPr>
              <w:t xml:space="preserve"> ministerele de resort*</w:t>
            </w:r>
          </w:p>
        </w:tc>
        <w:tc>
          <w:tcPr>
            <w:tcW w:w="943" w:type="pct"/>
          </w:tcPr>
          <w:p w14:paraId="11FB16C5" w14:textId="4BFED227" w:rsidR="000725C4" w:rsidRPr="00DB6B24" w:rsidRDefault="000725C4">
            <w:pPr>
              <w:pStyle w:val="CommentText"/>
              <w:rPr>
                <w:rFonts w:asciiTheme="minorHAnsi" w:hAnsiTheme="minorHAnsi" w:cs="Times New Roman"/>
              </w:rPr>
            </w:pPr>
            <w:r w:rsidRPr="00DB6B24">
              <w:rPr>
                <w:rFonts w:asciiTheme="minorHAnsi" w:hAnsiTheme="minorHAnsi" w:cs="Times New Roman"/>
              </w:rPr>
              <w:t>Num</w:t>
            </w:r>
            <w:r w:rsidR="00B718B9">
              <w:rPr>
                <w:rFonts w:asciiTheme="minorHAnsi" w:hAnsiTheme="minorHAnsi" w:cs="Times New Roman"/>
              </w:rPr>
              <w:t>ă</w:t>
            </w:r>
            <w:r w:rsidRPr="00DB6B24">
              <w:rPr>
                <w:rFonts w:asciiTheme="minorHAnsi" w:hAnsiTheme="minorHAnsi" w:cs="Times New Roman"/>
              </w:rPr>
              <w:t>r personal instruit</w:t>
            </w:r>
          </w:p>
          <w:p w14:paraId="68A52DC0" w14:textId="77777777" w:rsidR="00433862" w:rsidRPr="00DB6B24" w:rsidRDefault="00433862" w:rsidP="00446603">
            <w:pPr>
              <w:rPr>
                <w:rFonts w:asciiTheme="minorHAnsi" w:hAnsiTheme="minorHAnsi" w:cs="Times New Roman"/>
                <w:sz w:val="20"/>
                <w:szCs w:val="20"/>
              </w:rPr>
            </w:pPr>
          </w:p>
        </w:tc>
        <w:tc>
          <w:tcPr>
            <w:tcW w:w="551" w:type="pct"/>
          </w:tcPr>
          <w:p w14:paraId="23D902B5" w14:textId="77777777" w:rsidR="00433862" w:rsidRPr="00DB6B24" w:rsidRDefault="00997B61" w:rsidP="00446603">
            <w:pPr>
              <w:rPr>
                <w:rFonts w:asciiTheme="minorHAnsi" w:hAnsiTheme="minorHAnsi" w:cs="Times New Roman"/>
                <w:sz w:val="20"/>
                <w:szCs w:val="20"/>
              </w:rPr>
            </w:pPr>
            <w:r w:rsidRPr="00DB6B24">
              <w:rPr>
                <w:rFonts w:asciiTheme="minorHAnsi" w:hAnsiTheme="minorHAnsi" w:cs="Times New Roman"/>
                <w:sz w:val="20"/>
                <w:szCs w:val="20"/>
              </w:rPr>
              <w:t>POCA</w:t>
            </w:r>
          </w:p>
        </w:tc>
        <w:tc>
          <w:tcPr>
            <w:tcW w:w="424" w:type="pct"/>
          </w:tcPr>
          <w:p w14:paraId="57499911" w14:textId="5AACAF54" w:rsidR="00433862" w:rsidRPr="00DB6B24" w:rsidRDefault="00433862" w:rsidP="006C40FF">
            <w:pPr>
              <w:rPr>
                <w:rFonts w:asciiTheme="minorHAnsi" w:hAnsiTheme="minorHAnsi" w:cs="Times New Roman"/>
                <w:sz w:val="20"/>
                <w:szCs w:val="20"/>
              </w:rPr>
            </w:pPr>
            <w:r w:rsidRPr="00DB6B24">
              <w:rPr>
                <w:rFonts w:asciiTheme="minorHAnsi" w:hAnsiTheme="minorHAnsi" w:cs="Times New Roman"/>
                <w:sz w:val="20"/>
                <w:szCs w:val="20"/>
              </w:rPr>
              <w:t>0,4</w:t>
            </w:r>
          </w:p>
        </w:tc>
      </w:tr>
      <w:tr w:rsidR="00433862" w:rsidRPr="00DB6B24" w14:paraId="34962802" w14:textId="77777777" w:rsidTr="00446603">
        <w:trPr>
          <w:trHeight w:val="645"/>
        </w:trPr>
        <w:tc>
          <w:tcPr>
            <w:tcW w:w="0" w:type="auto"/>
            <w:vMerge/>
          </w:tcPr>
          <w:p w14:paraId="415359EC" w14:textId="77777777" w:rsidR="00433862" w:rsidRPr="00DB6B24" w:rsidRDefault="00433862" w:rsidP="00446603">
            <w:pPr>
              <w:rPr>
                <w:rFonts w:asciiTheme="minorHAnsi" w:eastAsia="Times New Roman" w:hAnsiTheme="minorHAnsi" w:cs="Times New Roman"/>
                <w:sz w:val="20"/>
                <w:szCs w:val="20"/>
              </w:rPr>
            </w:pPr>
          </w:p>
        </w:tc>
        <w:tc>
          <w:tcPr>
            <w:tcW w:w="977" w:type="pct"/>
          </w:tcPr>
          <w:p w14:paraId="35AD95CA" w14:textId="77777777" w:rsidR="00433862" w:rsidRPr="00DB6B24" w:rsidRDefault="00433862" w:rsidP="00446603">
            <w:pPr>
              <w:rPr>
                <w:rFonts w:asciiTheme="minorHAnsi" w:hAnsiTheme="minorHAnsi" w:cs="Times New Roman"/>
                <w:sz w:val="20"/>
                <w:szCs w:val="20"/>
              </w:rPr>
            </w:pPr>
            <w:r w:rsidRPr="00DB6B24">
              <w:rPr>
                <w:rFonts w:asciiTheme="minorHAnsi" w:hAnsiTheme="minorHAnsi" w:cs="Times New Roman"/>
                <w:sz w:val="20"/>
                <w:szCs w:val="20"/>
              </w:rPr>
              <w:t>4. AT pentru dezvoltarea cartografierii fiecărui tip de amenințare privind schimbările climatice</w:t>
            </w:r>
          </w:p>
        </w:tc>
        <w:tc>
          <w:tcPr>
            <w:tcW w:w="481" w:type="pct"/>
          </w:tcPr>
          <w:p w14:paraId="5F58452A" w14:textId="77777777" w:rsidR="00433862" w:rsidRPr="00DB6B24" w:rsidRDefault="00433862" w:rsidP="00446603">
            <w:pPr>
              <w:rPr>
                <w:rFonts w:asciiTheme="minorHAnsi" w:hAnsiTheme="minorHAnsi" w:cs="Times New Roman"/>
                <w:sz w:val="20"/>
                <w:szCs w:val="20"/>
              </w:rPr>
            </w:pPr>
            <w:r w:rsidRPr="00DB6B24">
              <w:rPr>
                <w:rFonts w:asciiTheme="minorHAnsi" w:hAnsiTheme="minorHAnsi" w:cs="Times New Roman"/>
                <w:sz w:val="20"/>
                <w:szCs w:val="20"/>
              </w:rPr>
              <w:t>2016-2018</w:t>
            </w:r>
          </w:p>
        </w:tc>
        <w:tc>
          <w:tcPr>
            <w:tcW w:w="610" w:type="pct"/>
          </w:tcPr>
          <w:p w14:paraId="586253D8" w14:textId="2DCF0A53" w:rsidR="00433862" w:rsidRPr="00DB6B24" w:rsidRDefault="00433862" w:rsidP="00446603">
            <w:pPr>
              <w:rPr>
                <w:rFonts w:asciiTheme="minorHAnsi" w:hAnsiTheme="minorHAnsi" w:cs="Times New Roman"/>
                <w:sz w:val="20"/>
                <w:szCs w:val="20"/>
              </w:rPr>
            </w:pPr>
            <w:r w:rsidRPr="00DB6B24">
              <w:rPr>
                <w:rFonts w:asciiTheme="minorHAnsi" w:hAnsiTheme="minorHAnsi" w:cs="Times New Roman"/>
                <w:sz w:val="20"/>
                <w:szCs w:val="20"/>
              </w:rPr>
              <w:t>ministerele de resort*</w:t>
            </w:r>
          </w:p>
        </w:tc>
        <w:tc>
          <w:tcPr>
            <w:tcW w:w="943" w:type="pct"/>
          </w:tcPr>
          <w:p w14:paraId="4F375B69" w14:textId="2F3BA31A" w:rsidR="00433862" w:rsidRPr="00DB6B24" w:rsidRDefault="000725C4" w:rsidP="00446603">
            <w:pPr>
              <w:rPr>
                <w:rFonts w:asciiTheme="minorHAnsi" w:hAnsiTheme="minorHAnsi" w:cs="Times New Roman"/>
                <w:sz w:val="20"/>
                <w:szCs w:val="20"/>
              </w:rPr>
            </w:pPr>
            <w:r w:rsidRPr="00DB6B24">
              <w:rPr>
                <w:rFonts w:asciiTheme="minorHAnsi" w:hAnsiTheme="minorHAnsi" w:cs="Times New Roman"/>
                <w:sz w:val="20"/>
                <w:szCs w:val="20"/>
              </w:rPr>
              <w:t>Num</w:t>
            </w:r>
            <w:r w:rsidR="00B718B9">
              <w:rPr>
                <w:rFonts w:asciiTheme="minorHAnsi" w:hAnsiTheme="minorHAnsi" w:cs="Times New Roman"/>
                <w:sz w:val="20"/>
                <w:szCs w:val="20"/>
              </w:rPr>
              <w:t>ă</w:t>
            </w:r>
            <w:r w:rsidRPr="00DB6B24">
              <w:rPr>
                <w:rFonts w:asciiTheme="minorHAnsi" w:hAnsiTheme="minorHAnsi" w:cs="Times New Roman"/>
                <w:sz w:val="20"/>
                <w:szCs w:val="20"/>
              </w:rPr>
              <w:t>r map</w:t>
            </w:r>
            <w:r w:rsidR="00B718B9">
              <w:rPr>
                <w:rFonts w:asciiTheme="minorHAnsi" w:hAnsiTheme="minorHAnsi" w:cs="Times New Roman"/>
                <w:sz w:val="20"/>
                <w:szCs w:val="20"/>
              </w:rPr>
              <w:t>ă</w:t>
            </w:r>
            <w:r w:rsidRPr="00DB6B24">
              <w:rPr>
                <w:rFonts w:asciiTheme="minorHAnsi" w:hAnsiTheme="minorHAnsi" w:cs="Times New Roman"/>
                <w:sz w:val="20"/>
                <w:szCs w:val="20"/>
              </w:rPr>
              <w:t>ri pe categorii de risc</w:t>
            </w:r>
          </w:p>
        </w:tc>
        <w:tc>
          <w:tcPr>
            <w:tcW w:w="551" w:type="pct"/>
          </w:tcPr>
          <w:p w14:paraId="19BAB219" w14:textId="77777777" w:rsidR="00997B61" w:rsidRPr="00DB6B24" w:rsidRDefault="00997B61" w:rsidP="00446603">
            <w:pPr>
              <w:rPr>
                <w:rFonts w:asciiTheme="minorHAnsi" w:hAnsiTheme="minorHAnsi" w:cs="Times New Roman"/>
                <w:sz w:val="20"/>
                <w:szCs w:val="20"/>
              </w:rPr>
            </w:pPr>
            <w:r w:rsidRPr="00DB6B24">
              <w:rPr>
                <w:rFonts w:asciiTheme="minorHAnsi" w:hAnsiTheme="minorHAnsi" w:cs="Times New Roman"/>
                <w:sz w:val="20"/>
                <w:szCs w:val="20"/>
              </w:rPr>
              <w:t>Bugetul de stat</w:t>
            </w:r>
          </w:p>
          <w:p w14:paraId="2A4F3297" w14:textId="77777777" w:rsidR="00433862" w:rsidRPr="00DB6B24" w:rsidRDefault="00997B61" w:rsidP="00446603">
            <w:pPr>
              <w:rPr>
                <w:rFonts w:asciiTheme="minorHAnsi" w:hAnsiTheme="minorHAnsi" w:cs="Times New Roman"/>
                <w:sz w:val="20"/>
                <w:szCs w:val="20"/>
              </w:rPr>
            </w:pPr>
            <w:r w:rsidRPr="00DB6B24">
              <w:rPr>
                <w:rFonts w:asciiTheme="minorHAnsi" w:hAnsiTheme="minorHAnsi" w:cs="Times New Roman"/>
                <w:sz w:val="20"/>
                <w:szCs w:val="20"/>
              </w:rPr>
              <w:t>POCA</w:t>
            </w:r>
          </w:p>
        </w:tc>
        <w:tc>
          <w:tcPr>
            <w:tcW w:w="424" w:type="pct"/>
          </w:tcPr>
          <w:p w14:paraId="3B54859A" w14:textId="7ACBDFB3" w:rsidR="00433862" w:rsidRPr="00DB6B24" w:rsidRDefault="00433862" w:rsidP="006C40FF">
            <w:pPr>
              <w:rPr>
                <w:rFonts w:asciiTheme="minorHAnsi" w:hAnsiTheme="minorHAnsi" w:cs="Times New Roman"/>
                <w:sz w:val="20"/>
                <w:szCs w:val="20"/>
              </w:rPr>
            </w:pPr>
            <w:r w:rsidRPr="00DB6B24">
              <w:rPr>
                <w:rFonts w:asciiTheme="minorHAnsi" w:hAnsiTheme="minorHAnsi" w:cs="Times New Roman"/>
                <w:sz w:val="20"/>
                <w:szCs w:val="20"/>
              </w:rPr>
              <w:t>1,5 </w:t>
            </w:r>
          </w:p>
        </w:tc>
      </w:tr>
      <w:tr w:rsidR="00433862" w:rsidRPr="00DB6B24" w14:paraId="6CA862F6" w14:textId="77777777" w:rsidTr="00446603">
        <w:trPr>
          <w:trHeight w:val="737"/>
        </w:trPr>
        <w:tc>
          <w:tcPr>
            <w:tcW w:w="0" w:type="auto"/>
            <w:vMerge/>
          </w:tcPr>
          <w:p w14:paraId="7F899E01" w14:textId="77777777" w:rsidR="00433862" w:rsidRPr="00DB6B24" w:rsidRDefault="00433862" w:rsidP="00446603">
            <w:pPr>
              <w:rPr>
                <w:rFonts w:asciiTheme="minorHAnsi" w:eastAsia="Times New Roman" w:hAnsiTheme="minorHAnsi" w:cs="Times New Roman"/>
                <w:sz w:val="20"/>
                <w:szCs w:val="20"/>
              </w:rPr>
            </w:pPr>
          </w:p>
        </w:tc>
        <w:tc>
          <w:tcPr>
            <w:tcW w:w="977" w:type="pct"/>
          </w:tcPr>
          <w:p w14:paraId="5D7F7EED" w14:textId="77777777" w:rsidR="00433862" w:rsidRPr="00DB6B24" w:rsidRDefault="00433862" w:rsidP="00446603">
            <w:pPr>
              <w:rPr>
                <w:rFonts w:asciiTheme="minorHAnsi" w:hAnsiTheme="minorHAnsi" w:cs="Times New Roman"/>
                <w:sz w:val="20"/>
                <w:szCs w:val="20"/>
              </w:rPr>
            </w:pPr>
            <w:r w:rsidRPr="00DB6B24">
              <w:rPr>
                <w:rFonts w:asciiTheme="minorHAnsi" w:hAnsiTheme="minorHAnsi" w:cs="Times New Roman"/>
                <w:sz w:val="20"/>
                <w:szCs w:val="20"/>
              </w:rPr>
              <w:t>5. AT pentru dezvoltarea scenariilor de risc specifice</w:t>
            </w:r>
          </w:p>
        </w:tc>
        <w:tc>
          <w:tcPr>
            <w:tcW w:w="481" w:type="pct"/>
          </w:tcPr>
          <w:p w14:paraId="7F353FF5" w14:textId="77777777" w:rsidR="00433862" w:rsidRPr="00DB6B24" w:rsidRDefault="00433862" w:rsidP="00446603">
            <w:pPr>
              <w:rPr>
                <w:rFonts w:asciiTheme="minorHAnsi" w:hAnsiTheme="minorHAnsi" w:cs="Times New Roman"/>
                <w:sz w:val="20"/>
                <w:szCs w:val="20"/>
              </w:rPr>
            </w:pPr>
            <w:r w:rsidRPr="00DB6B24">
              <w:rPr>
                <w:rFonts w:asciiTheme="minorHAnsi" w:hAnsiTheme="minorHAnsi" w:cs="Times New Roman"/>
                <w:sz w:val="20"/>
                <w:szCs w:val="20"/>
              </w:rPr>
              <w:t>2016-2018</w:t>
            </w:r>
          </w:p>
        </w:tc>
        <w:tc>
          <w:tcPr>
            <w:tcW w:w="610" w:type="pct"/>
          </w:tcPr>
          <w:p w14:paraId="38E38F7E" w14:textId="7A51D627" w:rsidR="00433862" w:rsidRPr="00DB6B24" w:rsidRDefault="00433862" w:rsidP="00446603">
            <w:pPr>
              <w:rPr>
                <w:rFonts w:asciiTheme="minorHAnsi" w:hAnsiTheme="minorHAnsi" w:cs="Times New Roman"/>
                <w:sz w:val="20"/>
                <w:szCs w:val="20"/>
              </w:rPr>
            </w:pPr>
            <w:r w:rsidRPr="00DB6B24">
              <w:rPr>
                <w:rFonts w:asciiTheme="minorHAnsi" w:hAnsiTheme="minorHAnsi" w:cs="Times New Roman"/>
                <w:sz w:val="20"/>
                <w:szCs w:val="20"/>
              </w:rPr>
              <w:t>ministerele de resort*</w:t>
            </w:r>
          </w:p>
        </w:tc>
        <w:tc>
          <w:tcPr>
            <w:tcW w:w="943" w:type="pct"/>
          </w:tcPr>
          <w:p w14:paraId="0D04A76C" w14:textId="77777777" w:rsidR="00433862" w:rsidRPr="00DB6B24" w:rsidRDefault="00433862" w:rsidP="00446603">
            <w:pPr>
              <w:rPr>
                <w:rFonts w:asciiTheme="minorHAnsi" w:hAnsiTheme="minorHAnsi" w:cs="Times New Roman"/>
                <w:sz w:val="20"/>
                <w:szCs w:val="20"/>
              </w:rPr>
            </w:pPr>
            <w:r w:rsidRPr="00DB6B24">
              <w:rPr>
                <w:rFonts w:asciiTheme="minorHAnsi" w:hAnsiTheme="minorHAnsi" w:cs="Times New Roman"/>
                <w:sz w:val="20"/>
                <w:szCs w:val="20"/>
              </w:rPr>
              <w:t>1. Scenariu de cutremur în anumite regiuni</w:t>
            </w:r>
          </w:p>
          <w:p w14:paraId="06979B20" w14:textId="77777777" w:rsidR="00433862" w:rsidRPr="00DB6B24" w:rsidRDefault="00433862" w:rsidP="00446603">
            <w:pPr>
              <w:rPr>
                <w:rFonts w:asciiTheme="minorHAnsi" w:hAnsiTheme="minorHAnsi" w:cs="Times New Roman"/>
                <w:sz w:val="20"/>
                <w:szCs w:val="20"/>
              </w:rPr>
            </w:pPr>
            <w:r w:rsidRPr="00DB6B24">
              <w:rPr>
                <w:rFonts w:asciiTheme="minorHAnsi" w:hAnsiTheme="minorHAnsi" w:cs="Times New Roman"/>
                <w:sz w:val="20"/>
                <w:szCs w:val="20"/>
              </w:rPr>
              <w:t>2. scenariu de inundații într-o anumită regiune</w:t>
            </w:r>
          </w:p>
        </w:tc>
        <w:tc>
          <w:tcPr>
            <w:tcW w:w="551" w:type="pct"/>
          </w:tcPr>
          <w:p w14:paraId="0126D9A5" w14:textId="77777777" w:rsidR="00997B61" w:rsidRPr="00DB6B24" w:rsidRDefault="00997B61" w:rsidP="00446603">
            <w:pPr>
              <w:rPr>
                <w:rFonts w:asciiTheme="minorHAnsi" w:hAnsiTheme="minorHAnsi" w:cs="Times New Roman"/>
                <w:sz w:val="20"/>
                <w:szCs w:val="20"/>
              </w:rPr>
            </w:pPr>
            <w:r w:rsidRPr="00DB6B24">
              <w:rPr>
                <w:rFonts w:asciiTheme="minorHAnsi" w:hAnsiTheme="minorHAnsi" w:cs="Times New Roman"/>
                <w:sz w:val="20"/>
                <w:szCs w:val="20"/>
              </w:rPr>
              <w:t>Bugetul de stat</w:t>
            </w:r>
          </w:p>
          <w:p w14:paraId="4A783933" w14:textId="77777777" w:rsidR="00997B61" w:rsidRPr="00DB6B24" w:rsidRDefault="00997B61" w:rsidP="00997B61">
            <w:pPr>
              <w:spacing w:before="240"/>
              <w:rPr>
                <w:rFonts w:asciiTheme="minorHAnsi" w:hAnsiTheme="minorHAnsi" w:cs="Times New Roman"/>
                <w:sz w:val="20"/>
                <w:szCs w:val="20"/>
              </w:rPr>
            </w:pPr>
          </w:p>
          <w:p w14:paraId="01374475" w14:textId="77777777" w:rsidR="00433862" w:rsidRPr="00DB6B24" w:rsidRDefault="00997B61" w:rsidP="00446603">
            <w:pPr>
              <w:rPr>
                <w:rFonts w:asciiTheme="minorHAnsi" w:hAnsiTheme="minorHAnsi" w:cs="Times New Roman"/>
                <w:sz w:val="20"/>
                <w:szCs w:val="20"/>
              </w:rPr>
            </w:pPr>
            <w:r w:rsidRPr="00DB6B24">
              <w:rPr>
                <w:rFonts w:asciiTheme="minorHAnsi" w:hAnsiTheme="minorHAnsi" w:cs="Times New Roman"/>
                <w:sz w:val="20"/>
                <w:szCs w:val="20"/>
              </w:rPr>
              <w:t>POCA</w:t>
            </w:r>
          </w:p>
        </w:tc>
        <w:tc>
          <w:tcPr>
            <w:tcW w:w="424" w:type="pct"/>
          </w:tcPr>
          <w:p w14:paraId="4049DCCC" w14:textId="30918763" w:rsidR="00433862" w:rsidRPr="00DB6B24" w:rsidRDefault="00433862" w:rsidP="006C40FF">
            <w:pPr>
              <w:rPr>
                <w:rFonts w:asciiTheme="minorHAnsi" w:hAnsiTheme="minorHAnsi" w:cs="Times New Roman"/>
                <w:sz w:val="20"/>
                <w:szCs w:val="20"/>
              </w:rPr>
            </w:pPr>
            <w:r w:rsidRPr="00DB6B24">
              <w:rPr>
                <w:rFonts w:asciiTheme="minorHAnsi" w:hAnsiTheme="minorHAnsi" w:cs="Times New Roman"/>
                <w:sz w:val="20"/>
                <w:szCs w:val="20"/>
              </w:rPr>
              <w:t>1,5</w:t>
            </w:r>
          </w:p>
        </w:tc>
      </w:tr>
      <w:tr w:rsidR="00433862" w:rsidRPr="00DB6B24" w14:paraId="1E79EA13" w14:textId="77777777" w:rsidTr="00446603">
        <w:trPr>
          <w:trHeight w:val="548"/>
        </w:trPr>
        <w:tc>
          <w:tcPr>
            <w:tcW w:w="0" w:type="auto"/>
            <w:vMerge/>
          </w:tcPr>
          <w:p w14:paraId="12E96F68" w14:textId="77777777" w:rsidR="00433862" w:rsidRPr="00DB6B24" w:rsidRDefault="00433862" w:rsidP="00446603">
            <w:pPr>
              <w:rPr>
                <w:rFonts w:asciiTheme="minorHAnsi" w:eastAsia="Times New Roman" w:hAnsiTheme="minorHAnsi" w:cs="Times New Roman"/>
                <w:sz w:val="20"/>
                <w:szCs w:val="20"/>
              </w:rPr>
            </w:pPr>
          </w:p>
        </w:tc>
        <w:tc>
          <w:tcPr>
            <w:tcW w:w="977" w:type="pct"/>
          </w:tcPr>
          <w:p w14:paraId="20639BF6" w14:textId="77777777" w:rsidR="00433862" w:rsidRPr="00DB6B24" w:rsidRDefault="00433862" w:rsidP="00446603">
            <w:pPr>
              <w:rPr>
                <w:rFonts w:asciiTheme="minorHAnsi" w:hAnsiTheme="minorHAnsi" w:cs="Times New Roman"/>
                <w:sz w:val="20"/>
                <w:szCs w:val="20"/>
              </w:rPr>
            </w:pPr>
            <w:r w:rsidRPr="00DB6B24">
              <w:rPr>
                <w:rFonts w:asciiTheme="minorHAnsi" w:hAnsiTheme="minorHAnsi" w:cs="Times New Roman"/>
                <w:sz w:val="20"/>
                <w:szCs w:val="20"/>
              </w:rPr>
              <w:t>6. AT pentru programul de conștientizare publică</w:t>
            </w:r>
          </w:p>
        </w:tc>
        <w:tc>
          <w:tcPr>
            <w:tcW w:w="481" w:type="pct"/>
          </w:tcPr>
          <w:p w14:paraId="2862E22B" w14:textId="77777777" w:rsidR="00433862" w:rsidRPr="00DB6B24" w:rsidRDefault="00433862" w:rsidP="00446603">
            <w:pPr>
              <w:rPr>
                <w:rFonts w:asciiTheme="minorHAnsi" w:hAnsiTheme="minorHAnsi" w:cs="Times New Roman"/>
                <w:sz w:val="20"/>
                <w:szCs w:val="20"/>
              </w:rPr>
            </w:pPr>
            <w:r w:rsidRPr="00DB6B24">
              <w:rPr>
                <w:rFonts w:asciiTheme="minorHAnsi" w:hAnsiTheme="minorHAnsi" w:cs="Times New Roman"/>
                <w:sz w:val="20"/>
                <w:szCs w:val="20"/>
              </w:rPr>
              <w:t>2016-2020</w:t>
            </w:r>
          </w:p>
        </w:tc>
        <w:tc>
          <w:tcPr>
            <w:tcW w:w="610" w:type="pct"/>
          </w:tcPr>
          <w:p w14:paraId="748B4F21" w14:textId="5A03A61F" w:rsidR="00433862" w:rsidRPr="00DB6B24" w:rsidRDefault="00433862" w:rsidP="00446603">
            <w:pPr>
              <w:rPr>
                <w:rFonts w:asciiTheme="minorHAnsi" w:hAnsiTheme="minorHAnsi" w:cs="Times New Roman"/>
                <w:sz w:val="20"/>
                <w:szCs w:val="20"/>
              </w:rPr>
            </w:pPr>
            <w:r w:rsidRPr="00DB6B24">
              <w:rPr>
                <w:rFonts w:asciiTheme="minorHAnsi" w:hAnsiTheme="minorHAnsi" w:cs="Times New Roman"/>
                <w:sz w:val="20"/>
                <w:szCs w:val="20"/>
              </w:rPr>
              <w:t>ministerele de resort*</w:t>
            </w:r>
          </w:p>
        </w:tc>
        <w:tc>
          <w:tcPr>
            <w:tcW w:w="943" w:type="pct"/>
          </w:tcPr>
          <w:p w14:paraId="6B7A4F2E" w14:textId="23D9E0EA" w:rsidR="00433862" w:rsidRDefault="00F878B4" w:rsidP="00446603">
            <w:pPr>
              <w:rPr>
                <w:rFonts w:asciiTheme="minorHAnsi" w:hAnsiTheme="minorHAnsi" w:cs="Times New Roman"/>
                <w:sz w:val="20"/>
                <w:szCs w:val="20"/>
              </w:rPr>
            </w:pPr>
            <w:r>
              <w:rPr>
                <w:rFonts w:asciiTheme="minorHAnsi" w:hAnsiTheme="minorHAnsi" w:cs="Times New Roman"/>
                <w:sz w:val="20"/>
                <w:szCs w:val="20"/>
              </w:rPr>
              <w:t xml:space="preserve"> Număr de campanii de conştientizare</w:t>
            </w:r>
          </w:p>
          <w:p w14:paraId="1F679815" w14:textId="00C2F5A1" w:rsidR="00F878B4" w:rsidRPr="00DB6B24" w:rsidRDefault="00F878B4" w:rsidP="00446603">
            <w:pPr>
              <w:rPr>
                <w:rFonts w:asciiTheme="minorHAnsi" w:hAnsiTheme="minorHAnsi" w:cs="Times New Roman"/>
                <w:sz w:val="20"/>
                <w:szCs w:val="20"/>
              </w:rPr>
            </w:pPr>
            <w:r>
              <w:rPr>
                <w:rFonts w:asciiTheme="minorHAnsi" w:hAnsiTheme="minorHAnsi" w:cs="Times New Roman"/>
                <w:sz w:val="20"/>
                <w:szCs w:val="20"/>
              </w:rPr>
              <w:t>Număr de persoane impactate</w:t>
            </w:r>
          </w:p>
        </w:tc>
        <w:tc>
          <w:tcPr>
            <w:tcW w:w="551" w:type="pct"/>
          </w:tcPr>
          <w:p w14:paraId="6442111A" w14:textId="663D9AE5" w:rsidR="00433862" w:rsidRPr="00DB6B24" w:rsidRDefault="006C40FF" w:rsidP="00446603">
            <w:pPr>
              <w:rPr>
                <w:rFonts w:asciiTheme="minorHAnsi" w:hAnsiTheme="minorHAnsi" w:cs="Times New Roman"/>
                <w:sz w:val="20"/>
                <w:szCs w:val="20"/>
              </w:rPr>
            </w:pPr>
            <w:r w:rsidRPr="00DB6B24">
              <w:rPr>
                <w:rFonts w:asciiTheme="minorHAnsi" w:hAnsiTheme="minorHAnsi"/>
                <w:sz w:val="20"/>
                <w:szCs w:val="20"/>
              </w:rPr>
              <w:t>Bugetul de stat</w:t>
            </w:r>
          </w:p>
        </w:tc>
        <w:tc>
          <w:tcPr>
            <w:tcW w:w="424" w:type="pct"/>
          </w:tcPr>
          <w:p w14:paraId="55970A7B" w14:textId="5908E633" w:rsidR="00433862" w:rsidRPr="00DB6B24" w:rsidRDefault="00433862" w:rsidP="006C40FF">
            <w:pPr>
              <w:rPr>
                <w:rFonts w:asciiTheme="minorHAnsi" w:hAnsiTheme="minorHAnsi" w:cs="Times New Roman"/>
                <w:sz w:val="20"/>
                <w:szCs w:val="20"/>
              </w:rPr>
            </w:pPr>
            <w:r w:rsidRPr="00DB6B24">
              <w:rPr>
                <w:rFonts w:asciiTheme="minorHAnsi" w:hAnsiTheme="minorHAnsi" w:cs="Times New Roman"/>
                <w:sz w:val="20"/>
                <w:szCs w:val="20"/>
              </w:rPr>
              <w:t>0,5 </w:t>
            </w:r>
          </w:p>
        </w:tc>
      </w:tr>
      <w:tr w:rsidR="00997B61" w:rsidRPr="00DB6B24" w14:paraId="112D4B6A" w14:textId="77777777" w:rsidTr="00446603">
        <w:trPr>
          <w:trHeight w:val="330"/>
        </w:trPr>
        <w:tc>
          <w:tcPr>
            <w:tcW w:w="0" w:type="auto"/>
            <w:vMerge w:val="restart"/>
          </w:tcPr>
          <w:p w14:paraId="4615A921" w14:textId="4E3C778B" w:rsidR="00997B61" w:rsidRPr="00DB6B24" w:rsidRDefault="00997B61" w:rsidP="00446603">
            <w:pPr>
              <w:rPr>
                <w:rFonts w:asciiTheme="minorHAnsi" w:eastAsia="Times New Roman" w:hAnsiTheme="minorHAnsi" w:cs="Times New Roman"/>
                <w:sz w:val="20"/>
                <w:szCs w:val="20"/>
              </w:rPr>
            </w:pPr>
            <w:r w:rsidRPr="00DB6B24">
              <w:rPr>
                <w:rFonts w:asciiTheme="minorHAnsi" w:hAnsiTheme="minorHAnsi" w:cs="Times New Roman"/>
                <w:sz w:val="20"/>
                <w:szCs w:val="20"/>
              </w:rPr>
              <w:t>Investiție</w:t>
            </w:r>
          </w:p>
          <w:p w14:paraId="480622BE" w14:textId="77777777" w:rsidR="00997B61" w:rsidRPr="00DB6B24" w:rsidRDefault="00997B61" w:rsidP="00446603">
            <w:pPr>
              <w:rPr>
                <w:rFonts w:asciiTheme="minorHAnsi" w:eastAsia="Times New Roman" w:hAnsiTheme="minorHAnsi" w:cs="Times New Roman"/>
                <w:sz w:val="20"/>
                <w:szCs w:val="20"/>
              </w:rPr>
            </w:pPr>
          </w:p>
        </w:tc>
        <w:tc>
          <w:tcPr>
            <w:tcW w:w="977" w:type="pct"/>
          </w:tcPr>
          <w:p w14:paraId="2E6F9F01" w14:textId="78962AD9" w:rsidR="00997B61" w:rsidRPr="00DB6B24" w:rsidRDefault="00997B61" w:rsidP="006B6290">
            <w:pPr>
              <w:rPr>
                <w:rFonts w:asciiTheme="minorHAnsi" w:hAnsiTheme="minorHAnsi" w:cs="Times New Roman"/>
                <w:sz w:val="20"/>
                <w:szCs w:val="20"/>
              </w:rPr>
            </w:pPr>
            <w:r w:rsidRPr="00DB6B24">
              <w:rPr>
                <w:rFonts w:asciiTheme="minorHAnsi" w:hAnsiTheme="minorHAnsi" w:cs="Times New Roman"/>
                <w:sz w:val="20"/>
                <w:szCs w:val="20"/>
              </w:rPr>
              <w:t xml:space="preserve">1. </w:t>
            </w:r>
            <w:r w:rsidR="006B6290" w:rsidRPr="00DB6B24">
              <w:rPr>
                <w:rFonts w:asciiTheme="minorHAnsi" w:hAnsiTheme="minorHAnsi" w:cs="Times New Roman"/>
                <w:sz w:val="20"/>
                <w:szCs w:val="20"/>
              </w:rPr>
              <w:t xml:space="preserve">. Modernizarea </w:t>
            </w:r>
            <w:r w:rsidR="006B6290">
              <w:rPr>
                <w:rFonts w:asciiTheme="minorHAnsi" w:hAnsiTheme="minorHAnsi" w:cs="Times New Roman"/>
                <w:sz w:val="20"/>
                <w:szCs w:val="20"/>
              </w:rPr>
              <w:t xml:space="preserve"> sistemelor de comunicații necesare în gestionarea situațiilor de urgență</w:t>
            </w:r>
            <w:r w:rsidR="006B6290" w:rsidRPr="00DB6B24">
              <w:rPr>
                <w:rFonts w:asciiTheme="minorHAnsi" w:hAnsiTheme="minorHAnsi" w:cs="Times New Roman"/>
                <w:sz w:val="20"/>
                <w:szCs w:val="20"/>
              </w:rPr>
              <w:t xml:space="preserve"> la nivel național</w:t>
            </w:r>
          </w:p>
        </w:tc>
        <w:tc>
          <w:tcPr>
            <w:tcW w:w="481" w:type="pct"/>
          </w:tcPr>
          <w:p w14:paraId="0B33A3E3" w14:textId="77777777" w:rsidR="00997B61" w:rsidRPr="00DB6B24" w:rsidRDefault="00997B61" w:rsidP="00446603">
            <w:pPr>
              <w:rPr>
                <w:rFonts w:asciiTheme="minorHAnsi" w:hAnsiTheme="minorHAnsi" w:cs="Times New Roman"/>
                <w:sz w:val="20"/>
                <w:szCs w:val="20"/>
              </w:rPr>
            </w:pPr>
            <w:r w:rsidRPr="00DB6B24">
              <w:rPr>
                <w:rFonts w:asciiTheme="minorHAnsi" w:hAnsiTheme="minorHAnsi" w:cs="Times New Roman"/>
                <w:sz w:val="20"/>
                <w:szCs w:val="20"/>
              </w:rPr>
              <w:t>2016-2018</w:t>
            </w:r>
          </w:p>
        </w:tc>
        <w:tc>
          <w:tcPr>
            <w:tcW w:w="610" w:type="pct"/>
          </w:tcPr>
          <w:p w14:paraId="5722E99F" w14:textId="457424CB" w:rsidR="00997B61" w:rsidRPr="00DB6B24" w:rsidRDefault="00997B61" w:rsidP="00446603">
            <w:pPr>
              <w:rPr>
                <w:rFonts w:asciiTheme="minorHAnsi" w:hAnsiTheme="minorHAnsi" w:cs="Times New Roman"/>
                <w:sz w:val="20"/>
                <w:szCs w:val="20"/>
              </w:rPr>
            </w:pPr>
            <w:r w:rsidRPr="00DB6B24">
              <w:rPr>
                <w:rFonts w:asciiTheme="minorHAnsi" w:hAnsiTheme="minorHAnsi" w:cs="Times New Roman"/>
                <w:sz w:val="20"/>
                <w:szCs w:val="20"/>
              </w:rPr>
              <w:t>ministerele de resort*</w:t>
            </w:r>
          </w:p>
        </w:tc>
        <w:tc>
          <w:tcPr>
            <w:tcW w:w="943" w:type="pct"/>
          </w:tcPr>
          <w:p w14:paraId="71694E67" w14:textId="77777777" w:rsidR="00997B61" w:rsidRPr="00DB6B24" w:rsidRDefault="00997B61" w:rsidP="00446603">
            <w:pPr>
              <w:rPr>
                <w:rFonts w:asciiTheme="minorHAnsi" w:hAnsiTheme="minorHAnsi" w:cs="Times New Roman"/>
                <w:sz w:val="20"/>
                <w:szCs w:val="20"/>
              </w:rPr>
            </w:pPr>
            <w:r w:rsidRPr="00DB6B24">
              <w:rPr>
                <w:rFonts w:asciiTheme="minorHAnsi" w:hAnsiTheme="minorHAnsi" w:cs="Times New Roman"/>
                <w:sz w:val="20"/>
                <w:szCs w:val="20"/>
              </w:rPr>
              <w:t>Sistem de comunicații de urgență la nivel național modernizat</w:t>
            </w:r>
          </w:p>
        </w:tc>
        <w:tc>
          <w:tcPr>
            <w:tcW w:w="551" w:type="pct"/>
          </w:tcPr>
          <w:p w14:paraId="6FF1B6DB" w14:textId="77777777" w:rsidR="00997B61" w:rsidRPr="00DB6B24" w:rsidRDefault="00997B61" w:rsidP="00446603">
            <w:pPr>
              <w:rPr>
                <w:rFonts w:asciiTheme="minorHAnsi" w:hAnsiTheme="minorHAnsi" w:cs="Times New Roman"/>
                <w:sz w:val="20"/>
                <w:szCs w:val="20"/>
              </w:rPr>
            </w:pPr>
            <w:r w:rsidRPr="00DB6B24">
              <w:rPr>
                <w:rFonts w:asciiTheme="minorHAnsi" w:hAnsiTheme="minorHAnsi" w:cs="Times New Roman"/>
                <w:sz w:val="20"/>
                <w:szCs w:val="20"/>
              </w:rPr>
              <w:t>Bugetul de stat</w:t>
            </w:r>
          </w:p>
          <w:p w14:paraId="2700F010" w14:textId="33F6CFBA" w:rsidR="00997B61" w:rsidRPr="00DB6B24" w:rsidRDefault="00997B61" w:rsidP="00446603">
            <w:pPr>
              <w:rPr>
                <w:rFonts w:asciiTheme="minorHAnsi" w:hAnsiTheme="minorHAnsi" w:cs="Times New Roman"/>
                <w:sz w:val="20"/>
                <w:szCs w:val="20"/>
              </w:rPr>
            </w:pPr>
            <w:r w:rsidRPr="00DB6B24">
              <w:rPr>
                <w:rFonts w:asciiTheme="minorHAnsi" w:hAnsiTheme="minorHAnsi" w:cs="Times New Roman"/>
                <w:sz w:val="20"/>
                <w:szCs w:val="20"/>
              </w:rPr>
              <w:t>POIM - AP5 -  Promovarea adaptării la schimbările climatice, prevenirea şi gestionarea riscurilor - F</w:t>
            </w:r>
            <w:r w:rsidR="00F24537">
              <w:rPr>
                <w:rFonts w:asciiTheme="minorHAnsi" w:hAnsiTheme="minorHAnsi" w:cs="Times New Roman"/>
                <w:sz w:val="20"/>
                <w:szCs w:val="20"/>
              </w:rPr>
              <w:t>C</w:t>
            </w:r>
          </w:p>
        </w:tc>
        <w:tc>
          <w:tcPr>
            <w:tcW w:w="424" w:type="pct"/>
          </w:tcPr>
          <w:p w14:paraId="6A065D11" w14:textId="13B459AA" w:rsidR="00997B61" w:rsidRPr="00DB6B24" w:rsidRDefault="00997B61" w:rsidP="006C40FF">
            <w:pPr>
              <w:rPr>
                <w:rFonts w:asciiTheme="minorHAnsi" w:hAnsiTheme="minorHAnsi" w:cs="Times New Roman"/>
                <w:sz w:val="20"/>
                <w:szCs w:val="20"/>
              </w:rPr>
            </w:pPr>
            <w:r w:rsidRPr="00DB6B24">
              <w:rPr>
                <w:rFonts w:asciiTheme="minorHAnsi" w:hAnsiTheme="minorHAnsi" w:cs="Times New Roman"/>
                <w:sz w:val="20"/>
                <w:szCs w:val="20"/>
              </w:rPr>
              <w:t xml:space="preserve">4 </w:t>
            </w:r>
          </w:p>
        </w:tc>
      </w:tr>
      <w:tr w:rsidR="00997B61" w:rsidRPr="00DB6B24" w14:paraId="27AC61F6" w14:textId="77777777" w:rsidTr="00446603">
        <w:trPr>
          <w:trHeight w:val="775"/>
        </w:trPr>
        <w:tc>
          <w:tcPr>
            <w:tcW w:w="0" w:type="auto"/>
            <w:vMerge/>
          </w:tcPr>
          <w:p w14:paraId="11B2ED1D" w14:textId="77777777" w:rsidR="00997B61" w:rsidRPr="00DB6B24" w:rsidRDefault="00997B61" w:rsidP="00446603">
            <w:pPr>
              <w:rPr>
                <w:rFonts w:asciiTheme="minorHAnsi" w:eastAsia="Times New Roman" w:hAnsiTheme="minorHAnsi" w:cs="Times New Roman"/>
                <w:sz w:val="20"/>
                <w:szCs w:val="20"/>
              </w:rPr>
            </w:pPr>
          </w:p>
        </w:tc>
        <w:tc>
          <w:tcPr>
            <w:tcW w:w="977" w:type="pct"/>
          </w:tcPr>
          <w:p w14:paraId="183F2F94" w14:textId="77777777" w:rsidR="00997B61" w:rsidRPr="00DB6B24" w:rsidRDefault="00997B61" w:rsidP="00446603">
            <w:pPr>
              <w:rPr>
                <w:rFonts w:asciiTheme="minorHAnsi" w:hAnsiTheme="minorHAnsi" w:cs="Times New Roman"/>
                <w:sz w:val="20"/>
                <w:szCs w:val="20"/>
              </w:rPr>
            </w:pPr>
            <w:r w:rsidRPr="00DB6B24">
              <w:rPr>
                <w:rFonts w:asciiTheme="minorHAnsi" w:hAnsiTheme="minorHAnsi" w:cs="Times New Roman"/>
                <w:sz w:val="20"/>
                <w:szCs w:val="20"/>
              </w:rPr>
              <w:t>2. Dezvoltarea unui sistem informatic coordonat de gestionare a informațiilor în caz de dezastru în funcție de tipul riscului</w:t>
            </w:r>
          </w:p>
        </w:tc>
        <w:tc>
          <w:tcPr>
            <w:tcW w:w="481" w:type="pct"/>
          </w:tcPr>
          <w:p w14:paraId="4B110387" w14:textId="77777777" w:rsidR="00997B61" w:rsidRPr="00DB6B24" w:rsidRDefault="00997B61" w:rsidP="00446603">
            <w:pPr>
              <w:rPr>
                <w:rFonts w:asciiTheme="minorHAnsi" w:hAnsiTheme="minorHAnsi" w:cs="Times New Roman"/>
                <w:sz w:val="20"/>
                <w:szCs w:val="20"/>
              </w:rPr>
            </w:pPr>
            <w:r w:rsidRPr="00DB6B24">
              <w:rPr>
                <w:rFonts w:asciiTheme="minorHAnsi" w:hAnsiTheme="minorHAnsi" w:cs="Times New Roman"/>
                <w:sz w:val="20"/>
                <w:szCs w:val="20"/>
              </w:rPr>
              <w:t>2016-2018</w:t>
            </w:r>
          </w:p>
        </w:tc>
        <w:tc>
          <w:tcPr>
            <w:tcW w:w="610" w:type="pct"/>
          </w:tcPr>
          <w:p w14:paraId="66C125D0" w14:textId="08E0810A" w:rsidR="00997B61" w:rsidRPr="00DB6B24" w:rsidRDefault="00997B61" w:rsidP="00446603">
            <w:pPr>
              <w:rPr>
                <w:rFonts w:asciiTheme="minorHAnsi" w:hAnsiTheme="minorHAnsi" w:cs="Times New Roman"/>
                <w:sz w:val="20"/>
                <w:szCs w:val="20"/>
              </w:rPr>
            </w:pPr>
            <w:r w:rsidRPr="00DB6B24">
              <w:rPr>
                <w:rFonts w:asciiTheme="minorHAnsi" w:hAnsiTheme="minorHAnsi" w:cs="Times New Roman"/>
                <w:sz w:val="20"/>
                <w:szCs w:val="20"/>
              </w:rPr>
              <w:t>ministerele de resort*</w:t>
            </w:r>
          </w:p>
        </w:tc>
        <w:tc>
          <w:tcPr>
            <w:tcW w:w="943" w:type="pct"/>
          </w:tcPr>
          <w:p w14:paraId="1AD47940" w14:textId="77777777" w:rsidR="00997B61" w:rsidRPr="00DB6B24" w:rsidRDefault="00997B61" w:rsidP="00446603">
            <w:pPr>
              <w:rPr>
                <w:rFonts w:asciiTheme="minorHAnsi" w:hAnsiTheme="minorHAnsi" w:cs="Times New Roman"/>
                <w:sz w:val="20"/>
                <w:szCs w:val="20"/>
              </w:rPr>
            </w:pPr>
            <w:r w:rsidRPr="00DB6B24">
              <w:rPr>
                <w:rFonts w:asciiTheme="minorHAnsi" w:hAnsiTheme="minorHAnsi" w:cs="Times New Roman"/>
                <w:sz w:val="20"/>
                <w:szCs w:val="20"/>
              </w:rPr>
              <w:t>Sistem informatic coordonat de gestionare a informațiilor în caz de dezastru în funcție de tipul riscului dezvoltat</w:t>
            </w:r>
          </w:p>
        </w:tc>
        <w:tc>
          <w:tcPr>
            <w:tcW w:w="551" w:type="pct"/>
          </w:tcPr>
          <w:p w14:paraId="643C5A2C" w14:textId="77777777" w:rsidR="00997B61" w:rsidRPr="00DB6B24" w:rsidRDefault="00997B61" w:rsidP="00446603">
            <w:pPr>
              <w:rPr>
                <w:rFonts w:asciiTheme="minorHAnsi" w:hAnsiTheme="minorHAnsi" w:cs="Times New Roman"/>
                <w:sz w:val="20"/>
                <w:szCs w:val="20"/>
              </w:rPr>
            </w:pPr>
            <w:r w:rsidRPr="00DB6B24">
              <w:rPr>
                <w:rFonts w:asciiTheme="minorHAnsi" w:hAnsiTheme="minorHAnsi" w:cs="Times New Roman"/>
                <w:sz w:val="20"/>
                <w:szCs w:val="20"/>
              </w:rPr>
              <w:t>Bugetul de stat</w:t>
            </w:r>
          </w:p>
          <w:p w14:paraId="7A5C4696" w14:textId="1E8BE704" w:rsidR="00997B61" w:rsidRPr="00DB6B24" w:rsidRDefault="00997B61" w:rsidP="00446603">
            <w:pPr>
              <w:rPr>
                <w:rFonts w:asciiTheme="minorHAnsi" w:hAnsiTheme="minorHAnsi" w:cs="Times New Roman"/>
                <w:sz w:val="20"/>
                <w:szCs w:val="20"/>
              </w:rPr>
            </w:pPr>
            <w:r w:rsidRPr="00DB6B24">
              <w:rPr>
                <w:rFonts w:asciiTheme="minorHAnsi" w:hAnsiTheme="minorHAnsi" w:cs="Times New Roman"/>
                <w:sz w:val="20"/>
                <w:szCs w:val="20"/>
              </w:rPr>
              <w:t>POIM - AP5 -  Promovarea adaptării la schimbările climatice, prevenirea şi gestionarea riscurilor - F</w:t>
            </w:r>
            <w:r w:rsidR="00F24537">
              <w:rPr>
                <w:rFonts w:asciiTheme="minorHAnsi" w:hAnsiTheme="minorHAnsi" w:cs="Times New Roman"/>
                <w:sz w:val="20"/>
                <w:szCs w:val="20"/>
              </w:rPr>
              <w:t>C</w:t>
            </w:r>
          </w:p>
        </w:tc>
        <w:tc>
          <w:tcPr>
            <w:tcW w:w="424" w:type="pct"/>
          </w:tcPr>
          <w:p w14:paraId="410CEB51" w14:textId="27C30B8A" w:rsidR="00997B61" w:rsidRPr="00DB6B24" w:rsidRDefault="00997B61" w:rsidP="006C40FF">
            <w:pPr>
              <w:rPr>
                <w:rFonts w:asciiTheme="minorHAnsi" w:hAnsiTheme="minorHAnsi" w:cs="Times New Roman"/>
                <w:sz w:val="20"/>
                <w:szCs w:val="20"/>
              </w:rPr>
            </w:pPr>
            <w:r w:rsidRPr="00DB6B24">
              <w:rPr>
                <w:rFonts w:asciiTheme="minorHAnsi" w:hAnsiTheme="minorHAnsi" w:cs="Times New Roman"/>
                <w:sz w:val="20"/>
                <w:szCs w:val="20"/>
              </w:rPr>
              <w:t xml:space="preserve">2 </w:t>
            </w:r>
          </w:p>
        </w:tc>
      </w:tr>
      <w:tr w:rsidR="00997B61" w:rsidRPr="00DB6B24" w14:paraId="5DDD4D61" w14:textId="77777777" w:rsidTr="00446603">
        <w:trPr>
          <w:trHeight w:val="465"/>
        </w:trPr>
        <w:tc>
          <w:tcPr>
            <w:tcW w:w="0" w:type="auto"/>
            <w:vMerge/>
          </w:tcPr>
          <w:p w14:paraId="1B36E48C" w14:textId="77777777" w:rsidR="00997B61" w:rsidRPr="00DB6B24" w:rsidRDefault="00997B61" w:rsidP="00446603">
            <w:pPr>
              <w:rPr>
                <w:rFonts w:asciiTheme="minorHAnsi" w:eastAsia="Times New Roman" w:hAnsiTheme="minorHAnsi" w:cs="Times New Roman"/>
                <w:sz w:val="20"/>
                <w:szCs w:val="20"/>
              </w:rPr>
            </w:pPr>
          </w:p>
        </w:tc>
        <w:tc>
          <w:tcPr>
            <w:tcW w:w="977" w:type="pct"/>
          </w:tcPr>
          <w:p w14:paraId="23EAA1F5" w14:textId="77777777" w:rsidR="00997B61" w:rsidRPr="00DB6B24" w:rsidRDefault="00997B61" w:rsidP="00446603">
            <w:pPr>
              <w:rPr>
                <w:rFonts w:asciiTheme="minorHAnsi" w:hAnsiTheme="minorHAnsi" w:cs="Times New Roman"/>
                <w:sz w:val="20"/>
                <w:szCs w:val="20"/>
              </w:rPr>
            </w:pPr>
            <w:r w:rsidRPr="00DB6B24">
              <w:rPr>
                <w:rFonts w:asciiTheme="minorHAnsi" w:hAnsiTheme="minorHAnsi" w:cs="Times New Roman"/>
                <w:sz w:val="20"/>
                <w:szCs w:val="20"/>
              </w:rPr>
              <w:t xml:space="preserve">3. Modernizarea echipamentelor la nivelul dispeceratelor </w:t>
            </w:r>
          </w:p>
        </w:tc>
        <w:tc>
          <w:tcPr>
            <w:tcW w:w="481" w:type="pct"/>
          </w:tcPr>
          <w:p w14:paraId="7B53F856" w14:textId="77777777" w:rsidR="00997B61" w:rsidRPr="00DB6B24" w:rsidRDefault="00997B61" w:rsidP="00446603">
            <w:pPr>
              <w:rPr>
                <w:rFonts w:asciiTheme="minorHAnsi" w:hAnsiTheme="minorHAnsi" w:cs="Times New Roman"/>
                <w:sz w:val="20"/>
                <w:szCs w:val="20"/>
              </w:rPr>
            </w:pPr>
            <w:r w:rsidRPr="00DB6B24">
              <w:rPr>
                <w:rFonts w:asciiTheme="minorHAnsi" w:hAnsiTheme="minorHAnsi" w:cs="Times New Roman"/>
                <w:sz w:val="20"/>
                <w:szCs w:val="20"/>
              </w:rPr>
              <w:t>2016-2018</w:t>
            </w:r>
          </w:p>
        </w:tc>
        <w:tc>
          <w:tcPr>
            <w:tcW w:w="610" w:type="pct"/>
          </w:tcPr>
          <w:p w14:paraId="5F6AEE41" w14:textId="009E7BBD" w:rsidR="00997B61" w:rsidRPr="00DB6B24" w:rsidRDefault="00997B61" w:rsidP="00446603">
            <w:pPr>
              <w:rPr>
                <w:rFonts w:asciiTheme="minorHAnsi" w:hAnsiTheme="minorHAnsi" w:cs="Times New Roman"/>
                <w:sz w:val="20"/>
                <w:szCs w:val="20"/>
              </w:rPr>
            </w:pPr>
            <w:r w:rsidRPr="00DB6B24">
              <w:rPr>
                <w:rFonts w:asciiTheme="minorHAnsi" w:hAnsiTheme="minorHAnsi" w:cs="Times New Roman"/>
                <w:sz w:val="20"/>
                <w:szCs w:val="20"/>
              </w:rPr>
              <w:t>ministerele de resort</w:t>
            </w:r>
          </w:p>
        </w:tc>
        <w:tc>
          <w:tcPr>
            <w:tcW w:w="943" w:type="pct"/>
          </w:tcPr>
          <w:p w14:paraId="24432CED" w14:textId="782A5320" w:rsidR="00997B61" w:rsidRPr="00DB6B24" w:rsidRDefault="00997B61" w:rsidP="00446603">
            <w:pPr>
              <w:rPr>
                <w:rFonts w:asciiTheme="minorHAnsi" w:hAnsiTheme="minorHAnsi" w:cs="Times New Roman"/>
                <w:sz w:val="20"/>
                <w:szCs w:val="20"/>
              </w:rPr>
            </w:pPr>
            <w:r w:rsidRPr="00DB6B24">
              <w:rPr>
                <w:rFonts w:asciiTheme="minorHAnsi" w:hAnsiTheme="minorHAnsi" w:cs="Times New Roman"/>
                <w:sz w:val="20"/>
                <w:szCs w:val="20"/>
              </w:rPr>
              <w:t>Num</w:t>
            </w:r>
            <w:r w:rsidR="00F24537">
              <w:rPr>
                <w:rFonts w:asciiTheme="minorHAnsi" w:hAnsiTheme="minorHAnsi" w:cs="Times New Roman"/>
                <w:sz w:val="20"/>
                <w:szCs w:val="20"/>
              </w:rPr>
              <w:t>ă</w:t>
            </w:r>
            <w:r w:rsidRPr="00DB6B24">
              <w:rPr>
                <w:rFonts w:asciiTheme="minorHAnsi" w:hAnsiTheme="minorHAnsi" w:cs="Times New Roman"/>
                <w:sz w:val="20"/>
                <w:szCs w:val="20"/>
              </w:rPr>
              <w:t xml:space="preserve">r de echipamente modernizate  la nivelul dispeceratelor </w:t>
            </w:r>
          </w:p>
        </w:tc>
        <w:tc>
          <w:tcPr>
            <w:tcW w:w="551" w:type="pct"/>
          </w:tcPr>
          <w:p w14:paraId="401F367F" w14:textId="77777777" w:rsidR="00997B61" w:rsidRPr="00DB6B24" w:rsidRDefault="00997B61" w:rsidP="00446603">
            <w:pPr>
              <w:rPr>
                <w:rFonts w:asciiTheme="minorHAnsi" w:hAnsiTheme="minorHAnsi" w:cs="Times New Roman"/>
                <w:sz w:val="20"/>
                <w:szCs w:val="20"/>
              </w:rPr>
            </w:pPr>
            <w:r w:rsidRPr="00DB6B24">
              <w:rPr>
                <w:rFonts w:asciiTheme="minorHAnsi" w:hAnsiTheme="minorHAnsi" w:cs="Times New Roman"/>
                <w:sz w:val="20"/>
                <w:szCs w:val="20"/>
              </w:rPr>
              <w:t>Bugetul de stat</w:t>
            </w:r>
          </w:p>
          <w:p w14:paraId="087A7B09" w14:textId="0AC3E831" w:rsidR="00997B61" w:rsidRPr="00DB6B24" w:rsidRDefault="00997B61" w:rsidP="00446603">
            <w:pPr>
              <w:rPr>
                <w:rFonts w:asciiTheme="minorHAnsi" w:hAnsiTheme="minorHAnsi" w:cs="Times New Roman"/>
                <w:sz w:val="20"/>
                <w:szCs w:val="20"/>
              </w:rPr>
            </w:pPr>
            <w:r w:rsidRPr="00DB6B24">
              <w:rPr>
                <w:rFonts w:asciiTheme="minorHAnsi" w:hAnsiTheme="minorHAnsi" w:cs="Times New Roman"/>
                <w:sz w:val="20"/>
                <w:szCs w:val="20"/>
              </w:rPr>
              <w:t xml:space="preserve">POIM - AP5 -  Promovarea adaptării la </w:t>
            </w:r>
            <w:r w:rsidRPr="00DB6B24">
              <w:rPr>
                <w:rFonts w:asciiTheme="minorHAnsi" w:hAnsiTheme="minorHAnsi" w:cs="Times New Roman"/>
                <w:sz w:val="20"/>
                <w:szCs w:val="20"/>
              </w:rPr>
              <w:lastRenderedPageBreak/>
              <w:t>schimbările climatice, prevenirea şi gestionarea riscurilor - F</w:t>
            </w:r>
            <w:r w:rsidR="00F24537">
              <w:rPr>
                <w:rFonts w:asciiTheme="minorHAnsi" w:hAnsiTheme="minorHAnsi" w:cs="Times New Roman"/>
                <w:sz w:val="20"/>
                <w:szCs w:val="20"/>
              </w:rPr>
              <w:t>C</w:t>
            </w:r>
          </w:p>
        </w:tc>
        <w:tc>
          <w:tcPr>
            <w:tcW w:w="424" w:type="pct"/>
          </w:tcPr>
          <w:p w14:paraId="5DCEB407" w14:textId="5AFDA387" w:rsidR="00997B61" w:rsidRPr="00DB6B24" w:rsidRDefault="00997B61" w:rsidP="006C40FF">
            <w:pPr>
              <w:rPr>
                <w:rFonts w:asciiTheme="minorHAnsi" w:hAnsiTheme="minorHAnsi" w:cs="Times New Roman"/>
                <w:sz w:val="20"/>
                <w:szCs w:val="20"/>
              </w:rPr>
            </w:pPr>
            <w:r w:rsidRPr="00DB6B24">
              <w:rPr>
                <w:rFonts w:asciiTheme="minorHAnsi" w:hAnsiTheme="minorHAnsi" w:cs="Times New Roman"/>
                <w:sz w:val="20"/>
                <w:szCs w:val="20"/>
              </w:rPr>
              <w:lastRenderedPageBreak/>
              <w:t xml:space="preserve">10 </w:t>
            </w:r>
          </w:p>
        </w:tc>
      </w:tr>
      <w:tr w:rsidR="00997B61" w:rsidRPr="00DB6B24" w14:paraId="6E582E7F" w14:textId="77777777" w:rsidTr="00446603">
        <w:trPr>
          <w:trHeight w:val="460"/>
        </w:trPr>
        <w:tc>
          <w:tcPr>
            <w:tcW w:w="0" w:type="auto"/>
            <w:vMerge/>
          </w:tcPr>
          <w:p w14:paraId="0DEE5E1B" w14:textId="77777777" w:rsidR="00997B61" w:rsidRPr="00DB6B24" w:rsidRDefault="00997B61" w:rsidP="00446603">
            <w:pPr>
              <w:rPr>
                <w:rFonts w:asciiTheme="minorHAnsi" w:eastAsia="Times New Roman" w:hAnsiTheme="minorHAnsi" w:cs="Times New Roman"/>
                <w:sz w:val="20"/>
                <w:szCs w:val="20"/>
              </w:rPr>
            </w:pPr>
          </w:p>
        </w:tc>
        <w:tc>
          <w:tcPr>
            <w:tcW w:w="977" w:type="pct"/>
          </w:tcPr>
          <w:p w14:paraId="0C9CD973" w14:textId="77777777" w:rsidR="00997B61" w:rsidRPr="00DB6B24" w:rsidRDefault="00997B61" w:rsidP="00446603">
            <w:pPr>
              <w:rPr>
                <w:rFonts w:asciiTheme="minorHAnsi" w:hAnsiTheme="minorHAnsi" w:cs="Times New Roman"/>
                <w:sz w:val="20"/>
                <w:szCs w:val="20"/>
              </w:rPr>
            </w:pPr>
            <w:r w:rsidRPr="00DB6B24">
              <w:rPr>
                <w:rFonts w:asciiTheme="minorHAnsi" w:hAnsiTheme="minorHAnsi" w:cs="Times New Roman"/>
                <w:sz w:val="20"/>
                <w:szCs w:val="20"/>
              </w:rPr>
              <w:t>4. Consolidarea unităților publice de prioritate mare</w:t>
            </w:r>
          </w:p>
        </w:tc>
        <w:tc>
          <w:tcPr>
            <w:tcW w:w="481" w:type="pct"/>
          </w:tcPr>
          <w:p w14:paraId="784EC79F" w14:textId="77777777" w:rsidR="00997B61" w:rsidRPr="00DB6B24" w:rsidRDefault="00997B61" w:rsidP="00446603">
            <w:pPr>
              <w:rPr>
                <w:rFonts w:asciiTheme="minorHAnsi" w:hAnsiTheme="minorHAnsi" w:cs="Times New Roman"/>
                <w:sz w:val="20"/>
                <w:szCs w:val="20"/>
              </w:rPr>
            </w:pPr>
            <w:r w:rsidRPr="00DB6B24">
              <w:rPr>
                <w:rFonts w:asciiTheme="minorHAnsi" w:hAnsiTheme="minorHAnsi" w:cs="Times New Roman"/>
                <w:sz w:val="20"/>
                <w:szCs w:val="20"/>
              </w:rPr>
              <w:t>2016-2020</w:t>
            </w:r>
          </w:p>
        </w:tc>
        <w:tc>
          <w:tcPr>
            <w:tcW w:w="610" w:type="pct"/>
          </w:tcPr>
          <w:p w14:paraId="014D1D78" w14:textId="4F774FC7" w:rsidR="00997B61" w:rsidRPr="00DB6B24" w:rsidRDefault="00997B61" w:rsidP="00446603">
            <w:pPr>
              <w:rPr>
                <w:rFonts w:asciiTheme="minorHAnsi" w:hAnsiTheme="minorHAnsi" w:cs="Times New Roman"/>
                <w:sz w:val="20"/>
                <w:szCs w:val="20"/>
              </w:rPr>
            </w:pPr>
            <w:r w:rsidRPr="00DB6B24">
              <w:rPr>
                <w:rFonts w:asciiTheme="minorHAnsi" w:hAnsiTheme="minorHAnsi" w:cs="Times New Roman"/>
                <w:sz w:val="20"/>
                <w:szCs w:val="20"/>
              </w:rPr>
              <w:t>ministerele de resort</w:t>
            </w:r>
          </w:p>
        </w:tc>
        <w:tc>
          <w:tcPr>
            <w:tcW w:w="943" w:type="pct"/>
          </w:tcPr>
          <w:p w14:paraId="06703E11" w14:textId="77777777" w:rsidR="00997B61" w:rsidRPr="00DB6B24" w:rsidRDefault="00997B61" w:rsidP="00446603">
            <w:pPr>
              <w:rPr>
                <w:rFonts w:asciiTheme="minorHAnsi" w:hAnsiTheme="minorHAnsi" w:cs="Times New Roman"/>
                <w:sz w:val="20"/>
                <w:szCs w:val="20"/>
              </w:rPr>
            </w:pPr>
            <w:r w:rsidRPr="00DB6B24">
              <w:rPr>
                <w:rFonts w:asciiTheme="minorHAnsi" w:hAnsiTheme="minorHAnsi" w:cs="Times New Roman"/>
                <w:sz w:val="20"/>
                <w:szCs w:val="20"/>
              </w:rPr>
              <w:t>Unitățile publice de prioritate mare consolidate</w:t>
            </w:r>
          </w:p>
        </w:tc>
        <w:tc>
          <w:tcPr>
            <w:tcW w:w="551" w:type="pct"/>
          </w:tcPr>
          <w:p w14:paraId="1B09D1DE" w14:textId="77777777" w:rsidR="00997B61" w:rsidRPr="00DB6B24" w:rsidRDefault="00997B61" w:rsidP="00446603">
            <w:pPr>
              <w:rPr>
                <w:rFonts w:asciiTheme="minorHAnsi" w:hAnsiTheme="minorHAnsi" w:cs="Times New Roman"/>
                <w:sz w:val="20"/>
                <w:szCs w:val="20"/>
              </w:rPr>
            </w:pPr>
            <w:r w:rsidRPr="00DB6B24">
              <w:rPr>
                <w:rFonts w:asciiTheme="minorHAnsi" w:hAnsiTheme="minorHAnsi" w:cs="Times New Roman"/>
                <w:sz w:val="20"/>
                <w:szCs w:val="20"/>
              </w:rPr>
              <w:t>Bugetul de stat</w:t>
            </w:r>
          </w:p>
          <w:p w14:paraId="62C4FFC1" w14:textId="18AF5321" w:rsidR="00997B61" w:rsidRPr="00DB6B24" w:rsidRDefault="00997B61" w:rsidP="00446603">
            <w:pPr>
              <w:rPr>
                <w:rFonts w:asciiTheme="minorHAnsi" w:hAnsiTheme="minorHAnsi" w:cs="Times New Roman"/>
                <w:sz w:val="20"/>
                <w:szCs w:val="20"/>
              </w:rPr>
            </w:pPr>
            <w:r w:rsidRPr="00DB6B24">
              <w:rPr>
                <w:rFonts w:asciiTheme="minorHAnsi" w:hAnsiTheme="minorHAnsi" w:cs="Times New Roman"/>
                <w:sz w:val="20"/>
                <w:szCs w:val="20"/>
              </w:rPr>
              <w:t>POIM - AP5 -  Promovarea adaptării la schimbările climatice, prevenirea şi gestionarea riscurilor - F</w:t>
            </w:r>
            <w:r w:rsidR="00F24537">
              <w:rPr>
                <w:rFonts w:asciiTheme="minorHAnsi" w:hAnsiTheme="minorHAnsi" w:cs="Times New Roman"/>
                <w:sz w:val="20"/>
                <w:szCs w:val="20"/>
              </w:rPr>
              <w:t>C</w:t>
            </w:r>
          </w:p>
        </w:tc>
        <w:tc>
          <w:tcPr>
            <w:tcW w:w="424" w:type="pct"/>
          </w:tcPr>
          <w:p w14:paraId="3A948251" w14:textId="2F3C7384" w:rsidR="00997B61" w:rsidRPr="00DB6B24" w:rsidRDefault="00997B61" w:rsidP="006C40FF">
            <w:pPr>
              <w:rPr>
                <w:rFonts w:asciiTheme="minorHAnsi" w:hAnsiTheme="minorHAnsi" w:cs="Times New Roman"/>
                <w:sz w:val="20"/>
                <w:szCs w:val="20"/>
              </w:rPr>
            </w:pPr>
            <w:r w:rsidRPr="00DB6B24">
              <w:rPr>
                <w:rFonts w:asciiTheme="minorHAnsi" w:hAnsiTheme="minorHAnsi" w:cs="Times New Roman"/>
                <w:sz w:val="20"/>
                <w:szCs w:val="20"/>
              </w:rPr>
              <w:t xml:space="preserve">100 </w:t>
            </w:r>
          </w:p>
        </w:tc>
      </w:tr>
    </w:tbl>
    <w:p w14:paraId="47FCAC82" w14:textId="77777777" w:rsidR="002F7698" w:rsidRPr="00927695" w:rsidRDefault="002F7698" w:rsidP="00433862">
      <w:pPr>
        <w:spacing w:before="240"/>
        <w:rPr>
          <w:b/>
        </w:rPr>
      </w:pPr>
    </w:p>
    <w:p w14:paraId="4372C022" w14:textId="77777777" w:rsidR="002F7698" w:rsidRPr="00927695" w:rsidRDefault="002F7698">
      <w:pPr>
        <w:rPr>
          <w:b/>
        </w:rPr>
      </w:pPr>
      <w:r w:rsidRPr="00927695">
        <w:rPr>
          <w:b/>
        </w:rPr>
        <w:br w:type="page"/>
      </w:r>
    </w:p>
    <w:p w14:paraId="2441A814" w14:textId="77777777" w:rsidR="00AF18FD" w:rsidRPr="00DB6B24" w:rsidRDefault="00AF18FD" w:rsidP="00433862">
      <w:pPr>
        <w:spacing w:before="240"/>
        <w:rPr>
          <w:b/>
          <w:sz w:val="20"/>
          <w:szCs w:val="20"/>
        </w:rPr>
      </w:pPr>
    </w:p>
    <w:p w14:paraId="05D9C4EF" w14:textId="28B6B491" w:rsidR="00CA4900" w:rsidRPr="00DB6B24" w:rsidRDefault="00433862" w:rsidP="006C40FF">
      <w:pPr>
        <w:jc w:val="both"/>
        <w:rPr>
          <w:sz w:val="20"/>
          <w:szCs w:val="20"/>
        </w:rPr>
      </w:pPr>
      <w:r w:rsidRPr="00DB6B24">
        <w:rPr>
          <w:b/>
          <w:sz w:val="20"/>
          <w:szCs w:val="20"/>
        </w:rPr>
        <w:t xml:space="preserve">*Ministerele de resort sunt cele prevăzute în Ordonanța de Urgență nr. 1/2014 </w:t>
      </w:r>
      <w:r w:rsidR="00547CF3" w:rsidRPr="00DB6B24">
        <w:rPr>
          <w:b/>
          <w:sz w:val="20"/>
          <w:szCs w:val="20"/>
        </w:rPr>
        <w:t xml:space="preserve">privind unele măsuri în domeniul managementului situaţiilor de urgenţă, precum şi pentru modificarea şi completarea Ordonanţei de urgenţă a Guvernului nr. 21/2004 privind Sistemul Naţional de Management al Situaţiilor de Urgenţă și </w:t>
      </w:r>
      <w:r w:rsidRPr="00DB6B24">
        <w:rPr>
          <w:b/>
          <w:sz w:val="20"/>
          <w:szCs w:val="20"/>
        </w:rPr>
        <w:t>care stabilește lista</w:t>
      </w:r>
      <w:r w:rsidRPr="00DB6B24">
        <w:rPr>
          <w:sz w:val="20"/>
          <w:szCs w:val="20"/>
        </w:rPr>
        <w:t xml:space="preserve"> ministerelor și instituțiilor publice </w:t>
      </w:r>
      <w:r w:rsidR="00CA4900" w:rsidRPr="00DB6B24">
        <w:rPr>
          <w:sz w:val="20"/>
          <w:szCs w:val="20"/>
        </w:rPr>
        <w:t>în cadrul cărora se constituie şi funcţionează centre operative pentru situaţii de urgenţă cu activitate permanentă</w:t>
      </w:r>
      <w:r w:rsidR="0011685B" w:rsidRPr="00DB6B24">
        <w:rPr>
          <w:sz w:val="20"/>
          <w:szCs w:val="20"/>
        </w:rPr>
        <w:t>:</w:t>
      </w:r>
    </w:p>
    <w:p w14:paraId="507CB29C" w14:textId="34043F97" w:rsidR="00A83C82" w:rsidRDefault="00433862" w:rsidP="00A83C82">
      <w:pPr>
        <w:spacing w:before="240" w:after="0"/>
        <w:rPr>
          <w:sz w:val="20"/>
          <w:szCs w:val="20"/>
        </w:rPr>
      </w:pPr>
      <w:r w:rsidRPr="00DB6B24">
        <w:rPr>
          <w:sz w:val="20"/>
          <w:szCs w:val="20"/>
        </w:rPr>
        <w:br/>
      </w:r>
      <w:r w:rsidR="005E1E9F" w:rsidRPr="00DB6B24">
        <w:rPr>
          <w:sz w:val="20"/>
          <w:szCs w:val="20"/>
        </w:rPr>
        <w:t xml:space="preserve"> </w:t>
      </w:r>
      <w:r w:rsidRPr="00DB6B24">
        <w:rPr>
          <w:sz w:val="20"/>
          <w:szCs w:val="20"/>
        </w:rPr>
        <w:t>1. Ministerul Afacerilor Interne</w:t>
      </w:r>
      <w:r w:rsidR="006B6290" w:rsidRPr="00DB6B24" w:rsidDel="006B6290">
        <w:rPr>
          <w:sz w:val="20"/>
          <w:szCs w:val="20"/>
        </w:rPr>
        <w:t xml:space="preserve"> </w:t>
      </w:r>
    </w:p>
    <w:p w14:paraId="0E64CB1C" w14:textId="3B95B395" w:rsidR="00433862" w:rsidRPr="00DB6B24" w:rsidRDefault="00A83C82" w:rsidP="00A83C82">
      <w:pPr>
        <w:spacing w:after="0"/>
        <w:rPr>
          <w:rFonts w:eastAsia="Times New Roman" w:cs="Times New Roman"/>
          <w:sz w:val="20"/>
          <w:szCs w:val="20"/>
        </w:rPr>
      </w:pPr>
      <w:r>
        <w:rPr>
          <w:sz w:val="20"/>
          <w:szCs w:val="20"/>
        </w:rPr>
        <w:t xml:space="preserve"> </w:t>
      </w:r>
      <w:r w:rsidR="00433862" w:rsidRPr="00DB6B24">
        <w:rPr>
          <w:sz w:val="20"/>
          <w:szCs w:val="20"/>
        </w:rPr>
        <w:t>2. Ministerul Afacerilor Externe</w:t>
      </w:r>
      <w:r w:rsidR="00433862" w:rsidRPr="00DB6B24">
        <w:rPr>
          <w:sz w:val="20"/>
          <w:szCs w:val="20"/>
        </w:rPr>
        <w:br/>
      </w:r>
      <w:r w:rsidR="005E1E9F" w:rsidRPr="00DB6B24">
        <w:rPr>
          <w:sz w:val="20"/>
          <w:szCs w:val="20"/>
        </w:rPr>
        <w:t xml:space="preserve"> </w:t>
      </w:r>
      <w:r w:rsidR="00433862" w:rsidRPr="00DB6B24">
        <w:rPr>
          <w:sz w:val="20"/>
          <w:szCs w:val="20"/>
        </w:rPr>
        <w:t>3. Ministerul Apărării</w:t>
      </w:r>
      <w:r w:rsidR="00433862" w:rsidRPr="00DB6B24">
        <w:rPr>
          <w:sz w:val="20"/>
          <w:szCs w:val="20"/>
        </w:rPr>
        <w:br/>
      </w:r>
      <w:r w:rsidR="005E1E9F" w:rsidRPr="00DB6B24">
        <w:rPr>
          <w:sz w:val="20"/>
          <w:szCs w:val="20"/>
        </w:rPr>
        <w:t xml:space="preserve"> </w:t>
      </w:r>
      <w:r w:rsidR="00433862" w:rsidRPr="00DB6B24">
        <w:rPr>
          <w:sz w:val="20"/>
          <w:szCs w:val="20"/>
        </w:rPr>
        <w:t>4. Ministerul Dezvoltării Regionale și Administrației Publice</w:t>
      </w:r>
      <w:r w:rsidR="00433862" w:rsidRPr="00DB6B24">
        <w:rPr>
          <w:sz w:val="20"/>
          <w:szCs w:val="20"/>
        </w:rPr>
        <w:br/>
      </w:r>
      <w:r w:rsidR="005E1E9F" w:rsidRPr="00DB6B24">
        <w:rPr>
          <w:sz w:val="20"/>
          <w:szCs w:val="20"/>
        </w:rPr>
        <w:t xml:space="preserve"> </w:t>
      </w:r>
      <w:r w:rsidR="00433862" w:rsidRPr="00DB6B24">
        <w:rPr>
          <w:sz w:val="20"/>
          <w:szCs w:val="20"/>
        </w:rPr>
        <w:t>5. Ministerul Sănătății</w:t>
      </w:r>
      <w:r w:rsidR="00433862" w:rsidRPr="00DB6B24">
        <w:rPr>
          <w:sz w:val="20"/>
          <w:szCs w:val="20"/>
        </w:rPr>
        <w:br/>
      </w:r>
      <w:r w:rsidR="005E1E9F" w:rsidRPr="00DB6B24">
        <w:rPr>
          <w:sz w:val="20"/>
          <w:szCs w:val="20"/>
        </w:rPr>
        <w:t xml:space="preserve"> </w:t>
      </w:r>
      <w:r w:rsidR="00433862" w:rsidRPr="00DB6B24">
        <w:rPr>
          <w:sz w:val="20"/>
          <w:szCs w:val="20"/>
        </w:rPr>
        <w:t>6. Ministerul Transporturilor</w:t>
      </w:r>
      <w:r w:rsidR="00433862" w:rsidRPr="00DB6B24">
        <w:rPr>
          <w:sz w:val="20"/>
          <w:szCs w:val="20"/>
        </w:rPr>
        <w:br/>
      </w:r>
      <w:r w:rsidR="005E1E9F" w:rsidRPr="00DB6B24">
        <w:rPr>
          <w:sz w:val="20"/>
          <w:szCs w:val="20"/>
        </w:rPr>
        <w:t xml:space="preserve"> </w:t>
      </w:r>
      <w:r w:rsidR="00433862" w:rsidRPr="00DB6B24">
        <w:rPr>
          <w:sz w:val="20"/>
          <w:szCs w:val="20"/>
        </w:rPr>
        <w:t>7. Ministerul Mediului</w:t>
      </w:r>
      <w:r w:rsidR="00CA4900" w:rsidRPr="00DB6B24">
        <w:rPr>
          <w:sz w:val="20"/>
          <w:szCs w:val="20"/>
        </w:rPr>
        <w:t>, Apelor și Pădurilor</w:t>
      </w:r>
      <w:r w:rsidR="00433862" w:rsidRPr="00DB6B24">
        <w:rPr>
          <w:sz w:val="20"/>
          <w:szCs w:val="20"/>
        </w:rPr>
        <w:t xml:space="preserve"> </w:t>
      </w:r>
      <w:r w:rsidR="00433862" w:rsidRPr="00DB6B24">
        <w:rPr>
          <w:sz w:val="20"/>
          <w:szCs w:val="20"/>
        </w:rPr>
        <w:br/>
      </w:r>
      <w:r w:rsidR="005E1E9F" w:rsidRPr="00DB6B24">
        <w:rPr>
          <w:sz w:val="20"/>
          <w:szCs w:val="20"/>
        </w:rPr>
        <w:t xml:space="preserve"> </w:t>
      </w:r>
      <w:r w:rsidR="00433862" w:rsidRPr="00DB6B24">
        <w:rPr>
          <w:sz w:val="20"/>
          <w:szCs w:val="20"/>
        </w:rPr>
        <w:t>8. Ministerul Agriculturii și Dezvoltării Rurale</w:t>
      </w:r>
      <w:r w:rsidR="00433862" w:rsidRPr="00DB6B24">
        <w:rPr>
          <w:sz w:val="20"/>
          <w:szCs w:val="20"/>
        </w:rPr>
        <w:br/>
      </w:r>
      <w:r w:rsidR="005E1E9F" w:rsidRPr="00DB6B24">
        <w:rPr>
          <w:sz w:val="20"/>
          <w:szCs w:val="20"/>
        </w:rPr>
        <w:t xml:space="preserve"> </w:t>
      </w:r>
      <w:r w:rsidR="00433862" w:rsidRPr="00DB6B24">
        <w:rPr>
          <w:sz w:val="20"/>
          <w:szCs w:val="20"/>
        </w:rPr>
        <w:t>9. Ministerul Economiei</w:t>
      </w:r>
      <w:r w:rsidR="00A92F4A" w:rsidRPr="00DB6B24">
        <w:rPr>
          <w:sz w:val="20"/>
          <w:szCs w:val="20"/>
        </w:rPr>
        <w:t>, Comer</w:t>
      </w:r>
      <w:r w:rsidR="007C55DC">
        <w:rPr>
          <w:sz w:val="20"/>
          <w:szCs w:val="20"/>
        </w:rPr>
        <w:t>ț</w:t>
      </w:r>
      <w:r w:rsidR="00A92F4A" w:rsidRPr="00DB6B24">
        <w:rPr>
          <w:sz w:val="20"/>
          <w:szCs w:val="20"/>
        </w:rPr>
        <w:t xml:space="preserve">ului </w:t>
      </w:r>
      <w:r w:rsidR="007C55DC">
        <w:rPr>
          <w:sz w:val="20"/>
          <w:szCs w:val="20"/>
        </w:rPr>
        <w:t>ș</w:t>
      </w:r>
      <w:r w:rsidR="00A92F4A" w:rsidRPr="00DB6B24">
        <w:rPr>
          <w:sz w:val="20"/>
          <w:szCs w:val="20"/>
        </w:rPr>
        <w:t>i Turismului</w:t>
      </w:r>
      <w:r w:rsidR="00433862" w:rsidRPr="00DB6B24">
        <w:rPr>
          <w:sz w:val="20"/>
          <w:szCs w:val="20"/>
        </w:rPr>
        <w:br/>
      </w:r>
      <w:r w:rsidR="005E1E9F" w:rsidRPr="00DB6B24">
        <w:rPr>
          <w:sz w:val="20"/>
          <w:szCs w:val="20"/>
        </w:rPr>
        <w:t xml:space="preserve"> </w:t>
      </w:r>
      <w:r w:rsidR="00433862" w:rsidRPr="00DB6B24">
        <w:rPr>
          <w:sz w:val="20"/>
          <w:szCs w:val="20"/>
        </w:rPr>
        <w:t xml:space="preserve">10. Ministerul </w:t>
      </w:r>
      <w:r w:rsidR="00A92F4A" w:rsidRPr="00DB6B24">
        <w:rPr>
          <w:sz w:val="20"/>
          <w:szCs w:val="20"/>
        </w:rPr>
        <w:t xml:space="preserve">pentru </w:t>
      </w:r>
      <w:r w:rsidR="00433862" w:rsidRPr="00DB6B24">
        <w:rPr>
          <w:sz w:val="20"/>
          <w:szCs w:val="20"/>
        </w:rPr>
        <w:t>Societ</w:t>
      </w:r>
      <w:r w:rsidR="00A92F4A" w:rsidRPr="00DB6B24">
        <w:rPr>
          <w:sz w:val="20"/>
          <w:szCs w:val="20"/>
        </w:rPr>
        <w:t>atea</w:t>
      </w:r>
      <w:r w:rsidR="00433862" w:rsidRPr="00DB6B24">
        <w:rPr>
          <w:sz w:val="20"/>
          <w:szCs w:val="20"/>
        </w:rPr>
        <w:t xml:space="preserve"> Informațional</w:t>
      </w:r>
      <w:r w:rsidR="007C55DC">
        <w:rPr>
          <w:sz w:val="20"/>
          <w:szCs w:val="20"/>
        </w:rPr>
        <w:t>ă</w:t>
      </w:r>
      <w:r w:rsidR="00433862" w:rsidRPr="00DB6B24">
        <w:rPr>
          <w:sz w:val="20"/>
          <w:szCs w:val="20"/>
        </w:rPr>
        <w:br/>
      </w:r>
      <w:r w:rsidR="005E1E9F" w:rsidRPr="00DB6B24">
        <w:rPr>
          <w:sz w:val="20"/>
          <w:szCs w:val="20"/>
        </w:rPr>
        <w:t xml:space="preserve"> </w:t>
      </w:r>
      <w:r w:rsidR="00433862" w:rsidRPr="00DB6B24">
        <w:rPr>
          <w:sz w:val="20"/>
          <w:szCs w:val="20"/>
        </w:rPr>
        <w:t>11. Serviciul Român de Informații</w:t>
      </w:r>
      <w:r w:rsidR="00433862" w:rsidRPr="00DB6B24">
        <w:rPr>
          <w:sz w:val="20"/>
          <w:szCs w:val="20"/>
        </w:rPr>
        <w:br/>
      </w:r>
      <w:r w:rsidR="005E1E9F" w:rsidRPr="00DB6B24">
        <w:rPr>
          <w:sz w:val="20"/>
          <w:szCs w:val="20"/>
        </w:rPr>
        <w:t xml:space="preserve"> </w:t>
      </w:r>
      <w:r w:rsidR="00433862" w:rsidRPr="00DB6B24">
        <w:rPr>
          <w:sz w:val="20"/>
          <w:szCs w:val="20"/>
        </w:rPr>
        <w:t>12. Serviciul de Telecomunicații Speciale</w:t>
      </w:r>
      <w:r w:rsidR="00433862" w:rsidRPr="00DB6B24">
        <w:rPr>
          <w:sz w:val="20"/>
          <w:szCs w:val="20"/>
        </w:rPr>
        <w:br/>
      </w:r>
      <w:r w:rsidR="005E1E9F" w:rsidRPr="00DB6B24">
        <w:rPr>
          <w:sz w:val="20"/>
          <w:szCs w:val="20"/>
        </w:rPr>
        <w:t xml:space="preserve"> </w:t>
      </w:r>
      <w:r w:rsidR="00433862" w:rsidRPr="00DB6B24">
        <w:rPr>
          <w:sz w:val="20"/>
          <w:szCs w:val="20"/>
        </w:rPr>
        <w:t>13. Serviciul de Protecție și Pază</w:t>
      </w:r>
      <w:r w:rsidR="00433862" w:rsidRPr="00DB6B24">
        <w:rPr>
          <w:sz w:val="20"/>
          <w:szCs w:val="20"/>
        </w:rPr>
        <w:br/>
      </w:r>
      <w:r w:rsidR="005E1E9F" w:rsidRPr="00DB6B24">
        <w:rPr>
          <w:sz w:val="20"/>
          <w:szCs w:val="20"/>
        </w:rPr>
        <w:t xml:space="preserve"> </w:t>
      </w:r>
      <w:r w:rsidR="00433862" w:rsidRPr="00DB6B24">
        <w:rPr>
          <w:sz w:val="20"/>
          <w:szCs w:val="20"/>
        </w:rPr>
        <w:t>14.</w:t>
      </w:r>
      <w:r w:rsidR="00A92F4A" w:rsidRPr="00DB6B24">
        <w:rPr>
          <w:sz w:val="20"/>
          <w:szCs w:val="20"/>
        </w:rPr>
        <w:t xml:space="preserve"> </w:t>
      </w:r>
      <w:r w:rsidR="00433862" w:rsidRPr="00DB6B24">
        <w:rPr>
          <w:sz w:val="20"/>
          <w:szCs w:val="20"/>
        </w:rPr>
        <w:t>S</w:t>
      </w:r>
      <w:r w:rsidR="00134818" w:rsidRPr="00DB6B24">
        <w:rPr>
          <w:sz w:val="20"/>
          <w:szCs w:val="20"/>
        </w:rPr>
        <w:t xml:space="preserve">ecretariatul </w:t>
      </w:r>
      <w:r w:rsidR="00433862" w:rsidRPr="00DB6B24">
        <w:rPr>
          <w:sz w:val="20"/>
          <w:szCs w:val="20"/>
        </w:rPr>
        <w:t>G</w:t>
      </w:r>
      <w:r w:rsidR="00134818" w:rsidRPr="00DB6B24">
        <w:rPr>
          <w:sz w:val="20"/>
          <w:szCs w:val="20"/>
        </w:rPr>
        <w:t xml:space="preserve">eneral al </w:t>
      </w:r>
      <w:r w:rsidR="00433862" w:rsidRPr="00DB6B24">
        <w:rPr>
          <w:sz w:val="20"/>
          <w:szCs w:val="20"/>
        </w:rPr>
        <w:t>G</w:t>
      </w:r>
      <w:r w:rsidR="00134818" w:rsidRPr="00DB6B24">
        <w:rPr>
          <w:sz w:val="20"/>
          <w:szCs w:val="20"/>
        </w:rPr>
        <w:t>uvernului</w:t>
      </w:r>
      <w:r w:rsidR="00433862" w:rsidRPr="00DB6B24">
        <w:rPr>
          <w:sz w:val="20"/>
          <w:szCs w:val="20"/>
        </w:rPr>
        <w:br/>
      </w:r>
      <w:r w:rsidR="005E1E9F" w:rsidRPr="00DB6B24">
        <w:rPr>
          <w:sz w:val="20"/>
          <w:szCs w:val="20"/>
        </w:rPr>
        <w:t xml:space="preserve"> </w:t>
      </w:r>
      <w:r w:rsidR="00433862" w:rsidRPr="00DB6B24">
        <w:rPr>
          <w:sz w:val="20"/>
          <w:szCs w:val="20"/>
        </w:rPr>
        <w:t>15. Comisia Națională pentru Controlul Activităților Nucleare</w:t>
      </w:r>
      <w:r w:rsidR="00433862" w:rsidRPr="00DB6B24">
        <w:rPr>
          <w:sz w:val="20"/>
          <w:szCs w:val="20"/>
        </w:rPr>
        <w:br/>
      </w:r>
      <w:r w:rsidR="005E1E9F" w:rsidRPr="00DB6B24">
        <w:rPr>
          <w:sz w:val="20"/>
          <w:szCs w:val="20"/>
        </w:rPr>
        <w:t xml:space="preserve"> </w:t>
      </w:r>
      <w:r w:rsidR="00433862" w:rsidRPr="00DB6B24">
        <w:rPr>
          <w:sz w:val="20"/>
          <w:szCs w:val="20"/>
        </w:rPr>
        <w:t>16. Autoritatea Națională Sanitară Veterinară și pentru Siguranța Alimentelor</w:t>
      </w:r>
      <w:r w:rsidR="00433862" w:rsidRPr="00DB6B24">
        <w:rPr>
          <w:sz w:val="20"/>
          <w:szCs w:val="20"/>
        </w:rPr>
        <w:br/>
      </w:r>
      <w:r w:rsidR="005E1E9F" w:rsidRPr="00DB6B24">
        <w:rPr>
          <w:sz w:val="20"/>
          <w:szCs w:val="20"/>
        </w:rPr>
        <w:t xml:space="preserve"> </w:t>
      </w:r>
      <w:r w:rsidR="00433862" w:rsidRPr="00DB6B24">
        <w:rPr>
          <w:sz w:val="20"/>
          <w:szCs w:val="20"/>
        </w:rPr>
        <w:t>17. Agenția Nucleară și pentru Deșeuri Radioactive</w:t>
      </w:r>
      <w:r w:rsidR="00433862" w:rsidRPr="00DB6B24">
        <w:rPr>
          <w:sz w:val="20"/>
          <w:szCs w:val="20"/>
        </w:rPr>
        <w:br/>
      </w:r>
      <w:r w:rsidR="005E1E9F" w:rsidRPr="00DB6B24">
        <w:rPr>
          <w:sz w:val="20"/>
          <w:szCs w:val="20"/>
        </w:rPr>
        <w:t xml:space="preserve"> </w:t>
      </w:r>
      <w:r w:rsidR="00433862" w:rsidRPr="00DB6B24">
        <w:rPr>
          <w:sz w:val="20"/>
          <w:szCs w:val="20"/>
        </w:rPr>
        <w:t xml:space="preserve">18. Departamentul </w:t>
      </w:r>
      <w:r w:rsidR="00A92F4A" w:rsidRPr="00DB6B24">
        <w:rPr>
          <w:sz w:val="20"/>
          <w:szCs w:val="20"/>
        </w:rPr>
        <w:t>pentru Investiții Străine și Parteneriatul Publci-Privat</w:t>
      </w:r>
      <w:r w:rsidR="00433862" w:rsidRPr="00DB6B24">
        <w:rPr>
          <w:sz w:val="20"/>
          <w:szCs w:val="20"/>
        </w:rPr>
        <w:br/>
      </w:r>
      <w:r w:rsidR="005E1E9F" w:rsidRPr="00DB6B24">
        <w:rPr>
          <w:sz w:val="20"/>
          <w:szCs w:val="20"/>
        </w:rPr>
        <w:t xml:space="preserve"> </w:t>
      </w:r>
      <w:r w:rsidR="00A92F4A" w:rsidRPr="00DB6B24">
        <w:rPr>
          <w:sz w:val="20"/>
          <w:szCs w:val="20"/>
        </w:rPr>
        <w:t>19</w:t>
      </w:r>
      <w:r w:rsidR="00433862" w:rsidRPr="00DB6B24">
        <w:rPr>
          <w:sz w:val="20"/>
          <w:szCs w:val="20"/>
        </w:rPr>
        <w:t xml:space="preserve">. </w:t>
      </w:r>
      <w:r w:rsidR="00A92F4A" w:rsidRPr="00DB6B24">
        <w:rPr>
          <w:sz w:val="20"/>
          <w:szCs w:val="20"/>
        </w:rPr>
        <w:t>Ministerul Energiei, Întreprinderilor Mici și Mijlocii și Mediului de Afaceri</w:t>
      </w:r>
      <w:r w:rsidR="00440B51">
        <w:rPr>
          <w:sz w:val="20"/>
          <w:szCs w:val="20"/>
        </w:rPr>
        <w:t xml:space="preserve"> (MEIMMMA)</w:t>
      </w:r>
    </w:p>
    <w:p w14:paraId="4BD0B32F" w14:textId="739AD43F" w:rsidR="00E84B32" w:rsidRDefault="00E84B32" w:rsidP="00433862">
      <w:pPr>
        <w:jc w:val="center"/>
        <w:rPr>
          <w:b/>
          <w:sz w:val="28"/>
          <w:szCs w:val="28"/>
        </w:rPr>
      </w:pPr>
    </w:p>
    <w:p w14:paraId="1CBC01B9" w14:textId="77777777" w:rsidR="00DB6B24" w:rsidRPr="00927695" w:rsidRDefault="00DB6B24" w:rsidP="00433862">
      <w:pPr>
        <w:jc w:val="center"/>
        <w:rPr>
          <w:b/>
          <w:sz w:val="28"/>
          <w:szCs w:val="28"/>
        </w:rPr>
      </w:pPr>
    </w:p>
    <w:p w14:paraId="2076ECE4" w14:textId="77777777" w:rsidR="00D5222E" w:rsidRPr="00927695" w:rsidRDefault="00D5222E" w:rsidP="00433862">
      <w:pPr>
        <w:jc w:val="center"/>
        <w:rPr>
          <w:b/>
          <w:sz w:val="28"/>
          <w:szCs w:val="28"/>
        </w:rPr>
      </w:pPr>
    </w:p>
    <w:p w14:paraId="0352EED4" w14:textId="0D2D0DCB" w:rsidR="00F42250" w:rsidRPr="00927695" w:rsidRDefault="00F42250">
      <w:pPr>
        <w:rPr>
          <w:b/>
          <w:sz w:val="28"/>
        </w:rPr>
      </w:pPr>
    </w:p>
    <w:p w14:paraId="1FA0EF65" w14:textId="77777777" w:rsidR="00D021D5" w:rsidRPr="00927695" w:rsidRDefault="002B1CDB" w:rsidP="00446603">
      <w:pPr>
        <w:pStyle w:val="Heading2"/>
        <w:numPr>
          <w:ilvl w:val="1"/>
          <w:numId w:val="4"/>
        </w:numPr>
        <w:spacing w:after="240"/>
        <w:rPr>
          <w:rFonts w:asciiTheme="minorHAnsi" w:hAnsiTheme="minorHAnsi"/>
          <w:noProof/>
          <w:webHidden/>
        </w:rPr>
      </w:pPr>
      <w:bookmarkStart w:id="610" w:name="_Toc427675788"/>
      <w:bookmarkStart w:id="611" w:name="_Toc427677597"/>
      <w:bookmarkStart w:id="612" w:name="_Toc427677949"/>
      <w:bookmarkStart w:id="613" w:name="_Toc427678545"/>
      <w:bookmarkStart w:id="614" w:name="_Toc427679328"/>
      <w:bookmarkStart w:id="615" w:name="_Toc427680037"/>
      <w:bookmarkStart w:id="616" w:name="_Toc427680777"/>
      <w:bookmarkStart w:id="617" w:name="_Toc427682061"/>
      <w:bookmarkStart w:id="618" w:name="_Toc427683385"/>
      <w:bookmarkStart w:id="619" w:name="_Toc427675789"/>
      <w:bookmarkStart w:id="620" w:name="_Toc427677598"/>
      <w:bookmarkStart w:id="621" w:name="_Toc427677950"/>
      <w:bookmarkStart w:id="622" w:name="_Toc427678546"/>
      <w:bookmarkStart w:id="623" w:name="_Toc427679329"/>
      <w:bookmarkStart w:id="624" w:name="_Toc427680038"/>
      <w:bookmarkStart w:id="625" w:name="_Toc427680778"/>
      <w:bookmarkStart w:id="626" w:name="_Toc427682062"/>
      <w:bookmarkStart w:id="627" w:name="_Toc427683386"/>
      <w:bookmarkStart w:id="628" w:name="_Toc427675790"/>
      <w:bookmarkStart w:id="629" w:name="_Toc427677599"/>
      <w:bookmarkStart w:id="630" w:name="_Toc427677951"/>
      <w:bookmarkStart w:id="631" w:name="_Toc427678547"/>
      <w:bookmarkStart w:id="632" w:name="_Toc427679330"/>
      <w:bookmarkStart w:id="633" w:name="_Toc427680039"/>
      <w:bookmarkStart w:id="634" w:name="_Toc427680779"/>
      <w:bookmarkStart w:id="635" w:name="_Toc427682063"/>
      <w:bookmarkStart w:id="636" w:name="_Toc427683387"/>
      <w:bookmarkStart w:id="637" w:name="_Toc427680040"/>
      <w:bookmarkStart w:id="638" w:name="_Toc427680780"/>
      <w:bookmarkStart w:id="639" w:name="_Toc427682064"/>
      <w:bookmarkStart w:id="640" w:name="_Toc427683388"/>
      <w:bookmarkStart w:id="641" w:name="_Toc427680041"/>
      <w:bookmarkStart w:id="642" w:name="_Toc427680781"/>
      <w:bookmarkStart w:id="643" w:name="_Toc427682065"/>
      <w:bookmarkStart w:id="644" w:name="_Toc427683389"/>
      <w:bookmarkStart w:id="645" w:name="_Toc427680042"/>
      <w:bookmarkStart w:id="646" w:name="_Toc427680782"/>
      <w:bookmarkStart w:id="647" w:name="_Toc427682066"/>
      <w:bookmarkStart w:id="648" w:name="_Toc427683390"/>
      <w:bookmarkStart w:id="649" w:name="_Toc427680090"/>
      <w:bookmarkStart w:id="650" w:name="_Toc427680830"/>
      <w:bookmarkStart w:id="651" w:name="_Toc427682114"/>
      <w:bookmarkStart w:id="652" w:name="_Toc427683438"/>
      <w:bookmarkStart w:id="653" w:name="_Toc427680157"/>
      <w:bookmarkStart w:id="654" w:name="_Toc427680897"/>
      <w:bookmarkStart w:id="655" w:name="_Toc427682181"/>
      <w:bookmarkStart w:id="656" w:name="_Toc427683505"/>
      <w:bookmarkStart w:id="657" w:name="_Toc427680193"/>
      <w:bookmarkStart w:id="658" w:name="_Toc427680933"/>
      <w:bookmarkStart w:id="659" w:name="_Toc427682217"/>
      <w:bookmarkStart w:id="660" w:name="_Toc427683541"/>
      <w:bookmarkStart w:id="661" w:name="_Toc427680194"/>
      <w:bookmarkStart w:id="662" w:name="_Toc427680934"/>
      <w:bookmarkStart w:id="663" w:name="_Toc427682218"/>
      <w:bookmarkStart w:id="664" w:name="_Toc427683542"/>
      <w:bookmarkStart w:id="665" w:name="_Toc427680236"/>
      <w:bookmarkStart w:id="666" w:name="_Toc427680976"/>
      <w:bookmarkStart w:id="667" w:name="_Toc427682260"/>
      <w:bookmarkStart w:id="668" w:name="_Toc427683584"/>
      <w:bookmarkStart w:id="669" w:name="_Toc427680237"/>
      <w:bookmarkStart w:id="670" w:name="_Toc427680977"/>
      <w:bookmarkStart w:id="671" w:name="_Toc427682261"/>
      <w:bookmarkStart w:id="672" w:name="_Toc427683585"/>
      <w:bookmarkStart w:id="673" w:name="_Toc427680238"/>
      <w:bookmarkStart w:id="674" w:name="_Toc427680978"/>
      <w:bookmarkStart w:id="675" w:name="_Toc427682262"/>
      <w:bookmarkStart w:id="676" w:name="_Toc427683586"/>
      <w:bookmarkStart w:id="677" w:name="_Toc427680239"/>
      <w:bookmarkStart w:id="678" w:name="_Toc427680979"/>
      <w:bookmarkStart w:id="679" w:name="_Toc427682263"/>
      <w:bookmarkStart w:id="680" w:name="_Toc427683587"/>
      <w:bookmarkStart w:id="681" w:name="_Toc427680240"/>
      <w:bookmarkStart w:id="682" w:name="_Toc427680980"/>
      <w:bookmarkStart w:id="683" w:name="_Toc427682264"/>
      <w:bookmarkStart w:id="684" w:name="_Toc427683588"/>
      <w:bookmarkStart w:id="685" w:name="_Toc429668455"/>
      <w:bookmarkStart w:id="686" w:name="_Toc418312056"/>
      <w:bookmarkStart w:id="687" w:name="_Toc423355708"/>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sidRPr="00927695">
        <w:rPr>
          <w:rFonts w:asciiTheme="minorHAnsi" w:hAnsiTheme="minorHAnsi"/>
          <w:noProof/>
        </w:rPr>
        <w:t>Educarea și conștientizarea publicului</w:t>
      </w:r>
      <w:bookmarkEnd w:id="685"/>
      <w:r w:rsidRPr="00927695" w:rsidDel="002B1CDB">
        <w:rPr>
          <w:rFonts w:asciiTheme="minorHAnsi" w:hAnsiTheme="minorHAnsi"/>
          <w:noProof/>
        </w:rPr>
        <w:t xml:space="preserve"> </w:t>
      </w:r>
      <w:bookmarkEnd w:id="686"/>
      <w:bookmarkEnd w:id="687"/>
    </w:p>
    <w:p w14:paraId="7C0CA7E4" w14:textId="77777777" w:rsidR="00433862" w:rsidRPr="00927695" w:rsidRDefault="007A19AC" w:rsidP="00433862">
      <w:pPr>
        <w:spacing w:before="240"/>
        <w:jc w:val="center"/>
        <w:rPr>
          <w:b/>
          <w:sz w:val="28"/>
          <w:szCs w:val="28"/>
        </w:rPr>
      </w:pPr>
      <w:r w:rsidRPr="00927695">
        <w:rPr>
          <w:b/>
          <w:sz w:val="28"/>
        </w:rPr>
        <w:t>Acțiuni propuse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4756"/>
        <w:gridCol w:w="1043"/>
        <w:gridCol w:w="1518"/>
        <w:gridCol w:w="2181"/>
        <w:gridCol w:w="1138"/>
        <w:gridCol w:w="1280"/>
      </w:tblGrid>
      <w:tr w:rsidR="002B1CDB" w:rsidRPr="00927695" w14:paraId="52A67686" w14:textId="77777777" w:rsidTr="00446603">
        <w:trPr>
          <w:trHeight w:val="917"/>
          <w:jc w:val="center"/>
        </w:trPr>
        <w:tc>
          <w:tcPr>
            <w:tcW w:w="728" w:type="pct"/>
            <w:vAlign w:val="center"/>
          </w:tcPr>
          <w:p w14:paraId="0C91E17F" w14:textId="77777777" w:rsidR="002B1CDB" w:rsidRPr="00446603" w:rsidRDefault="002B1CDB" w:rsidP="002B1CDB">
            <w:pPr>
              <w:spacing w:line="220" w:lineRule="exact"/>
              <w:rPr>
                <w:b/>
                <w:sz w:val="20"/>
                <w:szCs w:val="20"/>
              </w:rPr>
            </w:pPr>
            <w:r w:rsidRPr="00446603">
              <w:rPr>
                <w:b/>
                <w:kern w:val="24"/>
                <w:sz w:val="20"/>
                <w:szCs w:val="20"/>
              </w:rPr>
              <w:t xml:space="preserve">Tipul de acțiune </w:t>
            </w:r>
          </w:p>
        </w:tc>
        <w:tc>
          <w:tcPr>
            <w:tcW w:w="1705" w:type="pct"/>
            <w:vAlign w:val="center"/>
          </w:tcPr>
          <w:p w14:paraId="1F66CA6E" w14:textId="75A3E4A3" w:rsidR="002B1CDB" w:rsidRPr="00446603" w:rsidRDefault="002B1CDB" w:rsidP="003A1AF1">
            <w:pPr>
              <w:spacing w:line="220" w:lineRule="exact"/>
              <w:rPr>
                <w:sz w:val="20"/>
                <w:szCs w:val="20"/>
              </w:rPr>
            </w:pPr>
            <w:r w:rsidRPr="00446603">
              <w:rPr>
                <w:b/>
                <w:kern w:val="24"/>
                <w:sz w:val="20"/>
                <w:szCs w:val="20"/>
              </w:rPr>
              <w:t xml:space="preserve">Obiectivul 1: </w:t>
            </w:r>
            <w:r w:rsidR="00B64C50" w:rsidRPr="00927695">
              <w:rPr>
                <w:b/>
                <w:sz w:val="20"/>
                <w:szCs w:val="20"/>
              </w:rPr>
              <w:t>Cre</w:t>
            </w:r>
            <w:r w:rsidR="0035115F">
              <w:rPr>
                <w:b/>
                <w:sz w:val="20"/>
                <w:szCs w:val="20"/>
              </w:rPr>
              <w:t>ş</w:t>
            </w:r>
            <w:r w:rsidR="00B64C50" w:rsidRPr="00927695">
              <w:rPr>
                <w:b/>
                <w:sz w:val="20"/>
                <w:szCs w:val="20"/>
              </w:rPr>
              <w:t>terea gradului de informare şi conştientizare a populației  cu privire la impactul schimb</w:t>
            </w:r>
            <w:r w:rsidR="0035115F">
              <w:rPr>
                <w:b/>
                <w:sz w:val="20"/>
                <w:szCs w:val="20"/>
              </w:rPr>
              <w:t>ă</w:t>
            </w:r>
            <w:r w:rsidR="00B64C50" w:rsidRPr="00927695">
              <w:rPr>
                <w:b/>
                <w:sz w:val="20"/>
                <w:szCs w:val="20"/>
              </w:rPr>
              <w:t xml:space="preserve">rilor climatice </w:t>
            </w:r>
            <w:r w:rsidR="0035115F">
              <w:rPr>
                <w:b/>
                <w:sz w:val="20"/>
                <w:szCs w:val="20"/>
              </w:rPr>
              <w:t>ş</w:t>
            </w:r>
            <w:r w:rsidR="00B64C50" w:rsidRPr="00927695">
              <w:rPr>
                <w:b/>
                <w:sz w:val="20"/>
                <w:szCs w:val="20"/>
              </w:rPr>
              <w:t>i adaptarea la acestea</w:t>
            </w:r>
          </w:p>
        </w:tc>
        <w:tc>
          <w:tcPr>
            <w:tcW w:w="374" w:type="pct"/>
            <w:vAlign w:val="center"/>
          </w:tcPr>
          <w:p w14:paraId="457098C8" w14:textId="77777777" w:rsidR="002B1CDB" w:rsidRPr="00446603" w:rsidRDefault="002B1CDB" w:rsidP="002B1CDB">
            <w:pPr>
              <w:spacing w:line="220" w:lineRule="exact"/>
              <w:jc w:val="center"/>
              <w:rPr>
                <w:b/>
                <w:kern w:val="24"/>
                <w:sz w:val="20"/>
                <w:szCs w:val="20"/>
              </w:rPr>
            </w:pPr>
            <w:r w:rsidRPr="00446603">
              <w:rPr>
                <w:b/>
                <w:kern w:val="24"/>
                <w:sz w:val="20"/>
                <w:szCs w:val="20"/>
              </w:rPr>
              <w:t>Date estimate pentru începere/și finalizare (an)</w:t>
            </w:r>
          </w:p>
        </w:tc>
        <w:tc>
          <w:tcPr>
            <w:tcW w:w="544" w:type="pct"/>
            <w:vAlign w:val="center"/>
          </w:tcPr>
          <w:p w14:paraId="0BA1FAB0" w14:textId="77777777" w:rsidR="002B1CDB" w:rsidRPr="00446603" w:rsidRDefault="002B1CDB" w:rsidP="002B1CDB">
            <w:pPr>
              <w:spacing w:line="220" w:lineRule="exact"/>
              <w:jc w:val="center"/>
              <w:rPr>
                <w:b/>
                <w:kern w:val="24"/>
                <w:sz w:val="20"/>
                <w:szCs w:val="20"/>
              </w:rPr>
            </w:pPr>
            <w:r w:rsidRPr="00446603">
              <w:rPr>
                <w:b/>
                <w:kern w:val="24"/>
                <w:sz w:val="20"/>
                <w:szCs w:val="20"/>
              </w:rPr>
              <w:t>Organism responsabil</w:t>
            </w:r>
          </w:p>
        </w:tc>
        <w:tc>
          <w:tcPr>
            <w:tcW w:w="782" w:type="pct"/>
            <w:vAlign w:val="center"/>
          </w:tcPr>
          <w:p w14:paraId="601AF718" w14:textId="77777777" w:rsidR="002B1CDB" w:rsidRPr="00446603" w:rsidRDefault="002B1CDB" w:rsidP="002B1CDB">
            <w:pPr>
              <w:spacing w:line="220" w:lineRule="exact"/>
              <w:jc w:val="center"/>
              <w:rPr>
                <w:b/>
                <w:kern w:val="24"/>
                <w:sz w:val="20"/>
                <w:szCs w:val="20"/>
              </w:rPr>
            </w:pPr>
            <w:r w:rsidRPr="00446603">
              <w:rPr>
                <w:b/>
                <w:kern w:val="24"/>
                <w:sz w:val="20"/>
                <w:szCs w:val="20"/>
              </w:rPr>
              <w:t>Indicator de rezultat/unitate de măsură</w:t>
            </w:r>
          </w:p>
        </w:tc>
        <w:tc>
          <w:tcPr>
            <w:tcW w:w="408" w:type="pct"/>
            <w:vAlign w:val="center"/>
          </w:tcPr>
          <w:p w14:paraId="058646AA" w14:textId="77777777" w:rsidR="002B1CDB" w:rsidRPr="00446603" w:rsidRDefault="002B1CDB" w:rsidP="002B1CDB">
            <w:pPr>
              <w:spacing w:line="220" w:lineRule="exact"/>
              <w:jc w:val="center"/>
              <w:rPr>
                <w:b/>
                <w:kern w:val="24"/>
                <w:sz w:val="20"/>
                <w:szCs w:val="20"/>
              </w:rPr>
            </w:pPr>
            <w:r w:rsidRPr="00446603">
              <w:rPr>
                <w:b/>
                <w:kern w:val="24"/>
                <w:sz w:val="20"/>
                <w:szCs w:val="20"/>
              </w:rPr>
              <w:t>Sursă de finanțare (UE/bugetul de stat/altele)*</w:t>
            </w:r>
          </w:p>
        </w:tc>
        <w:tc>
          <w:tcPr>
            <w:tcW w:w="459" w:type="pct"/>
            <w:vAlign w:val="center"/>
          </w:tcPr>
          <w:p w14:paraId="0B518D4D" w14:textId="77777777" w:rsidR="002B1CDB" w:rsidRPr="00446603" w:rsidRDefault="002B1CDB" w:rsidP="002B1CDB">
            <w:pPr>
              <w:spacing w:line="220" w:lineRule="exact"/>
              <w:jc w:val="center"/>
              <w:rPr>
                <w:b/>
                <w:kern w:val="24"/>
                <w:sz w:val="20"/>
                <w:szCs w:val="20"/>
              </w:rPr>
            </w:pPr>
            <w:r w:rsidRPr="00446603">
              <w:rPr>
                <w:b/>
                <w:kern w:val="24"/>
                <w:sz w:val="20"/>
                <w:szCs w:val="20"/>
              </w:rPr>
              <w:t>Valoare estimată (mil. €)</w:t>
            </w:r>
          </w:p>
        </w:tc>
      </w:tr>
      <w:tr w:rsidR="00B64C50" w:rsidRPr="00927695" w14:paraId="62D5DCB2" w14:textId="77777777" w:rsidTr="00446603">
        <w:trPr>
          <w:trHeight w:val="188"/>
          <w:jc w:val="center"/>
        </w:trPr>
        <w:tc>
          <w:tcPr>
            <w:tcW w:w="728" w:type="pct"/>
          </w:tcPr>
          <w:p w14:paraId="571DCB52" w14:textId="77777777" w:rsidR="00B64C50" w:rsidRPr="00446603" w:rsidRDefault="00B64C50" w:rsidP="00446603">
            <w:pPr>
              <w:spacing w:after="0" w:line="240" w:lineRule="auto"/>
              <w:rPr>
                <w:sz w:val="20"/>
                <w:szCs w:val="20"/>
              </w:rPr>
            </w:pPr>
            <w:r w:rsidRPr="00446603">
              <w:rPr>
                <w:sz w:val="20"/>
                <w:szCs w:val="20"/>
              </w:rPr>
              <w:t>Instituțională/consolidarea capacității</w:t>
            </w:r>
          </w:p>
          <w:p w14:paraId="2D0DDE0F" w14:textId="77777777" w:rsidR="00B64C50" w:rsidRPr="00446603" w:rsidRDefault="00B64C50" w:rsidP="00446603">
            <w:pPr>
              <w:spacing w:after="0" w:line="240" w:lineRule="auto"/>
              <w:rPr>
                <w:b/>
                <w:sz w:val="20"/>
                <w:szCs w:val="20"/>
              </w:rPr>
            </w:pPr>
          </w:p>
        </w:tc>
        <w:tc>
          <w:tcPr>
            <w:tcW w:w="1705" w:type="pct"/>
          </w:tcPr>
          <w:p w14:paraId="080CB40E" w14:textId="7C9DF1CB" w:rsidR="00B64C50" w:rsidRPr="00446603" w:rsidRDefault="00B64C50" w:rsidP="00446603">
            <w:pPr>
              <w:spacing w:after="0" w:line="240" w:lineRule="auto"/>
              <w:jc w:val="both"/>
              <w:rPr>
                <w:sz w:val="20"/>
                <w:szCs w:val="20"/>
              </w:rPr>
            </w:pPr>
            <w:r w:rsidRPr="00927695">
              <w:rPr>
                <w:sz w:val="20"/>
                <w:szCs w:val="20"/>
              </w:rPr>
              <w:t xml:space="preserve">Campanii de informare şi conștientizare a </w:t>
            </w:r>
            <w:r w:rsidR="00804C11">
              <w:rPr>
                <w:sz w:val="20"/>
                <w:szCs w:val="20"/>
              </w:rPr>
              <w:t>diverselor grupuri ţintă (fermieri, antreprenori, profesori, elevi, studen</w:t>
            </w:r>
            <w:r w:rsidR="0035115F">
              <w:rPr>
                <w:sz w:val="20"/>
                <w:szCs w:val="20"/>
              </w:rPr>
              <w:t>ţ</w:t>
            </w:r>
            <w:r w:rsidR="00804C11">
              <w:rPr>
                <w:sz w:val="20"/>
                <w:szCs w:val="20"/>
              </w:rPr>
              <w:t>i etc) derulate de organizaţii ale societa</w:t>
            </w:r>
            <w:r w:rsidR="0035115F">
              <w:rPr>
                <w:sz w:val="20"/>
                <w:szCs w:val="20"/>
              </w:rPr>
              <w:t>ţ</w:t>
            </w:r>
            <w:r w:rsidR="00804C11">
              <w:rPr>
                <w:sz w:val="20"/>
                <w:szCs w:val="20"/>
              </w:rPr>
              <w:t>ii civile</w:t>
            </w:r>
            <w:r w:rsidR="00804C11" w:rsidRPr="00927695">
              <w:rPr>
                <w:sz w:val="20"/>
                <w:szCs w:val="20"/>
              </w:rPr>
              <w:t xml:space="preserve"> </w:t>
            </w:r>
            <w:r w:rsidRPr="00927695">
              <w:rPr>
                <w:sz w:val="20"/>
                <w:szCs w:val="20"/>
              </w:rPr>
              <w:t xml:space="preserve">cu privire la impactul schimbărilor climatice, reducerea emisiilor de gaze cu efect de seră şi adaptarea la schimbările climatice </w:t>
            </w:r>
          </w:p>
        </w:tc>
        <w:tc>
          <w:tcPr>
            <w:tcW w:w="374" w:type="pct"/>
          </w:tcPr>
          <w:p w14:paraId="6A641EF4" w14:textId="77777777" w:rsidR="00B64C50" w:rsidRPr="00446603" w:rsidRDefault="00B64C50" w:rsidP="00446603">
            <w:pPr>
              <w:spacing w:after="0" w:line="240" w:lineRule="auto"/>
              <w:rPr>
                <w:sz w:val="20"/>
                <w:szCs w:val="20"/>
              </w:rPr>
            </w:pPr>
            <w:r w:rsidRPr="00927695">
              <w:rPr>
                <w:sz w:val="20"/>
                <w:szCs w:val="20"/>
              </w:rPr>
              <w:t>2016-2020</w:t>
            </w:r>
          </w:p>
        </w:tc>
        <w:tc>
          <w:tcPr>
            <w:tcW w:w="544" w:type="pct"/>
          </w:tcPr>
          <w:p w14:paraId="1E045461" w14:textId="77777777" w:rsidR="00B64C50" w:rsidRPr="00927695" w:rsidRDefault="00B64C50" w:rsidP="00446603">
            <w:pPr>
              <w:spacing w:line="240" w:lineRule="auto"/>
              <w:rPr>
                <w:sz w:val="20"/>
                <w:szCs w:val="20"/>
              </w:rPr>
            </w:pPr>
            <w:r w:rsidRPr="00927695">
              <w:rPr>
                <w:sz w:val="20"/>
                <w:szCs w:val="20"/>
              </w:rPr>
              <w:t>MMAP</w:t>
            </w:r>
          </w:p>
          <w:p w14:paraId="67FFA748" w14:textId="77777777" w:rsidR="00B64C50" w:rsidRDefault="00B64C50" w:rsidP="00446603">
            <w:pPr>
              <w:spacing w:after="0" w:line="240" w:lineRule="auto"/>
              <w:rPr>
                <w:sz w:val="20"/>
                <w:szCs w:val="20"/>
              </w:rPr>
            </w:pPr>
            <w:r w:rsidRPr="00927695">
              <w:rPr>
                <w:sz w:val="20"/>
                <w:szCs w:val="20"/>
              </w:rPr>
              <w:t>AFM</w:t>
            </w:r>
          </w:p>
          <w:p w14:paraId="2725C9A2" w14:textId="55C175F5" w:rsidR="009432BF" w:rsidRPr="00446603" w:rsidRDefault="009432BF" w:rsidP="00446603">
            <w:pPr>
              <w:spacing w:after="0" w:line="240" w:lineRule="auto"/>
              <w:rPr>
                <w:sz w:val="20"/>
                <w:szCs w:val="20"/>
              </w:rPr>
            </w:pPr>
            <w:r>
              <w:rPr>
                <w:sz w:val="20"/>
                <w:szCs w:val="20"/>
              </w:rPr>
              <w:t>ONGuri</w:t>
            </w:r>
          </w:p>
        </w:tc>
        <w:tc>
          <w:tcPr>
            <w:tcW w:w="782" w:type="pct"/>
          </w:tcPr>
          <w:p w14:paraId="6FB50EC3" w14:textId="2C9A81AE" w:rsidR="00B64C50" w:rsidRPr="00927695" w:rsidRDefault="00B64C50" w:rsidP="00446603">
            <w:pPr>
              <w:spacing w:line="240" w:lineRule="auto"/>
              <w:rPr>
                <w:sz w:val="20"/>
                <w:szCs w:val="20"/>
              </w:rPr>
            </w:pPr>
            <w:r w:rsidRPr="00927695">
              <w:rPr>
                <w:sz w:val="20"/>
                <w:szCs w:val="20"/>
              </w:rPr>
              <w:t>Num</w:t>
            </w:r>
            <w:r w:rsidR="00A83C82">
              <w:rPr>
                <w:sz w:val="20"/>
                <w:szCs w:val="20"/>
              </w:rPr>
              <w:t>ă</w:t>
            </w:r>
            <w:r w:rsidRPr="00927695">
              <w:rPr>
                <w:sz w:val="20"/>
                <w:szCs w:val="20"/>
              </w:rPr>
              <w:t>r de campanii de con</w:t>
            </w:r>
            <w:r w:rsidR="00A83C82">
              <w:rPr>
                <w:sz w:val="20"/>
                <w:szCs w:val="20"/>
              </w:rPr>
              <w:t>ş</w:t>
            </w:r>
            <w:r w:rsidRPr="00927695">
              <w:rPr>
                <w:sz w:val="20"/>
                <w:szCs w:val="20"/>
              </w:rPr>
              <w:t>tientizare privind SC dezvoltate</w:t>
            </w:r>
          </w:p>
          <w:p w14:paraId="1004308D" w14:textId="77777777" w:rsidR="00B64C50" w:rsidRPr="00446603" w:rsidRDefault="00B64C50" w:rsidP="00446603">
            <w:pPr>
              <w:spacing w:after="0" w:line="240" w:lineRule="auto"/>
              <w:rPr>
                <w:sz w:val="20"/>
                <w:szCs w:val="20"/>
              </w:rPr>
            </w:pPr>
            <w:r w:rsidRPr="00927695">
              <w:rPr>
                <w:sz w:val="20"/>
                <w:szCs w:val="20"/>
              </w:rPr>
              <w:t xml:space="preserve">% din populație informată cu privire la SC </w:t>
            </w:r>
          </w:p>
        </w:tc>
        <w:tc>
          <w:tcPr>
            <w:tcW w:w="408" w:type="pct"/>
          </w:tcPr>
          <w:p w14:paraId="0BC73F4F" w14:textId="77777777" w:rsidR="00B64C50" w:rsidRPr="00927695" w:rsidRDefault="00B64C50" w:rsidP="00446603">
            <w:pPr>
              <w:spacing w:line="240" w:lineRule="auto"/>
              <w:rPr>
                <w:sz w:val="20"/>
                <w:szCs w:val="20"/>
              </w:rPr>
            </w:pPr>
            <w:r w:rsidRPr="00927695">
              <w:rPr>
                <w:sz w:val="20"/>
                <w:szCs w:val="20"/>
              </w:rPr>
              <w:t xml:space="preserve">POCA – AP 1, 2, 3, 4, 5, 6 </w:t>
            </w:r>
          </w:p>
          <w:p w14:paraId="6FC0DC49" w14:textId="0949ABED" w:rsidR="00B64C50" w:rsidRPr="00927695" w:rsidRDefault="0032126E" w:rsidP="00B64C50">
            <w:pPr>
              <w:spacing w:before="240" w:line="240" w:lineRule="auto"/>
              <w:rPr>
                <w:sz w:val="20"/>
                <w:szCs w:val="20"/>
              </w:rPr>
            </w:pPr>
            <w:r>
              <w:rPr>
                <w:sz w:val="20"/>
                <w:szCs w:val="20"/>
              </w:rPr>
              <w:t>Fondul pentru Mediu</w:t>
            </w:r>
          </w:p>
          <w:p w14:paraId="54CFDC92" w14:textId="77777777" w:rsidR="00B64C50" w:rsidRPr="00927695" w:rsidRDefault="00B64C50" w:rsidP="00B64C50">
            <w:pPr>
              <w:spacing w:after="0" w:line="240" w:lineRule="auto"/>
              <w:rPr>
                <w:sz w:val="20"/>
                <w:szCs w:val="20"/>
              </w:rPr>
            </w:pPr>
            <w:r w:rsidRPr="00927695">
              <w:rPr>
                <w:sz w:val="20"/>
                <w:szCs w:val="20"/>
              </w:rPr>
              <w:t>Fonduri provenite din schema EU ETS</w:t>
            </w:r>
          </w:p>
          <w:p w14:paraId="454DB736" w14:textId="77777777" w:rsidR="00B64C50" w:rsidRPr="00446603" w:rsidRDefault="00B64C50" w:rsidP="00446603">
            <w:pPr>
              <w:spacing w:after="0" w:line="240" w:lineRule="auto"/>
              <w:rPr>
                <w:sz w:val="20"/>
                <w:szCs w:val="20"/>
              </w:rPr>
            </w:pPr>
            <w:r w:rsidRPr="00927695">
              <w:rPr>
                <w:sz w:val="20"/>
                <w:szCs w:val="20"/>
              </w:rPr>
              <w:t>Life+</w:t>
            </w:r>
          </w:p>
        </w:tc>
        <w:tc>
          <w:tcPr>
            <w:tcW w:w="459" w:type="pct"/>
          </w:tcPr>
          <w:p w14:paraId="517A7B37" w14:textId="1A2750F5" w:rsidR="00B64C50" w:rsidRPr="00446603" w:rsidRDefault="00B64C50" w:rsidP="00A92F4A">
            <w:pPr>
              <w:spacing w:after="0" w:line="240" w:lineRule="auto"/>
              <w:rPr>
                <w:sz w:val="20"/>
                <w:szCs w:val="20"/>
              </w:rPr>
            </w:pPr>
            <w:r w:rsidRPr="00927695">
              <w:rPr>
                <w:sz w:val="20"/>
                <w:szCs w:val="20"/>
              </w:rPr>
              <w:t xml:space="preserve">15 </w:t>
            </w:r>
          </w:p>
        </w:tc>
      </w:tr>
      <w:tr w:rsidR="00B64C50" w:rsidRPr="00927695" w14:paraId="6E7CF4F3" w14:textId="77777777" w:rsidTr="00446603">
        <w:trPr>
          <w:trHeight w:val="620"/>
          <w:jc w:val="center"/>
        </w:trPr>
        <w:tc>
          <w:tcPr>
            <w:tcW w:w="728" w:type="pct"/>
          </w:tcPr>
          <w:p w14:paraId="41809233" w14:textId="77777777" w:rsidR="00B64C50" w:rsidRPr="00446603" w:rsidRDefault="00B64C50" w:rsidP="00446603">
            <w:pPr>
              <w:spacing w:after="0" w:line="240" w:lineRule="auto"/>
              <w:rPr>
                <w:sz w:val="20"/>
                <w:szCs w:val="20"/>
              </w:rPr>
            </w:pPr>
            <w:r w:rsidRPr="00446603">
              <w:rPr>
                <w:sz w:val="20"/>
                <w:szCs w:val="20"/>
              </w:rPr>
              <w:t>Instituțională/consolidarea capacității</w:t>
            </w:r>
          </w:p>
          <w:p w14:paraId="7C7579D4" w14:textId="77777777" w:rsidR="00B64C50" w:rsidRPr="00446603" w:rsidRDefault="00B64C50" w:rsidP="00446603">
            <w:pPr>
              <w:spacing w:after="0" w:line="240" w:lineRule="auto"/>
              <w:rPr>
                <w:b/>
                <w:sz w:val="20"/>
                <w:szCs w:val="20"/>
              </w:rPr>
            </w:pPr>
          </w:p>
        </w:tc>
        <w:tc>
          <w:tcPr>
            <w:tcW w:w="1705" w:type="pct"/>
          </w:tcPr>
          <w:p w14:paraId="41CFA8E9" w14:textId="77777777" w:rsidR="00B64C50" w:rsidRPr="00446603" w:rsidRDefault="00B64C50" w:rsidP="00446603">
            <w:pPr>
              <w:spacing w:after="0" w:line="240" w:lineRule="auto"/>
              <w:jc w:val="both"/>
              <w:rPr>
                <w:sz w:val="20"/>
                <w:szCs w:val="20"/>
              </w:rPr>
            </w:pPr>
            <w:r w:rsidRPr="00927695">
              <w:rPr>
                <w:sz w:val="20"/>
                <w:szCs w:val="20"/>
              </w:rPr>
              <w:t xml:space="preserve">Campanii media de informare a publicului larg cu privire la problematica SC </w:t>
            </w:r>
          </w:p>
        </w:tc>
        <w:tc>
          <w:tcPr>
            <w:tcW w:w="374" w:type="pct"/>
          </w:tcPr>
          <w:p w14:paraId="568FC5E4" w14:textId="77777777" w:rsidR="00B64C50" w:rsidRPr="00446603" w:rsidRDefault="00B64C50" w:rsidP="00446603">
            <w:pPr>
              <w:spacing w:after="0" w:line="240" w:lineRule="auto"/>
              <w:rPr>
                <w:sz w:val="20"/>
                <w:szCs w:val="20"/>
              </w:rPr>
            </w:pPr>
            <w:r w:rsidRPr="00927695">
              <w:rPr>
                <w:sz w:val="20"/>
                <w:szCs w:val="20"/>
              </w:rPr>
              <w:t>2016-2020</w:t>
            </w:r>
          </w:p>
        </w:tc>
        <w:tc>
          <w:tcPr>
            <w:tcW w:w="544" w:type="pct"/>
          </w:tcPr>
          <w:p w14:paraId="0B033FDC" w14:textId="77777777" w:rsidR="00B64C50" w:rsidRPr="00927695" w:rsidRDefault="00B64C50" w:rsidP="00B64C50">
            <w:pPr>
              <w:spacing w:before="240" w:line="240" w:lineRule="auto"/>
              <w:rPr>
                <w:sz w:val="20"/>
                <w:szCs w:val="20"/>
              </w:rPr>
            </w:pPr>
            <w:r w:rsidRPr="00927695">
              <w:rPr>
                <w:sz w:val="20"/>
                <w:szCs w:val="20"/>
              </w:rPr>
              <w:t>MMAP</w:t>
            </w:r>
          </w:p>
          <w:p w14:paraId="4C35ED3C" w14:textId="77777777" w:rsidR="00B64C50" w:rsidRDefault="00B64C50" w:rsidP="00446603">
            <w:pPr>
              <w:spacing w:after="0" w:line="240" w:lineRule="auto"/>
              <w:rPr>
                <w:sz w:val="20"/>
                <w:szCs w:val="20"/>
              </w:rPr>
            </w:pPr>
            <w:r w:rsidRPr="00927695">
              <w:rPr>
                <w:sz w:val="20"/>
                <w:szCs w:val="20"/>
              </w:rPr>
              <w:t>AFM</w:t>
            </w:r>
          </w:p>
          <w:p w14:paraId="16B5882E" w14:textId="4BDAE818" w:rsidR="009432BF" w:rsidRPr="00446603" w:rsidRDefault="009432BF" w:rsidP="00446603">
            <w:pPr>
              <w:spacing w:after="0" w:line="240" w:lineRule="auto"/>
              <w:rPr>
                <w:sz w:val="20"/>
                <w:szCs w:val="20"/>
              </w:rPr>
            </w:pPr>
            <w:r>
              <w:rPr>
                <w:sz w:val="20"/>
                <w:szCs w:val="20"/>
              </w:rPr>
              <w:t>ONGuri</w:t>
            </w:r>
          </w:p>
        </w:tc>
        <w:tc>
          <w:tcPr>
            <w:tcW w:w="782" w:type="pct"/>
          </w:tcPr>
          <w:p w14:paraId="4D361B76" w14:textId="3E6DBBE4" w:rsidR="00B64C50" w:rsidRPr="00927695" w:rsidRDefault="00B64C50" w:rsidP="00B64C50">
            <w:pPr>
              <w:spacing w:before="240" w:line="240" w:lineRule="auto"/>
              <w:rPr>
                <w:sz w:val="20"/>
                <w:szCs w:val="20"/>
              </w:rPr>
            </w:pPr>
            <w:r w:rsidRPr="00927695">
              <w:rPr>
                <w:sz w:val="20"/>
                <w:szCs w:val="20"/>
              </w:rPr>
              <w:t>Num</w:t>
            </w:r>
            <w:r w:rsidR="00A83C82">
              <w:rPr>
                <w:sz w:val="20"/>
                <w:szCs w:val="20"/>
              </w:rPr>
              <w:t>ă</w:t>
            </w:r>
            <w:r w:rsidRPr="00927695">
              <w:rPr>
                <w:sz w:val="20"/>
                <w:szCs w:val="20"/>
              </w:rPr>
              <w:t>rul de campanii media realizate</w:t>
            </w:r>
          </w:p>
          <w:p w14:paraId="2FC85409" w14:textId="77777777" w:rsidR="00B64C50" w:rsidRPr="00446603" w:rsidRDefault="00B64C50" w:rsidP="00446603">
            <w:pPr>
              <w:spacing w:after="0" w:line="240" w:lineRule="auto"/>
              <w:rPr>
                <w:sz w:val="20"/>
                <w:szCs w:val="20"/>
              </w:rPr>
            </w:pPr>
            <w:r w:rsidRPr="00927695">
              <w:rPr>
                <w:sz w:val="20"/>
                <w:szCs w:val="20"/>
              </w:rPr>
              <w:t>Ratingul campaniilor</w:t>
            </w:r>
          </w:p>
        </w:tc>
        <w:tc>
          <w:tcPr>
            <w:tcW w:w="408" w:type="pct"/>
          </w:tcPr>
          <w:p w14:paraId="334CB2C4" w14:textId="793E142C" w:rsidR="00B64C50" w:rsidRPr="00927695" w:rsidRDefault="0032126E" w:rsidP="00B64C50">
            <w:pPr>
              <w:spacing w:before="240" w:line="240" w:lineRule="auto"/>
              <w:rPr>
                <w:sz w:val="20"/>
                <w:szCs w:val="20"/>
              </w:rPr>
            </w:pPr>
            <w:r>
              <w:rPr>
                <w:sz w:val="20"/>
                <w:szCs w:val="20"/>
              </w:rPr>
              <w:t>Fondul pentru Mediu</w:t>
            </w:r>
          </w:p>
          <w:p w14:paraId="2072C659" w14:textId="6A5559DE" w:rsidR="00B64C50" w:rsidRPr="00927695" w:rsidRDefault="00B64C50" w:rsidP="00B64C50">
            <w:pPr>
              <w:spacing w:before="240" w:line="240" w:lineRule="auto"/>
              <w:rPr>
                <w:sz w:val="20"/>
                <w:szCs w:val="20"/>
              </w:rPr>
            </w:pPr>
          </w:p>
          <w:p w14:paraId="6E300032" w14:textId="77777777" w:rsidR="00B64C50" w:rsidRPr="00927695" w:rsidRDefault="00B64C50" w:rsidP="00B64C50">
            <w:pPr>
              <w:spacing w:before="240" w:line="240" w:lineRule="auto"/>
              <w:rPr>
                <w:sz w:val="20"/>
                <w:szCs w:val="20"/>
              </w:rPr>
            </w:pPr>
            <w:r w:rsidRPr="00927695">
              <w:rPr>
                <w:sz w:val="20"/>
                <w:szCs w:val="20"/>
              </w:rPr>
              <w:lastRenderedPageBreak/>
              <w:t>Fonduri din schema EU  ETS</w:t>
            </w:r>
          </w:p>
          <w:p w14:paraId="42848363" w14:textId="77777777" w:rsidR="00B64C50" w:rsidRPr="00927695" w:rsidRDefault="00B64C50" w:rsidP="00B64C50">
            <w:pPr>
              <w:spacing w:before="240" w:line="240" w:lineRule="auto"/>
              <w:rPr>
                <w:sz w:val="20"/>
                <w:szCs w:val="20"/>
              </w:rPr>
            </w:pPr>
            <w:r w:rsidRPr="00927695">
              <w:rPr>
                <w:sz w:val="20"/>
                <w:szCs w:val="20"/>
              </w:rPr>
              <w:t>Fonduri bilaterale (Norvegia, Elvetia)</w:t>
            </w:r>
          </w:p>
          <w:p w14:paraId="70B1454D" w14:textId="77777777" w:rsidR="00B64C50" w:rsidRPr="00446603" w:rsidRDefault="00B64C50" w:rsidP="00446603">
            <w:pPr>
              <w:spacing w:after="0" w:line="240" w:lineRule="auto"/>
              <w:rPr>
                <w:sz w:val="20"/>
                <w:szCs w:val="20"/>
              </w:rPr>
            </w:pPr>
            <w:r w:rsidRPr="00927695">
              <w:rPr>
                <w:sz w:val="20"/>
                <w:szCs w:val="20"/>
              </w:rPr>
              <w:t xml:space="preserve">Life + </w:t>
            </w:r>
          </w:p>
        </w:tc>
        <w:tc>
          <w:tcPr>
            <w:tcW w:w="459" w:type="pct"/>
          </w:tcPr>
          <w:p w14:paraId="5BBCA118" w14:textId="7159905B" w:rsidR="00B64C50" w:rsidRPr="00446603" w:rsidRDefault="00B64C50" w:rsidP="00A92F4A">
            <w:pPr>
              <w:spacing w:after="0" w:line="240" w:lineRule="auto"/>
              <w:rPr>
                <w:sz w:val="20"/>
                <w:szCs w:val="20"/>
              </w:rPr>
            </w:pPr>
            <w:r w:rsidRPr="00927695">
              <w:rPr>
                <w:sz w:val="20"/>
                <w:szCs w:val="20"/>
              </w:rPr>
              <w:lastRenderedPageBreak/>
              <w:t xml:space="preserve">3 </w:t>
            </w:r>
          </w:p>
        </w:tc>
      </w:tr>
      <w:tr w:rsidR="00B64C50" w:rsidRPr="00927695" w14:paraId="598E3351" w14:textId="77777777" w:rsidTr="00446603">
        <w:trPr>
          <w:jc w:val="center"/>
        </w:trPr>
        <w:tc>
          <w:tcPr>
            <w:tcW w:w="728" w:type="pct"/>
          </w:tcPr>
          <w:p w14:paraId="4ACE094F" w14:textId="77777777" w:rsidR="00B64C50" w:rsidRPr="00446603" w:rsidRDefault="00B64C50" w:rsidP="00446603">
            <w:pPr>
              <w:spacing w:after="0" w:line="240" w:lineRule="auto"/>
              <w:rPr>
                <w:sz w:val="20"/>
                <w:szCs w:val="20"/>
              </w:rPr>
            </w:pPr>
            <w:r w:rsidRPr="00446603">
              <w:rPr>
                <w:sz w:val="20"/>
                <w:szCs w:val="20"/>
              </w:rPr>
              <w:lastRenderedPageBreak/>
              <w:t>Instituțională/consolidarea capacității</w:t>
            </w:r>
          </w:p>
          <w:p w14:paraId="5D47FF6D" w14:textId="77777777" w:rsidR="00B64C50" w:rsidRPr="00446603" w:rsidRDefault="00B64C50" w:rsidP="00446603">
            <w:pPr>
              <w:spacing w:after="0" w:line="240" w:lineRule="auto"/>
              <w:rPr>
                <w:sz w:val="20"/>
                <w:szCs w:val="20"/>
              </w:rPr>
            </w:pPr>
          </w:p>
        </w:tc>
        <w:tc>
          <w:tcPr>
            <w:tcW w:w="1705" w:type="pct"/>
          </w:tcPr>
          <w:p w14:paraId="2E1EEFBC" w14:textId="12CDDED7" w:rsidR="00B64C50" w:rsidRPr="00446603" w:rsidRDefault="00B64C50" w:rsidP="00446603">
            <w:pPr>
              <w:spacing w:after="0" w:line="240" w:lineRule="auto"/>
              <w:jc w:val="both"/>
              <w:rPr>
                <w:sz w:val="20"/>
                <w:szCs w:val="20"/>
              </w:rPr>
            </w:pPr>
            <w:r w:rsidRPr="00927695">
              <w:rPr>
                <w:sz w:val="20"/>
                <w:szCs w:val="20"/>
              </w:rPr>
              <w:t xml:space="preserve">Dezvoltarea de parteneriate şi grupuri de lucru între autorităţile publice şi organizaţii ale societăţii civile </w:t>
            </w:r>
            <w:r w:rsidR="00C205EB">
              <w:rPr>
                <w:sz w:val="20"/>
                <w:szCs w:val="20"/>
              </w:rPr>
              <w:t>î</w:t>
            </w:r>
            <w:r w:rsidRPr="00927695">
              <w:rPr>
                <w:sz w:val="20"/>
                <w:szCs w:val="20"/>
              </w:rPr>
              <w:t>n vederea conştientizării şi informării cetăţenilor cu privire la problematica SC şi transparentizării proceselor decizionale în domeniu.</w:t>
            </w:r>
          </w:p>
        </w:tc>
        <w:tc>
          <w:tcPr>
            <w:tcW w:w="374" w:type="pct"/>
          </w:tcPr>
          <w:p w14:paraId="73DFD1CA" w14:textId="77777777" w:rsidR="00B64C50" w:rsidRPr="00446603" w:rsidRDefault="00B64C50" w:rsidP="00446603">
            <w:pPr>
              <w:spacing w:after="0" w:line="240" w:lineRule="auto"/>
              <w:rPr>
                <w:sz w:val="20"/>
                <w:szCs w:val="20"/>
              </w:rPr>
            </w:pPr>
            <w:r w:rsidRPr="00927695">
              <w:rPr>
                <w:sz w:val="20"/>
                <w:szCs w:val="20"/>
              </w:rPr>
              <w:t>2016-2020</w:t>
            </w:r>
          </w:p>
        </w:tc>
        <w:tc>
          <w:tcPr>
            <w:tcW w:w="544" w:type="pct"/>
          </w:tcPr>
          <w:p w14:paraId="6C80320F" w14:textId="77777777" w:rsidR="00B64C50" w:rsidRPr="00927695" w:rsidRDefault="00B64C50" w:rsidP="00B64C50">
            <w:pPr>
              <w:spacing w:before="240" w:line="240" w:lineRule="auto"/>
              <w:rPr>
                <w:sz w:val="20"/>
                <w:szCs w:val="20"/>
              </w:rPr>
            </w:pPr>
          </w:p>
          <w:p w14:paraId="0D0D5713" w14:textId="77777777" w:rsidR="00B64C50" w:rsidRPr="00446603" w:rsidRDefault="00B64C50" w:rsidP="00446603">
            <w:pPr>
              <w:spacing w:after="0" w:line="240" w:lineRule="auto"/>
              <w:rPr>
                <w:sz w:val="20"/>
                <w:szCs w:val="20"/>
              </w:rPr>
            </w:pPr>
            <w:r w:rsidRPr="00927695">
              <w:rPr>
                <w:sz w:val="20"/>
                <w:szCs w:val="20"/>
              </w:rPr>
              <w:t>MMAP şi autorităţi locale</w:t>
            </w:r>
          </w:p>
        </w:tc>
        <w:tc>
          <w:tcPr>
            <w:tcW w:w="782" w:type="pct"/>
          </w:tcPr>
          <w:p w14:paraId="53D21D7D" w14:textId="77777777" w:rsidR="00B64C50" w:rsidRPr="00927695" w:rsidRDefault="00B64C50" w:rsidP="00B64C50">
            <w:pPr>
              <w:spacing w:before="240" w:line="240" w:lineRule="auto"/>
              <w:rPr>
                <w:sz w:val="20"/>
                <w:szCs w:val="20"/>
              </w:rPr>
            </w:pPr>
          </w:p>
          <w:p w14:paraId="3EC216FB" w14:textId="7EEA9CBE" w:rsidR="00B64C50" w:rsidRPr="00446603" w:rsidRDefault="00B64C50" w:rsidP="00446603">
            <w:pPr>
              <w:spacing w:after="0" w:line="240" w:lineRule="auto"/>
              <w:rPr>
                <w:sz w:val="20"/>
                <w:szCs w:val="20"/>
              </w:rPr>
            </w:pPr>
            <w:r w:rsidRPr="00927695">
              <w:rPr>
                <w:sz w:val="20"/>
                <w:szCs w:val="20"/>
              </w:rPr>
              <w:t>Nr de parteneriate/ re</w:t>
            </w:r>
            <w:r w:rsidR="00A83C82" w:rsidRPr="00927695">
              <w:rPr>
                <w:sz w:val="20"/>
                <w:szCs w:val="20"/>
              </w:rPr>
              <w:t>ţ</w:t>
            </w:r>
            <w:r w:rsidRPr="00927695">
              <w:rPr>
                <w:sz w:val="20"/>
                <w:szCs w:val="20"/>
              </w:rPr>
              <w:t>ele/grupuri de lucru</w:t>
            </w:r>
          </w:p>
        </w:tc>
        <w:tc>
          <w:tcPr>
            <w:tcW w:w="408" w:type="pct"/>
          </w:tcPr>
          <w:p w14:paraId="49C3B146" w14:textId="77777777" w:rsidR="00127CE1" w:rsidRDefault="00B64C50" w:rsidP="00127CE1">
            <w:pPr>
              <w:spacing w:line="240" w:lineRule="auto"/>
              <w:rPr>
                <w:sz w:val="20"/>
                <w:szCs w:val="20"/>
              </w:rPr>
            </w:pPr>
            <w:r w:rsidRPr="00927695">
              <w:rPr>
                <w:sz w:val="20"/>
                <w:szCs w:val="20"/>
              </w:rPr>
              <w:t>POCA – AP 1.1</w:t>
            </w:r>
          </w:p>
          <w:p w14:paraId="75A56DBA" w14:textId="7374AB89" w:rsidR="00B64C50" w:rsidRPr="00927695" w:rsidRDefault="00B64C50" w:rsidP="00127CE1">
            <w:pPr>
              <w:spacing w:line="240" w:lineRule="auto"/>
              <w:rPr>
                <w:sz w:val="20"/>
                <w:szCs w:val="20"/>
              </w:rPr>
            </w:pPr>
            <w:r w:rsidRPr="00927695">
              <w:rPr>
                <w:sz w:val="20"/>
                <w:szCs w:val="20"/>
              </w:rPr>
              <w:t xml:space="preserve">Bugetul de stat </w:t>
            </w:r>
          </w:p>
          <w:p w14:paraId="666F6F2E" w14:textId="77777777" w:rsidR="00B64C50" w:rsidRPr="00927695" w:rsidRDefault="00B64C50" w:rsidP="00B64C50">
            <w:pPr>
              <w:spacing w:before="240" w:line="240" w:lineRule="auto"/>
              <w:rPr>
                <w:sz w:val="20"/>
                <w:szCs w:val="20"/>
              </w:rPr>
            </w:pPr>
            <w:r w:rsidRPr="00927695">
              <w:rPr>
                <w:sz w:val="20"/>
                <w:szCs w:val="20"/>
              </w:rPr>
              <w:t>Alte fonduri bilaterale (Norvegiene, Elvetiene etc)</w:t>
            </w:r>
          </w:p>
          <w:p w14:paraId="5C09263B" w14:textId="77777777" w:rsidR="00B64C50" w:rsidRPr="00927695" w:rsidRDefault="00B64C50" w:rsidP="00B64C50">
            <w:pPr>
              <w:spacing w:before="240" w:line="240" w:lineRule="auto"/>
              <w:rPr>
                <w:sz w:val="20"/>
                <w:szCs w:val="20"/>
              </w:rPr>
            </w:pPr>
            <w:r w:rsidRPr="00927695">
              <w:rPr>
                <w:sz w:val="20"/>
                <w:szCs w:val="20"/>
              </w:rPr>
              <w:t>Fonduri provenite din schema EU – ETS</w:t>
            </w:r>
          </w:p>
          <w:p w14:paraId="660C7C33" w14:textId="67659162" w:rsidR="00B64C50" w:rsidRPr="00446603" w:rsidRDefault="0032126E" w:rsidP="00446603">
            <w:pPr>
              <w:spacing w:after="0" w:line="240" w:lineRule="auto"/>
              <w:rPr>
                <w:sz w:val="20"/>
                <w:szCs w:val="20"/>
              </w:rPr>
            </w:pPr>
            <w:r>
              <w:rPr>
                <w:sz w:val="20"/>
                <w:szCs w:val="20"/>
              </w:rPr>
              <w:t>Fondul pentru Mediu</w:t>
            </w:r>
          </w:p>
        </w:tc>
        <w:tc>
          <w:tcPr>
            <w:tcW w:w="459" w:type="pct"/>
          </w:tcPr>
          <w:p w14:paraId="08059768" w14:textId="6F0EF2F3" w:rsidR="00B64C50" w:rsidRPr="00446603" w:rsidRDefault="00B64C50" w:rsidP="00A92F4A">
            <w:pPr>
              <w:spacing w:after="0" w:line="240" w:lineRule="auto"/>
              <w:rPr>
                <w:sz w:val="20"/>
                <w:szCs w:val="20"/>
              </w:rPr>
            </w:pPr>
            <w:r w:rsidRPr="00927695">
              <w:rPr>
                <w:sz w:val="20"/>
                <w:szCs w:val="20"/>
              </w:rPr>
              <w:t>3</w:t>
            </w:r>
          </w:p>
        </w:tc>
      </w:tr>
    </w:tbl>
    <w:p w14:paraId="03BAE2B9" w14:textId="77777777" w:rsidR="00884144" w:rsidRDefault="00884144">
      <w:pPr>
        <w:rPr>
          <w:b/>
          <w:sz w:val="20"/>
        </w:rPr>
      </w:pPr>
      <w:r>
        <w:rPr>
          <w:b/>
          <w:sz w:val="20"/>
        </w:rPr>
        <w:br w:type="page"/>
      </w:r>
    </w:p>
    <w:p w14:paraId="339879A5" w14:textId="77777777" w:rsidR="00433862" w:rsidRPr="00927695" w:rsidRDefault="00433862" w:rsidP="00433862">
      <w:pPr>
        <w:spacing w:after="160" w:line="259" w:lineRule="auto"/>
        <w:rPr>
          <w:b/>
          <w:sz w:val="20"/>
          <w:szCs w:val="20"/>
        </w:rPr>
      </w:pPr>
    </w:p>
    <w:tbl>
      <w:tblPr>
        <w:tblW w:w="13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5085"/>
        <w:gridCol w:w="989"/>
        <w:gridCol w:w="1441"/>
        <w:gridCol w:w="2070"/>
        <w:gridCol w:w="1080"/>
        <w:gridCol w:w="1260"/>
      </w:tblGrid>
      <w:tr w:rsidR="002B1CDB" w:rsidRPr="00927695" w14:paraId="110248C0" w14:textId="77777777" w:rsidTr="00697AA0">
        <w:trPr>
          <w:jc w:val="center"/>
        </w:trPr>
        <w:tc>
          <w:tcPr>
            <w:tcW w:w="1305" w:type="dxa"/>
            <w:vAlign w:val="center"/>
          </w:tcPr>
          <w:p w14:paraId="7B7F8FBF" w14:textId="77777777" w:rsidR="002B1CDB" w:rsidRPr="00446603" w:rsidRDefault="002B1CDB" w:rsidP="00446603">
            <w:pPr>
              <w:spacing w:after="0" w:line="220" w:lineRule="exact"/>
              <w:rPr>
                <w:b/>
                <w:kern w:val="24"/>
                <w:sz w:val="20"/>
                <w:szCs w:val="20"/>
              </w:rPr>
            </w:pPr>
            <w:r w:rsidRPr="00446603">
              <w:rPr>
                <w:b/>
                <w:kern w:val="24"/>
                <w:sz w:val="20"/>
                <w:szCs w:val="20"/>
              </w:rPr>
              <w:t xml:space="preserve">Tipul de acțiune </w:t>
            </w:r>
          </w:p>
        </w:tc>
        <w:tc>
          <w:tcPr>
            <w:tcW w:w="5085" w:type="dxa"/>
            <w:vAlign w:val="center"/>
          </w:tcPr>
          <w:p w14:paraId="79BF11CF" w14:textId="5D6BE036" w:rsidR="00B64C50" w:rsidRPr="00927695" w:rsidRDefault="002B1CDB" w:rsidP="003A1AF1">
            <w:pPr>
              <w:spacing w:after="0" w:line="240" w:lineRule="auto"/>
              <w:jc w:val="both"/>
              <w:rPr>
                <w:b/>
                <w:sz w:val="20"/>
                <w:szCs w:val="20"/>
              </w:rPr>
            </w:pPr>
            <w:r w:rsidRPr="00446603">
              <w:rPr>
                <w:b/>
                <w:kern w:val="24"/>
                <w:sz w:val="20"/>
                <w:szCs w:val="20"/>
              </w:rPr>
              <w:t xml:space="preserve">Obiectivul 2: </w:t>
            </w:r>
            <w:r w:rsidR="00C205EB">
              <w:rPr>
                <w:b/>
                <w:sz w:val="20"/>
                <w:szCs w:val="20"/>
              </w:rPr>
              <w:t>Î</w:t>
            </w:r>
            <w:r w:rsidR="00B64C50" w:rsidRPr="00927695">
              <w:rPr>
                <w:b/>
                <w:sz w:val="20"/>
                <w:szCs w:val="20"/>
              </w:rPr>
              <w:t xml:space="preserve">mbunătăţirea gradului de educare a cetaţenilor privind reducerea emisiilor de gaze cu efect de seră şi adaptarea la SC  </w:t>
            </w:r>
          </w:p>
          <w:p w14:paraId="321B2A3C" w14:textId="77777777" w:rsidR="002B1CDB" w:rsidRPr="00446603" w:rsidRDefault="002B1CDB" w:rsidP="00446603">
            <w:pPr>
              <w:spacing w:after="0" w:line="220" w:lineRule="exact"/>
              <w:rPr>
                <w:b/>
                <w:sz w:val="20"/>
                <w:szCs w:val="20"/>
              </w:rPr>
            </w:pPr>
          </w:p>
        </w:tc>
        <w:tc>
          <w:tcPr>
            <w:tcW w:w="989" w:type="dxa"/>
            <w:vAlign w:val="center"/>
          </w:tcPr>
          <w:p w14:paraId="57301956" w14:textId="77777777" w:rsidR="002B1CDB" w:rsidRPr="00446603" w:rsidRDefault="002B1CDB" w:rsidP="00446603">
            <w:pPr>
              <w:spacing w:after="0" w:line="220" w:lineRule="exact"/>
              <w:rPr>
                <w:b/>
                <w:kern w:val="24"/>
                <w:sz w:val="20"/>
                <w:szCs w:val="20"/>
              </w:rPr>
            </w:pPr>
            <w:r w:rsidRPr="00446603">
              <w:rPr>
                <w:b/>
                <w:kern w:val="24"/>
                <w:sz w:val="20"/>
                <w:szCs w:val="20"/>
              </w:rPr>
              <w:t>Date estimate pentru începere/și finalizare (an)</w:t>
            </w:r>
          </w:p>
        </w:tc>
        <w:tc>
          <w:tcPr>
            <w:tcW w:w="1441" w:type="dxa"/>
            <w:vAlign w:val="center"/>
          </w:tcPr>
          <w:p w14:paraId="6B48D467" w14:textId="77777777" w:rsidR="002B1CDB" w:rsidRPr="00446603" w:rsidRDefault="002B1CDB" w:rsidP="00446603">
            <w:pPr>
              <w:tabs>
                <w:tab w:val="left" w:pos="717"/>
              </w:tabs>
              <w:spacing w:after="0" w:line="220" w:lineRule="exact"/>
              <w:ind w:right="80"/>
              <w:rPr>
                <w:b/>
                <w:kern w:val="24"/>
                <w:sz w:val="20"/>
                <w:szCs w:val="20"/>
              </w:rPr>
            </w:pPr>
            <w:r w:rsidRPr="00446603">
              <w:rPr>
                <w:b/>
                <w:kern w:val="24"/>
                <w:sz w:val="20"/>
                <w:szCs w:val="20"/>
              </w:rPr>
              <w:t>Organism responsabil</w:t>
            </w:r>
          </w:p>
        </w:tc>
        <w:tc>
          <w:tcPr>
            <w:tcW w:w="2070" w:type="dxa"/>
            <w:vAlign w:val="center"/>
          </w:tcPr>
          <w:p w14:paraId="64095D4A" w14:textId="77777777" w:rsidR="002B1CDB" w:rsidRPr="00446603" w:rsidRDefault="002B1CDB" w:rsidP="00446603">
            <w:pPr>
              <w:tabs>
                <w:tab w:val="left" w:pos="717"/>
              </w:tabs>
              <w:spacing w:after="0" w:line="220" w:lineRule="exact"/>
              <w:ind w:right="80"/>
              <w:rPr>
                <w:b/>
                <w:kern w:val="24"/>
                <w:sz w:val="20"/>
                <w:szCs w:val="20"/>
              </w:rPr>
            </w:pPr>
            <w:r w:rsidRPr="00446603">
              <w:rPr>
                <w:b/>
                <w:kern w:val="24"/>
                <w:sz w:val="20"/>
                <w:szCs w:val="20"/>
              </w:rPr>
              <w:t>Indicator de rezultat/</w:t>
            </w:r>
          </w:p>
          <w:p w14:paraId="564CD30C" w14:textId="77777777" w:rsidR="002B1CDB" w:rsidRPr="00446603" w:rsidRDefault="002B1CDB" w:rsidP="00446603">
            <w:pPr>
              <w:tabs>
                <w:tab w:val="left" w:pos="717"/>
              </w:tabs>
              <w:spacing w:after="0" w:line="220" w:lineRule="exact"/>
              <w:ind w:right="80"/>
              <w:rPr>
                <w:b/>
                <w:kern w:val="24"/>
                <w:sz w:val="20"/>
                <w:szCs w:val="20"/>
              </w:rPr>
            </w:pPr>
            <w:r w:rsidRPr="00446603">
              <w:rPr>
                <w:b/>
                <w:kern w:val="24"/>
                <w:sz w:val="20"/>
                <w:szCs w:val="20"/>
              </w:rPr>
              <w:t>unitate de măsură</w:t>
            </w:r>
          </w:p>
        </w:tc>
        <w:tc>
          <w:tcPr>
            <w:tcW w:w="1080" w:type="dxa"/>
            <w:vAlign w:val="center"/>
          </w:tcPr>
          <w:p w14:paraId="5C49542A" w14:textId="77777777" w:rsidR="002B1CDB" w:rsidRPr="00446603" w:rsidRDefault="002B1CDB" w:rsidP="00446603">
            <w:pPr>
              <w:tabs>
                <w:tab w:val="left" w:pos="717"/>
              </w:tabs>
              <w:spacing w:after="0" w:line="220" w:lineRule="exact"/>
              <w:ind w:right="80"/>
              <w:rPr>
                <w:b/>
                <w:kern w:val="24"/>
                <w:sz w:val="20"/>
                <w:szCs w:val="20"/>
              </w:rPr>
            </w:pPr>
            <w:r w:rsidRPr="00446603">
              <w:rPr>
                <w:b/>
                <w:kern w:val="24"/>
                <w:sz w:val="20"/>
                <w:szCs w:val="20"/>
              </w:rPr>
              <w:t>Sursă de finanțare (UE/bugetul de stat/altele)</w:t>
            </w:r>
          </w:p>
        </w:tc>
        <w:tc>
          <w:tcPr>
            <w:tcW w:w="1260" w:type="dxa"/>
            <w:vAlign w:val="center"/>
          </w:tcPr>
          <w:p w14:paraId="042EC32D" w14:textId="77777777" w:rsidR="002B1CDB" w:rsidRPr="00446603" w:rsidRDefault="002B1CDB" w:rsidP="00446603">
            <w:pPr>
              <w:tabs>
                <w:tab w:val="left" w:pos="717"/>
              </w:tabs>
              <w:spacing w:after="0" w:line="220" w:lineRule="exact"/>
              <w:ind w:right="80"/>
              <w:rPr>
                <w:b/>
                <w:kern w:val="24"/>
                <w:sz w:val="20"/>
                <w:szCs w:val="20"/>
              </w:rPr>
            </w:pPr>
            <w:r w:rsidRPr="00446603">
              <w:rPr>
                <w:b/>
                <w:kern w:val="24"/>
                <w:sz w:val="20"/>
                <w:szCs w:val="20"/>
              </w:rPr>
              <w:t>Valoare estimată (mil. €)</w:t>
            </w:r>
          </w:p>
        </w:tc>
      </w:tr>
      <w:tr w:rsidR="00B64C50" w:rsidRPr="00927695" w14:paraId="4718C729" w14:textId="77777777" w:rsidTr="00697AA0">
        <w:trPr>
          <w:trHeight w:val="530"/>
          <w:jc w:val="center"/>
        </w:trPr>
        <w:tc>
          <w:tcPr>
            <w:tcW w:w="1305" w:type="dxa"/>
            <w:tcBorders>
              <w:bottom w:val="single" w:sz="4" w:space="0" w:color="auto"/>
            </w:tcBorders>
          </w:tcPr>
          <w:p w14:paraId="1FADB875" w14:textId="77777777" w:rsidR="00B64C50" w:rsidRPr="00446603" w:rsidRDefault="00B64C50" w:rsidP="00446603">
            <w:pPr>
              <w:spacing w:after="0" w:line="240" w:lineRule="auto"/>
              <w:rPr>
                <w:b/>
                <w:sz w:val="20"/>
                <w:szCs w:val="20"/>
              </w:rPr>
            </w:pPr>
            <w:r w:rsidRPr="00446603">
              <w:rPr>
                <w:sz w:val="20"/>
                <w:szCs w:val="20"/>
              </w:rPr>
              <w:t>Instituțională/consolidarea capacității</w:t>
            </w:r>
          </w:p>
          <w:p w14:paraId="668A17A6" w14:textId="77777777" w:rsidR="00B64C50" w:rsidRPr="00446603" w:rsidRDefault="00B64C50" w:rsidP="00446603">
            <w:pPr>
              <w:spacing w:after="0" w:line="240" w:lineRule="auto"/>
              <w:rPr>
                <w:b/>
                <w:sz w:val="20"/>
                <w:szCs w:val="20"/>
              </w:rPr>
            </w:pPr>
          </w:p>
        </w:tc>
        <w:tc>
          <w:tcPr>
            <w:tcW w:w="5085" w:type="dxa"/>
            <w:tcBorders>
              <w:bottom w:val="single" w:sz="4" w:space="0" w:color="auto"/>
            </w:tcBorders>
          </w:tcPr>
          <w:p w14:paraId="5ABA2F84" w14:textId="77777777" w:rsidR="00B64C50" w:rsidRPr="00927695" w:rsidRDefault="00B64C50" w:rsidP="00B64C50">
            <w:pPr>
              <w:autoSpaceDE w:val="0"/>
              <w:autoSpaceDN w:val="0"/>
              <w:adjustRightInd w:val="0"/>
              <w:spacing w:after="0" w:line="240" w:lineRule="auto"/>
              <w:jc w:val="both"/>
              <w:rPr>
                <w:sz w:val="20"/>
                <w:szCs w:val="20"/>
              </w:rPr>
            </w:pPr>
          </w:p>
          <w:p w14:paraId="33BDD097" w14:textId="77777777" w:rsidR="00B64C50" w:rsidRPr="00446603" w:rsidRDefault="00B64C50" w:rsidP="00446603">
            <w:pPr>
              <w:autoSpaceDE w:val="0"/>
              <w:autoSpaceDN w:val="0"/>
              <w:adjustRightInd w:val="0"/>
              <w:spacing w:after="0" w:line="240" w:lineRule="auto"/>
              <w:jc w:val="both"/>
              <w:rPr>
                <w:sz w:val="20"/>
                <w:szCs w:val="20"/>
              </w:rPr>
            </w:pPr>
            <w:r w:rsidRPr="00927695">
              <w:rPr>
                <w:sz w:val="20"/>
                <w:szCs w:val="20"/>
              </w:rPr>
              <w:t>Dezvoltarea unei curicule privind schimbările climatice pentru învăţămantul preuniversitar</w:t>
            </w:r>
          </w:p>
        </w:tc>
        <w:tc>
          <w:tcPr>
            <w:tcW w:w="989" w:type="dxa"/>
            <w:tcBorders>
              <w:bottom w:val="single" w:sz="4" w:space="0" w:color="auto"/>
            </w:tcBorders>
          </w:tcPr>
          <w:p w14:paraId="13F81171" w14:textId="77777777" w:rsidR="00B64C50" w:rsidRPr="00446603" w:rsidRDefault="00B64C50" w:rsidP="00446603">
            <w:pPr>
              <w:spacing w:after="0" w:line="240" w:lineRule="auto"/>
              <w:rPr>
                <w:sz w:val="20"/>
                <w:szCs w:val="20"/>
              </w:rPr>
            </w:pPr>
            <w:r w:rsidRPr="00927695">
              <w:rPr>
                <w:sz w:val="20"/>
                <w:szCs w:val="20"/>
              </w:rPr>
              <w:t>2016-2020</w:t>
            </w:r>
          </w:p>
        </w:tc>
        <w:tc>
          <w:tcPr>
            <w:tcW w:w="1441" w:type="dxa"/>
            <w:tcBorders>
              <w:bottom w:val="single" w:sz="4" w:space="0" w:color="auto"/>
            </w:tcBorders>
          </w:tcPr>
          <w:p w14:paraId="2EC1D4B3" w14:textId="77777777" w:rsidR="00B64C50" w:rsidRPr="00927695" w:rsidRDefault="00B64C50" w:rsidP="00127CE1">
            <w:pPr>
              <w:spacing w:line="240" w:lineRule="auto"/>
              <w:rPr>
                <w:sz w:val="20"/>
                <w:szCs w:val="20"/>
              </w:rPr>
            </w:pPr>
            <w:r w:rsidRPr="00927695">
              <w:rPr>
                <w:sz w:val="20"/>
                <w:szCs w:val="20"/>
              </w:rPr>
              <w:t>MECS</w:t>
            </w:r>
          </w:p>
          <w:p w14:paraId="5D0996CA" w14:textId="77777777" w:rsidR="00B64C50" w:rsidRPr="00446603" w:rsidRDefault="00B64C50" w:rsidP="00446603">
            <w:pPr>
              <w:spacing w:after="0" w:line="240" w:lineRule="auto"/>
              <w:rPr>
                <w:sz w:val="20"/>
                <w:szCs w:val="20"/>
              </w:rPr>
            </w:pPr>
          </w:p>
        </w:tc>
        <w:tc>
          <w:tcPr>
            <w:tcW w:w="2070" w:type="dxa"/>
            <w:tcBorders>
              <w:bottom w:val="single" w:sz="4" w:space="0" w:color="auto"/>
            </w:tcBorders>
          </w:tcPr>
          <w:p w14:paraId="6DEE5F3A" w14:textId="3E87407B" w:rsidR="00B64C50" w:rsidRPr="00446603" w:rsidRDefault="00B64C50" w:rsidP="00446603">
            <w:pPr>
              <w:spacing w:after="0" w:line="240" w:lineRule="auto"/>
              <w:rPr>
                <w:sz w:val="20"/>
                <w:szCs w:val="20"/>
              </w:rPr>
            </w:pPr>
            <w:r w:rsidRPr="00927695">
              <w:rPr>
                <w:sz w:val="20"/>
                <w:szCs w:val="20"/>
              </w:rPr>
              <w:t>Num</w:t>
            </w:r>
            <w:r w:rsidR="00A83C82">
              <w:rPr>
                <w:sz w:val="20"/>
                <w:szCs w:val="20"/>
              </w:rPr>
              <w:t>ă</w:t>
            </w:r>
            <w:r w:rsidRPr="00927695">
              <w:rPr>
                <w:sz w:val="20"/>
                <w:szCs w:val="20"/>
              </w:rPr>
              <w:t>rul elevilor instrui</w:t>
            </w:r>
            <w:r w:rsidR="00877969">
              <w:rPr>
                <w:sz w:val="20"/>
                <w:szCs w:val="20"/>
              </w:rPr>
              <w:t>ț</w:t>
            </w:r>
            <w:r w:rsidRPr="00927695">
              <w:rPr>
                <w:sz w:val="20"/>
                <w:szCs w:val="20"/>
              </w:rPr>
              <w:t>i</w:t>
            </w:r>
          </w:p>
        </w:tc>
        <w:tc>
          <w:tcPr>
            <w:tcW w:w="1080" w:type="dxa"/>
            <w:tcBorders>
              <w:bottom w:val="single" w:sz="4" w:space="0" w:color="auto"/>
            </w:tcBorders>
            <w:vAlign w:val="center"/>
          </w:tcPr>
          <w:p w14:paraId="6CC8195F" w14:textId="77777777" w:rsidR="00B64C50" w:rsidRPr="00446603" w:rsidRDefault="00B64C50" w:rsidP="00446603">
            <w:pPr>
              <w:spacing w:after="0" w:line="240" w:lineRule="auto"/>
              <w:rPr>
                <w:sz w:val="20"/>
                <w:szCs w:val="20"/>
              </w:rPr>
            </w:pPr>
            <w:r w:rsidRPr="00927695">
              <w:rPr>
                <w:sz w:val="20"/>
                <w:szCs w:val="20"/>
              </w:rPr>
              <w:t>Bugetul de stat</w:t>
            </w:r>
          </w:p>
        </w:tc>
        <w:tc>
          <w:tcPr>
            <w:tcW w:w="1260" w:type="dxa"/>
            <w:tcBorders>
              <w:bottom w:val="single" w:sz="4" w:space="0" w:color="auto"/>
            </w:tcBorders>
            <w:vAlign w:val="center"/>
          </w:tcPr>
          <w:p w14:paraId="53824187" w14:textId="65C18D64" w:rsidR="00B64C50" w:rsidRPr="00446603" w:rsidRDefault="0032126E" w:rsidP="00A92F4A">
            <w:pPr>
              <w:spacing w:after="0"/>
              <w:rPr>
                <w:sz w:val="20"/>
                <w:szCs w:val="20"/>
              </w:rPr>
            </w:pPr>
            <w:r>
              <w:rPr>
                <w:sz w:val="20"/>
                <w:szCs w:val="20"/>
              </w:rPr>
              <w:t>3</w:t>
            </w:r>
          </w:p>
        </w:tc>
      </w:tr>
      <w:tr w:rsidR="00B64C50" w:rsidRPr="00927695" w14:paraId="56010B7B" w14:textId="77777777" w:rsidTr="00697AA0">
        <w:trPr>
          <w:jc w:val="center"/>
        </w:trPr>
        <w:tc>
          <w:tcPr>
            <w:tcW w:w="1305" w:type="dxa"/>
            <w:tcBorders>
              <w:top w:val="single" w:sz="4" w:space="0" w:color="auto"/>
              <w:left w:val="single" w:sz="4" w:space="0" w:color="auto"/>
              <w:bottom w:val="single" w:sz="4" w:space="0" w:color="auto"/>
              <w:right w:val="single" w:sz="4" w:space="0" w:color="auto"/>
            </w:tcBorders>
          </w:tcPr>
          <w:p w14:paraId="1C9D580C" w14:textId="77777777" w:rsidR="00B64C50" w:rsidRPr="00446603" w:rsidRDefault="00B64C50" w:rsidP="00446603">
            <w:pPr>
              <w:spacing w:after="0" w:line="240" w:lineRule="auto"/>
              <w:rPr>
                <w:b/>
                <w:sz w:val="20"/>
                <w:szCs w:val="20"/>
              </w:rPr>
            </w:pPr>
            <w:r w:rsidRPr="00446603">
              <w:rPr>
                <w:sz w:val="20"/>
                <w:szCs w:val="20"/>
              </w:rPr>
              <w:t>Instituțională/consolidarea capacității</w:t>
            </w:r>
          </w:p>
          <w:p w14:paraId="5B478A44" w14:textId="77777777" w:rsidR="00B64C50" w:rsidRPr="00446603" w:rsidRDefault="00B64C50" w:rsidP="00446603">
            <w:pPr>
              <w:spacing w:after="0" w:line="240" w:lineRule="auto"/>
              <w:rPr>
                <w:b/>
                <w:sz w:val="20"/>
                <w:szCs w:val="20"/>
              </w:rPr>
            </w:pPr>
          </w:p>
        </w:tc>
        <w:tc>
          <w:tcPr>
            <w:tcW w:w="5085" w:type="dxa"/>
            <w:tcBorders>
              <w:top w:val="single" w:sz="4" w:space="0" w:color="auto"/>
              <w:left w:val="single" w:sz="4" w:space="0" w:color="auto"/>
              <w:bottom w:val="single" w:sz="4" w:space="0" w:color="auto"/>
              <w:right w:val="single" w:sz="4" w:space="0" w:color="auto"/>
            </w:tcBorders>
          </w:tcPr>
          <w:p w14:paraId="62903E99" w14:textId="77777777" w:rsidR="00B64C50" w:rsidRPr="00927695" w:rsidRDefault="00B64C50" w:rsidP="00B64C50">
            <w:pPr>
              <w:autoSpaceDE w:val="0"/>
              <w:autoSpaceDN w:val="0"/>
              <w:adjustRightInd w:val="0"/>
              <w:spacing w:after="0" w:line="240" w:lineRule="auto"/>
              <w:jc w:val="both"/>
              <w:rPr>
                <w:sz w:val="20"/>
                <w:szCs w:val="20"/>
              </w:rPr>
            </w:pPr>
          </w:p>
          <w:p w14:paraId="52BE6300" w14:textId="2F24DE0D" w:rsidR="00B64C50" w:rsidRPr="00446603" w:rsidRDefault="00B64C50" w:rsidP="00446603">
            <w:pPr>
              <w:autoSpaceDE w:val="0"/>
              <w:autoSpaceDN w:val="0"/>
              <w:adjustRightInd w:val="0"/>
              <w:spacing w:after="0" w:line="240" w:lineRule="auto"/>
              <w:jc w:val="both"/>
              <w:rPr>
                <w:sz w:val="20"/>
                <w:szCs w:val="20"/>
              </w:rPr>
            </w:pPr>
            <w:r w:rsidRPr="00927695">
              <w:rPr>
                <w:sz w:val="20"/>
                <w:szCs w:val="20"/>
              </w:rPr>
              <w:t xml:space="preserve">Completarea curiculei universitare </w:t>
            </w:r>
            <w:r w:rsidR="00C205EB">
              <w:rPr>
                <w:sz w:val="20"/>
                <w:szCs w:val="20"/>
              </w:rPr>
              <w:t>ş</w:t>
            </w:r>
            <w:r w:rsidRPr="00927695">
              <w:rPr>
                <w:sz w:val="20"/>
                <w:szCs w:val="20"/>
              </w:rPr>
              <w:t xml:space="preserve">i post-universitare cu teme/module privind schimbările climatice </w:t>
            </w:r>
          </w:p>
        </w:tc>
        <w:tc>
          <w:tcPr>
            <w:tcW w:w="989" w:type="dxa"/>
            <w:tcBorders>
              <w:top w:val="single" w:sz="4" w:space="0" w:color="auto"/>
              <w:left w:val="single" w:sz="4" w:space="0" w:color="auto"/>
              <w:bottom w:val="single" w:sz="4" w:space="0" w:color="auto"/>
              <w:right w:val="single" w:sz="4" w:space="0" w:color="auto"/>
            </w:tcBorders>
          </w:tcPr>
          <w:p w14:paraId="6CE8D4A8" w14:textId="77777777" w:rsidR="00B64C50" w:rsidRPr="00446603" w:rsidRDefault="00B64C50" w:rsidP="00446603">
            <w:pPr>
              <w:spacing w:after="0" w:line="240" w:lineRule="auto"/>
              <w:rPr>
                <w:sz w:val="20"/>
                <w:szCs w:val="20"/>
              </w:rPr>
            </w:pPr>
            <w:r w:rsidRPr="00927695">
              <w:rPr>
                <w:sz w:val="20"/>
                <w:szCs w:val="20"/>
              </w:rPr>
              <w:t>2016-2020</w:t>
            </w:r>
          </w:p>
        </w:tc>
        <w:tc>
          <w:tcPr>
            <w:tcW w:w="1441" w:type="dxa"/>
            <w:tcBorders>
              <w:top w:val="single" w:sz="4" w:space="0" w:color="auto"/>
              <w:left w:val="single" w:sz="4" w:space="0" w:color="auto"/>
              <w:bottom w:val="single" w:sz="4" w:space="0" w:color="auto"/>
              <w:right w:val="single" w:sz="4" w:space="0" w:color="auto"/>
            </w:tcBorders>
          </w:tcPr>
          <w:p w14:paraId="3B33332F" w14:textId="77777777" w:rsidR="00B64C50" w:rsidRPr="00446603" w:rsidRDefault="00B64C50" w:rsidP="00446603">
            <w:pPr>
              <w:spacing w:after="0" w:line="240" w:lineRule="auto"/>
              <w:rPr>
                <w:sz w:val="20"/>
                <w:szCs w:val="20"/>
              </w:rPr>
            </w:pPr>
            <w:r w:rsidRPr="00927695">
              <w:rPr>
                <w:sz w:val="20"/>
                <w:szCs w:val="20"/>
              </w:rPr>
              <w:t xml:space="preserve">MECS </w:t>
            </w:r>
          </w:p>
        </w:tc>
        <w:tc>
          <w:tcPr>
            <w:tcW w:w="2070" w:type="dxa"/>
            <w:tcBorders>
              <w:top w:val="single" w:sz="4" w:space="0" w:color="auto"/>
              <w:left w:val="single" w:sz="4" w:space="0" w:color="auto"/>
              <w:bottom w:val="single" w:sz="4" w:space="0" w:color="auto"/>
              <w:right w:val="single" w:sz="4" w:space="0" w:color="auto"/>
            </w:tcBorders>
          </w:tcPr>
          <w:p w14:paraId="374D2203" w14:textId="77777777" w:rsidR="00B64C50" w:rsidRPr="00927695" w:rsidRDefault="00B64C50" w:rsidP="00127CE1">
            <w:pPr>
              <w:spacing w:line="240" w:lineRule="auto"/>
              <w:rPr>
                <w:sz w:val="20"/>
                <w:szCs w:val="20"/>
              </w:rPr>
            </w:pPr>
            <w:r w:rsidRPr="00927695">
              <w:rPr>
                <w:sz w:val="20"/>
                <w:szCs w:val="20"/>
              </w:rPr>
              <w:t>Număr de module introduse</w:t>
            </w:r>
          </w:p>
          <w:p w14:paraId="251EA0F0" w14:textId="77777777" w:rsidR="00B64C50" w:rsidRPr="00446603" w:rsidRDefault="00B64C50" w:rsidP="00446603">
            <w:pPr>
              <w:spacing w:after="0" w:line="240" w:lineRule="auto"/>
              <w:rPr>
                <w:sz w:val="20"/>
                <w:szCs w:val="20"/>
              </w:rPr>
            </w:pPr>
            <w:r w:rsidRPr="00927695">
              <w:rPr>
                <w:sz w:val="20"/>
                <w:szCs w:val="20"/>
              </w:rPr>
              <w:t>Număr de absolvenţi</w:t>
            </w:r>
          </w:p>
        </w:tc>
        <w:tc>
          <w:tcPr>
            <w:tcW w:w="1080" w:type="dxa"/>
            <w:tcBorders>
              <w:top w:val="single" w:sz="4" w:space="0" w:color="auto"/>
              <w:left w:val="single" w:sz="4" w:space="0" w:color="auto"/>
              <w:bottom w:val="single" w:sz="4" w:space="0" w:color="auto"/>
              <w:right w:val="single" w:sz="4" w:space="0" w:color="auto"/>
            </w:tcBorders>
            <w:vAlign w:val="center"/>
          </w:tcPr>
          <w:p w14:paraId="57B43C7D" w14:textId="77777777" w:rsidR="00B64C50" w:rsidRPr="00446603" w:rsidRDefault="00B64C50" w:rsidP="00446603">
            <w:pPr>
              <w:spacing w:after="0"/>
              <w:rPr>
                <w:sz w:val="20"/>
                <w:szCs w:val="20"/>
              </w:rPr>
            </w:pPr>
            <w:r w:rsidRPr="00927695">
              <w:rPr>
                <w:sz w:val="20"/>
                <w:szCs w:val="20"/>
              </w:rPr>
              <w:t>Bugetul de stat şi fonduri private</w:t>
            </w:r>
          </w:p>
        </w:tc>
        <w:tc>
          <w:tcPr>
            <w:tcW w:w="1260" w:type="dxa"/>
            <w:tcBorders>
              <w:top w:val="single" w:sz="4" w:space="0" w:color="auto"/>
              <w:left w:val="single" w:sz="4" w:space="0" w:color="auto"/>
              <w:bottom w:val="single" w:sz="4" w:space="0" w:color="auto"/>
              <w:right w:val="single" w:sz="4" w:space="0" w:color="auto"/>
            </w:tcBorders>
            <w:vAlign w:val="center"/>
          </w:tcPr>
          <w:p w14:paraId="38815E07" w14:textId="4D5A25F2" w:rsidR="00B64C50" w:rsidRPr="00446603" w:rsidRDefault="00B64C50" w:rsidP="00A92F4A">
            <w:pPr>
              <w:spacing w:after="0" w:line="240" w:lineRule="auto"/>
              <w:rPr>
                <w:sz w:val="20"/>
                <w:szCs w:val="20"/>
              </w:rPr>
            </w:pPr>
            <w:r w:rsidRPr="00927695">
              <w:rPr>
                <w:sz w:val="20"/>
                <w:szCs w:val="20"/>
              </w:rPr>
              <w:t xml:space="preserve">5 </w:t>
            </w:r>
          </w:p>
        </w:tc>
      </w:tr>
      <w:tr w:rsidR="00B64C50" w:rsidRPr="00927695" w14:paraId="11552429" w14:textId="77777777" w:rsidTr="00697AA0">
        <w:trPr>
          <w:jc w:val="center"/>
        </w:trPr>
        <w:tc>
          <w:tcPr>
            <w:tcW w:w="1305" w:type="dxa"/>
            <w:tcBorders>
              <w:top w:val="single" w:sz="4" w:space="0" w:color="auto"/>
            </w:tcBorders>
          </w:tcPr>
          <w:p w14:paraId="01225ED4" w14:textId="77777777" w:rsidR="00B64C50" w:rsidRPr="00446603" w:rsidRDefault="00B64C50" w:rsidP="00446603">
            <w:pPr>
              <w:spacing w:after="0" w:line="240" w:lineRule="auto"/>
              <w:rPr>
                <w:b/>
                <w:sz w:val="20"/>
                <w:szCs w:val="20"/>
              </w:rPr>
            </w:pPr>
            <w:r w:rsidRPr="00446603">
              <w:rPr>
                <w:sz w:val="20"/>
                <w:szCs w:val="20"/>
              </w:rPr>
              <w:t>Instituțională/consolidarea capacității</w:t>
            </w:r>
          </w:p>
          <w:p w14:paraId="1E9CA922" w14:textId="77777777" w:rsidR="00B64C50" w:rsidRPr="00446603" w:rsidRDefault="00B64C50" w:rsidP="00446603">
            <w:pPr>
              <w:spacing w:after="0" w:line="240" w:lineRule="auto"/>
              <w:rPr>
                <w:b/>
                <w:sz w:val="20"/>
                <w:szCs w:val="20"/>
              </w:rPr>
            </w:pPr>
          </w:p>
        </w:tc>
        <w:tc>
          <w:tcPr>
            <w:tcW w:w="5085" w:type="dxa"/>
            <w:tcBorders>
              <w:top w:val="single" w:sz="4" w:space="0" w:color="auto"/>
            </w:tcBorders>
          </w:tcPr>
          <w:p w14:paraId="7B114714" w14:textId="77777777" w:rsidR="00B64C50" w:rsidRPr="00446603" w:rsidRDefault="00B64C50" w:rsidP="00446603">
            <w:pPr>
              <w:autoSpaceDE w:val="0"/>
              <w:autoSpaceDN w:val="0"/>
              <w:adjustRightInd w:val="0"/>
              <w:spacing w:after="0" w:line="240" w:lineRule="auto"/>
              <w:jc w:val="both"/>
              <w:rPr>
                <w:sz w:val="20"/>
                <w:szCs w:val="20"/>
              </w:rPr>
            </w:pPr>
            <w:r w:rsidRPr="00927695">
              <w:rPr>
                <w:sz w:val="20"/>
                <w:szCs w:val="20"/>
              </w:rPr>
              <w:t xml:space="preserve">Dezvoltarea programelor de învăţare pe tot parcursul vieţii (Long Life Lerning) privind schimbările climatice </w:t>
            </w:r>
          </w:p>
        </w:tc>
        <w:tc>
          <w:tcPr>
            <w:tcW w:w="989" w:type="dxa"/>
            <w:tcBorders>
              <w:top w:val="single" w:sz="4" w:space="0" w:color="auto"/>
            </w:tcBorders>
          </w:tcPr>
          <w:p w14:paraId="60E0CBC7" w14:textId="77777777" w:rsidR="00B64C50" w:rsidRPr="00446603" w:rsidRDefault="00B64C50" w:rsidP="00446603">
            <w:pPr>
              <w:spacing w:after="0" w:line="240" w:lineRule="auto"/>
              <w:rPr>
                <w:sz w:val="20"/>
                <w:szCs w:val="20"/>
              </w:rPr>
            </w:pPr>
            <w:r w:rsidRPr="00927695">
              <w:rPr>
                <w:sz w:val="20"/>
                <w:szCs w:val="20"/>
              </w:rPr>
              <w:t>2016-2020</w:t>
            </w:r>
          </w:p>
        </w:tc>
        <w:tc>
          <w:tcPr>
            <w:tcW w:w="1441" w:type="dxa"/>
            <w:tcBorders>
              <w:top w:val="single" w:sz="4" w:space="0" w:color="auto"/>
            </w:tcBorders>
          </w:tcPr>
          <w:p w14:paraId="2AF67D1E" w14:textId="77777777" w:rsidR="00B64C50" w:rsidRPr="00927695" w:rsidRDefault="00B64C50" w:rsidP="00127CE1">
            <w:pPr>
              <w:spacing w:line="240" w:lineRule="auto"/>
              <w:rPr>
                <w:sz w:val="20"/>
                <w:szCs w:val="20"/>
              </w:rPr>
            </w:pPr>
            <w:r w:rsidRPr="00927695">
              <w:rPr>
                <w:sz w:val="20"/>
                <w:szCs w:val="20"/>
              </w:rPr>
              <w:t>MECS,</w:t>
            </w:r>
          </w:p>
          <w:p w14:paraId="4D2AA9FC" w14:textId="3BDD698F" w:rsidR="00B64C50" w:rsidRPr="00446603" w:rsidRDefault="00B64C50" w:rsidP="00446603">
            <w:pPr>
              <w:spacing w:after="0" w:line="240" w:lineRule="auto"/>
              <w:rPr>
                <w:sz w:val="20"/>
                <w:szCs w:val="20"/>
              </w:rPr>
            </w:pPr>
            <w:r w:rsidRPr="00927695">
              <w:rPr>
                <w:sz w:val="20"/>
                <w:szCs w:val="20"/>
              </w:rPr>
              <w:t>ANC (Autoritatea Na</w:t>
            </w:r>
            <w:r w:rsidR="00A83C82" w:rsidRPr="00927695">
              <w:rPr>
                <w:sz w:val="20"/>
                <w:szCs w:val="20"/>
              </w:rPr>
              <w:t>ț</w:t>
            </w:r>
            <w:r w:rsidRPr="00927695">
              <w:rPr>
                <w:sz w:val="20"/>
                <w:szCs w:val="20"/>
              </w:rPr>
              <w:t>ional</w:t>
            </w:r>
            <w:r w:rsidR="00A83C82">
              <w:rPr>
                <w:sz w:val="20"/>
                <w:szCs w:val="20"/>
              </w:rPr>
              <w:t>ă</w:t>
            </w:r>
            <w:r w:rsidRPr="00927695">
              <w:rPr>
                <w:sz w:val="20"/>
                <w:szCs w:val="20"/>
              </w:rPr>
              <w:t xml:space="preserve"> pentru Calific</w:t>
            </w:r>
            <w:r w:rsidR="00A83C82">
              <w:rPr>
                <w:sz w:val="20"/>
                <w:szCs w:val="20"/>
              </w:rPr>
              <w:t>ă</w:t>
            </w:r>
            <w:r w:rsidRPr="00927695">
              <w:rPr>
                <w:sz w:val="20"/>
                <w:szCs w:val="20"/>
              </w:rPr>
              <w:t>ri)</w:t>
            </w:r>
          </w:p>
        </w:tc>
        <w:tc>
          <w:tcPr>
            <w:tcW w:w="2070" w:type="dxa"/>
            <w:tcBorders>
              <w:top w:val="single" w:sz="4" w:space="0" w:color="auto"/>
            </w:tcBorders>
          </w:tcPr>
          <w:p w14:paraId="2D4113EE" w14:textId="77777777" w:rsidR="00B64C50" w:rsidRPr="00927695" w:rsidRDefault="00B64C50" w:rsidP="00B64C50">
            <w:pPr>
              <w:spacing w:after="0" w:line="240" w:lineRule="auto"/>
              <w:rPr>
                <w:sz w:val="20"/>
                <w:szCs w:val="20"/>
              </w:rPr>
            </w:pPr>
            <w:r w:rsidRPr="00927695">
              <w:rPr>
                <w:sz w:val="20"/>
                <w:szCs w:val="20"/>
              </w:rPr>
              <w:t>Număr de programe LLL care vizează SC</w:t>
            </w:r>
          </w:p>
          <w:p w14:paraId="34A65C04" w14:textId="77777777" w:rsidR="00B64C50" w:rsidRPr="00446603" w:rsidRDefault="00B64C50" w:rsidP="00446603">
            <w:pPr>
              <w:spacing w:after="0" w:line="240" w:lineRule="auto"/>
              <w:rPr>
                <w:sz w:val="20"/>
                <w:szCs w:val="20"/>
              </w:rPr>
            </w:pPr>
            <w:r w:rsidRPr="00927695">
              <w:rPr>
                <w:sz w:val="20"/>
                <w:szCs w:val="20"/>
              </w:rPr>
              <w:t>Număr de participanţi</w:t>
            </w:r>
          </w:p>
        </w:tc>
        <w:tc>
          <w:tcPr>
            <w:tcW w:w="1080" w:type="dxa"/>
            <w:tcBorders>
              <w:top w:val="single" w:sz="4" w:space="0" w:color="auto"/>
            </w:tcBorders>
            <w:vAlign w:val="center"/>
          </w:tcPr>
          <w:p w14:paraId="6D24D506" w14:textId="77777777" w:rsidR="00B64C50" w:rsidRPr="00927695" w:rsidRDefault="00B64C50" w:rsidP="00B64C50">
            <w:pPr>
              <w:spacing w:after="0"/>
              <w:rPr>
                <w:sz w:val="20"/>
                <w:szCs w:val="20"/>
              </w:rPr>
            </w:pPr>
            <w:r w:rsidRPr="00927695">
              <w:rPr>
                <w:sz w:val="20"/>
                <w:szCs w:val="20"/>
              </w:rPr>
              <w:t>Bugetul de stat şi fonduri private</w:t>
            </w:r>
          </w:p>
          <w:p w14:paraId="390D43A3" w14:textId="77777777" w:rsidR="00B64C50" w:rsidRPr="00446603" w:rsidRDefault="00B64C50" w:rsidP="00446603">
            <w:pPr>
              <w:spacing w:after="0"/>
              <w:rPr>
                <w:sz w:val="20"/>
                <w:szCs w:val="20"/>
              </w:rPr>
            </w:pPr>
            <w:r w:rsidRPr="00927695">
              <w:rPr>
                <w:sz w:val="20"/>
                <w:szCs w:val="20"/>
              </w:rPr>
              <w:t>POCU</w:t>
            </w:r>
          </w:p>
        </w:tc>
        <w:tc>
          <w:tcPr>
            <w:tcW w:w="1260" w:type="dxa"/>
            <w:tcBorders>
              <w:top w:val="single" w:sz="4" w:space="0" w:color="auto"/>
            </w:tcBorders>
            <w:vAlign w:val="center"/>
          </w:tcPr>
          <w:p w14:paraId="4CE892D0" w14:textId="166E8EFB" w:rsidR="00B64C50" w:rsidRPr="00446603" w:rsidRDefault="00FF3855" w:rsidP="00A92F4A">
            <w:pPr>
              <w:spacing w:after="0" w:line="240" w:lineRule="auto"/>
              <w:rPr>
                <w:sz w:val="20"/>
                <w:szCs w:val="20"/>
              </w:rPr>
            </w:pPr>
            <w:r>
              <w:rPr>
                <w:sz w:val="20"/>
                <w:szCs w:val="20"/>
              </w:rPr>
              <w:t xml:space="preserve">5 </w:t>
            </w:r>
          </w:p>
        </w:tc>
      </w:tr>
      <w:tr w:rsidR="00B64C50" w:rsidRPr="00927695" w14:paraId="6D806705" w14:textId="77777777" w:rsidTr="00697AA0">
        <w:trPr>
          <w:jc w:val="center"/>
        </w:trPr>
        <w:tc>
          <w:tcPr>
            <w:tcW w:w="1305" w:type="dxa"/>
          </w:tcPr>
          <w:p w14:paraId="0A58F045" w14:textId="77777777" w:rsidR="00B64C50" w:rsidRPr="00446603" w:rsidRDefault="00B64C50" w:rsidP="00446603">
            <w:pPr>
              <w:spacing w:after="0" w:line="240" w:lineRule="auto"/>
              <w:rPr>
                <w:b/>
                <w:sz w:val="20"/>
                <w:szCs w:val="20"/>
              </w:rPr>
            </w:pPr>
            <w:r w:rsidRPr="00446603">
              <w:rPr>
                <w:sz w:val="20"/>
                <w:szCs w:val="20"/>
              </w:rPr>
              <w:t>Instituțională/consolidarea capacității</w:t>
            </w:r>
          </w:p>
          <w:p w14:paraId="11064376" w14:textId="77777777" w:rsidR="00B64C50" w:rsidRPr="00446603" w:rsidRDefault="00B64C50" w:rsidP="00446603">
            <w:pPr>
              <w:spacing w:after="0" w:line="240" w:lineRule="auto"/>
              <w:rPr>
                <w:b/>
                <w:sz w:val="20"/>
                <w:szCs w:val="20"/>
              </w:rPr>
            </w:pPr>
          </w:p>
        </w:tc>
        <w:tc>
          <w:tcPr>
            <w:tcW w:w="5085" w:type="dxa"/>
          </w:tcPr>
          <w:p w14:paraId="3856C8C7" w14:textId="382766A5" w:rsidR="00B64C50" w:rsidRPr="00446603" w:rsidRDefault="00B64C50" w:rsidP="00446603">
            <w:pPr>
              <w:rPr>
                <w:sz w:val="20"/>
                <w:szCs w:val="20"/>
              </w:rPr>
            </w:pPr>
            <w:r w:rsidRPr="00927695">
              <w:rPr>
                <w:sz w:val="20"/>
                <w:szCs w:val="20"/>
              </w:rPr>
              <w:t xml:space="preserve">Dezvoltarea de noi standarde ocupaţionale şi introducerea </w:t>
            </w:r>
            <w:r w:rsidR="00C205EB">
              <w:rPr>
                <w:sz w:val="20"/>
                <w:szCs w:val="20"/>
              </w:rPr>
              <w:t>î</w:t>
            </w:r>
            <w:r w:rsidRPr="00927695">
              <w:rPr>
                <w:sz w:val="20"/>
                <w:szCs w:val="20"/>
              </w:rPr>
              <w:t>n Codul Ocupaţiilor din România (COR) a noilor specializări din domeniul locurilor de muncă verzi (ex. Electrician energii regenerabile, instalator energii regenerabile etc)</w:t>
            </w:r>
          </w:p>
        </w:tc>
        <w:tc>
          <w:tcPr>
            <w:tcW w:w="989" w:type="dxa"/>
          </w:tcPr>
          <w:p w14:paraId="74615BFF" w14:textId="77777777" w:rsidR="00B64C50" w:rsidRPr="00446603" w:rsidRDefault="00B64C50" w:rsidP="00446603">
            <w:pPr>
              <w:spacing w:after="0" w:line="240" w:lineRule="auto"/>
              <w:rPr>
                <w:sz w:val="20"/>
                <w:szCs w:val="20"/>
              </w:rPr>
            </w:pPr>
            <w:r w:rsidRPr="00927695">
              <w:rPr>
                <w:sz w:val="20"/>
                <w:szCs w:val="20"/>
              </w:rPr>
              <w:t>2016-2020</w:t>
            </w:r>
          </w:p>
        </w:tc>
        <w:tc>
          <w:tcPr>
            <w:tcW w:w="1441" w:type="dxa"/>
          </w:tcPr>
          <w:p w14:paraId="56134071" w14:textId="4FFC7AEB" w:rsidR="00B64C50" w:rsidRPr="00446603" w:rsidRDefault="00B64C50" w:rsidP="00446603">
            <w:pPr>
              <w:spacing w:after="0" w:line="240" w:lineRule="auto"/>
              <w:rPr>
                <w:sz w:val="20"/>
                <w:szCs w:val="20"/>
              </w:rPr>
            </w:pPr>
            <w:r w:rsidRPr="00927695">
              <w:rPr>
                <w:sz w:val="20"/>
                <w:szCs w:val="20"/>
              </w:rPr>
              <w:t xml:space="preserve"> ANC (Autoritatea Na</w:t>
            </w:r>
            <w:r w:rsidR="00A83C82" w:rsidRPr="00927695">
              <w:rPr>
                <w:sz w:val="20"/>
                <w:szCs w:val="20"/>
              </w:rPr>
              <w:t>ț</w:t>
            </w:r>
            <w:r w:rsidRPr="00927695">
              <w:rPr>
                <w:sz w:val="20"/>
                <w:szCs w:val="20"/>
              </w:rPr>
              <w:t>ional</w:t>
            </w:r>
            <w:r w:rsidR="00A83C82">
              <w:rPr>
                <w:sz w:val="20"/>
                <w:szCs w:val="20"/>
              </w:rPr>
              <w:t>ă</w:t>
            </w:r>
            <w:r w:rsidRPr="00927695">
              <w:rPr>
                <w:sz w:val="20"/>
                <w:szCs w:val="20"/>
              </w:rPr>
              <w:t xml:space="preserve"> pentru Calific</w:t>
            </w:r>
            <w:r w:rsidR="00A83C82">
              <w:rPr>
                <w:sz w:val="20"/>
                <w:szCs w:val="20"/>
              </w:rPr>
              <w:t>ă</w:t>
            </w:r>
            <w:r w:rsidRPr="00927695">
              <w:rPr>
                <w:sz w:val="20"/>
                <w:szCs w:val="20"/>
              </w:rPr>
              <w:t>ri)</w:t>
            </w:r>
          </w:p>
        </w:tc>
        <w:tc>
          <w:tcPr>
            <w:tcW w:w="2070" w:type="dxa"/>
          </w:tcPr>
          <w:p w14:paraId="3B9C242A" w14:textId="2A6FF366" w:rsidR="00B64C50" w:rsidRPr="00446603" w:rsidRDefault="00B64C50" w:rsidP="00446603">
            <w:pPr>
              <w:autoSpaceDE w:val="0"/>
              <w:autoSpaceDN w:val="0"/>
              <w:adjustRightInd w:val="0"/>
              <w:spacing w:after="0" w:line="240" w:lineRule="auto"/>
              <w:rPr>
                <w:bCs/>
                <w:sz w:val="20"/>
                <w:szCs w:val="20"/>
              </w:rPr>
            </w:pPr>
            <w:r w:rsidRPr="00927695">
              <w:rPr>
                <w:sz w:val="20"/>
                <w:szCs w:val="20"/>
              </w:rPr>
              <w:t>Num</w:t>
            </w:r>
            <w:r w:rsidR="00A83C82">
              <w:rPr>
                <w:sz w:val="20"/>
                <w:szCs w:val="20"/>
              </w:rPr>
              <w:t>ă</w:t>
            </w:r>
            <w:r w:rsidRPr="00927695">
              <w:rPr>
                <w:sz w:val="20"/>
                <w:szCs w:val="20"/>
              </w:rPr>
              <w:t>rul de ocupa</w:t>
            </w:r>
            <w:r w:rsidR="00A83C82" w:rsidRPr="00927695">
              <w:rPr>
                <w:sz w:val="20"/>
                <w:szCs w:val="20"/>
              </w:rPr>
              <w:t>ț</w:t>
            </w:r>
            <w:r w:rsidRPr="00927695">
              <w:rPr>
                <w:sz w:val="20"/>
                <w:szCs w:val="20"/>
              </w:rPr>
              <w:t>ii no</w:t>
            </w:r>
            <w:r w:rsidR="00877969">
              <w:rPr>
                <w:sz w:val="20"/>
                <w:szCs w:val="20"/>
              </w:rPr>
              <w:t>u</w:t>
            </w:r>
            <w:r w:rsidRPr="00927695">
              <w:rPr>
                <w:sz w:val="20"/>
                <w:szCs w:val="20"/>
              </w:rPr>
              <w:t xml:space="preserve"> introduse</w:t>
            </w:r>
          </w:p>
        </w:tc>
        <w:tc>
          <w:tcPr>
            <w:tcW w:w="1080" w:type="dxa"/>
            <w:vAlign w:val="center"/>
          </w:tcPr>
          <w:p w14:paraId="7024356C" w14:textId="77777777" w:rsidR="00B64C50" w:rsidRPr="00927695" w:rsidRDefault="00B64C50" w:rsidP="00B64C50">
            <w:pPr>
              <w:spacing w:after="0"/>
              <w:rPr>
                <w:sz w:val="20"/>
                <w:szCs w:val="20"/>
              </w:rPr>
            </w:pPr>
            <w:r w:rsidRPr="00927695">
              <w:rPr>
                <w:sz w:val="20"/>
                <w:szCs w:val="20"/>
              </w:rPr>
              <w:t>Bugetul de stat</w:t>
            </w:r>
          </w:p>
          <w:p w14:paraId="38226C17" w14:textId="77777777" w:rsidR="00B64C50" w:rsidRPr="00446603" w:rsidRDefault="00B64C50" w:rsidP="00446603">
            <w:pPr>
              <w:spacing w:after="0"/>
              <w:rPr>
                <w:sz w:val="20"/>
                <w:szCs w:val="20"/>
              </w:rPr>
            </w:pPr>
            <w:r w:rsidRPr="00927695">
              <w:rPr>
                <w:sz w:val="20"/>
                <w:szCs w:val="20"/>
              </w:rPr>
              <w:t>POCU</w:t>
            </w:r>
          </w:p>
        </w:tc>
        <w:tc>
          <w:tcPr>
            <w:tcW w:w="1260" w:type="dxa"/>
            <w:vAlign w:val="center"/>
          </w:tcPr>
          <w:p w14:paraId="1B9991F0" w14:textId="23D95D15" w:rsidR="00B64C50" w:rsidRPr="00446603" w:rsidRDefault="00FF3855" w:rsidP="00A92F4A">
            <w:pPr>
              <w:spacing w:after="0" w:line="240" w:lineRule="auto"/>
              <w:rPr>
                <w:sz w:val="20"/>
                <w:szCs w:val="20"/>
              </w:rPr>
            </w:pPr>
            <w:r>
              <w:rPr>
                <w:sz w:val="20"/>
                <w:szCs w:val="20"/>
              </w:rPr>
              <w:t>3</w:t>
            </w:r>
          </w:p>
        </w:tc>
      </w:tr>
      <w:tr w:rsidR="00B64C50" w:rsidRPr="00927695" w14:paraId="11C9814B" w14:textId="77777777" w:rsidTr="00697AA0">
        <w:trPr>
          <w:jc w:val="center"/>
        </w:trPr>
        <w:tc>
          <w:tcPr>
            <w:tcW w:w="1305" w:type="dxa"/>
          </w:tcPr>
          <w:p w14:paraId="71FD2BEA" w14:textId="77777777" w:rsidR="00B64C50" w:rsidRPr="00446603" w:rsidRDefault="00B64C50" w:rsidP="00446603">
            <w:pPr>
              <w:spacing w:after="0" w:line="240" w:lineRule="auto"/>
              <w:rPr>
                <w:b/>
                <w:sz w:val="20"/>
                <w:szCs w:val="20"/>
              </w:rPr>
            </w:pPr>
            <w:r w:rsidRPr="00446603">
              <w:rPr>
                <w:sz w:val="20"/>
                <w:szCs w:val="20"/>
              </w:rPr>
              <w:t>Politică și instituțională/consolidarea capacității</w:t>
            </w:r>
          </w:p>
          <w:p w14:paraId="188AAF04" w14:textId="77777777" w:rsidR="00B64C50" w:rsidRPr="00446603" w:rsidRDefault="00B64C50" w:rsidP="00446603">
            <w:pPr>
              <w:spacing w:after="0" w:line="240" w:lineRule="auto"/>
              <w:rPr>
                <w:b/>
                <w:sz w:val="20"/>
                <w:szCs w:val="20"/>
              </w:rPr>
            </w:pPr>
          </w:p>
        </w:tc>
        <w:tc>
          <w:tcPr>
            <w:tcW w:w="5085" w:type="dxa"/>
          </w:tcPr>
          <w:p w14:paraId="1B68DB70" w14:textId="405D3B4F" w:rsidR="00B64C50" w:rsidRPr="00446603" w:rsidRDefault="00B64C50" w:rsidP="00446603">
            <w:pPr>
              <w:autoSpaceDE w:val="0"/>
              <w:autoSpaceDN w:val="0"/>
              <w:adjustRightInd w:val="0"/>
              <w:spacing w:after="0" w:line="240" w:lineRule="auto"/>
              <w:jc w:val="both"/>
              <w:rPr>
                <w:sz w:val="20"/>
                <w:szCs w:val="20"/>
              </w:rPr>
            </w:pPr>
            <w:r w:rsidRPr="00927695">
              <w:rPr>
                <w:sz w:val="20"/>
                <w:szCs w:val="20"/>
              </w:rPr>
              <w:t xml:space="preserve">Sprijinirea parteneriatelor dintre universităţi şi sectorul privat, pentru a facilita tranziția de la educație la angajare prin intermediul unui sistem de stagii de practică </w:t>
            </w:r>
            <w:r w:rsidR="00A83C82">
              <w:rPr>
                <w:sz w:val="20"/>
                <w:szCs w:val="20"/>
              </w:rPr>
              <w:t>î</w:t>
            </w:r>
            <w:r w:rsidRPr="00927695">
              <w:rPr>
                <w:sz w:val="20"/>
                <w:szCs w:val="20"/>
              </w:rPr>
              <w:t xml:space="preserve">n domeniul schimbărilor climatice sau domenii conexe. </w:t>
            </w:r>
          </w:p>
        </w:tc>
        <w:tc>
          <w:tcPr>
            <w:tcW w:w="989" w:type="dxa"/>
          </w:tcPr>
          <w:p w14:paraId="20B706E5" w14:textId="77777777" w:rsidR="00B64C50" w:rsidRPr="00446603" w:rsidRDefault="00B64C50" w:rsidP="00446603">
            <w:pPr>
              <w:spacing w:after="0" w:line="240" w:lineRule="auto"/>
              <w:rPr>
                <w:sz w:val="20"/>
                <w:szCs w:val="20"/>
              </w:rPr>
            </w:pPr>
            <w:r w:rsidRPr="00927695">
              <w:rPr>
                <w:sz w:val="20"/>
                <w:szCs w:val="20"/>
              </w:rPr>
              <w:t>2016-2020</w:t>
            </w:r>
          </w:p>
        </w:tc>
        <w:tc>
          <w:tcPr>
            <w:tcW w:w="1441" w:type="dxa"/>
          </w:tcPr>
          <w:p w14:paraId="2890434E" w14:textId="77777777" w:rsidR="00B64C50" w:rsidRPr="00927695" w:rsidRDefault="00B64C50" w:rsidP="00B64C50">
            <w:pPr>
              <w:autoSpaceDE w:val="0"/>
              <w:autoSpaceDN w:val="0"/>
              <w:adjustRightInd w:val="0"/>
              <w:spacing w:line="240" w:lineRule="auto"/>
              <w:rPr>
                <w:sz w:val="20"/>
                <w:szCs w:val="20"/>
              </w:rPr>
            </w:pPr>
            <w:r w:rsidRPr="00927695">
              <w:rPr>
                <w:sz w:val="20"/>
                <w:szCs w:val="20"/>
              </w:rPr>
              <w:t>MECS</w:t>
            </w:r>
          </w:p>
          <w:p w14:paraId="4172BF15" w14:textId="77777777" w:rsidR="00B64C50" w:rsidRPr="00446603" w:rsidRDefault="00B64C50" w:rsidP="00446603">
            <w:pPr>
              <w:spacing w:after="0" w:line="240" w:lineRule="auto"/>
              <w:rPr>
                <w:sz w:val="20"/>
                <w:szCs w:val="20"/>
              </w:rPr>
            </w:pPr>
            <w:r w:rsidRPr="00927695">
              <w:rPr>
                <w:sz w:val="20"/>
                <w:szCs w:val="20"/>
              </w:rPr>
              <w:t>MMFPS</w:t>
            </w:r>
          </w:p>
        </w:tc>
        <w:tc>
          <w:tcPr>
            <w:tcW w:w="2070" w:type="dxa"/>
          </w:tcPr>
          <w:p w14:paraId="6A1967DC" w14:textId="53B90C48" w:rsidR="00B64C50" w:rsidRPr="00446603" w:rsidRDefault="00B64C50" w:rsidP="00446603">
            <w:pPr>
              <w:autoSpaceDE w:val="0"/>
              <w:autoSpaceDN w:val="0"/>
              <w:adjustRightInd w:val="0"/>
              <w:spacing w:after="0" w:line="240" w:lineRule="auto"/>
              <w:rPr>
                <w:bCs/>
                <w:sz w:val="20"/>
                <w:szCs w:val="20"/>
              </w:rPr>
            </w:pPr>
            <w:r w:rsidRPr="00927695">
              <w:rPr>
                <w:sz w:val="20"/>
                <w:szCs w:val="20"/>
              </w:rPr>
              <w:t>Num</w:t>
            </w:r>
            <w:r w:rsidR="00A83C82">
              <w:rPr>
                <w:sz w:val="20"/>
                <w:szCs w:val="20"/>
              </w:rPr>
              <w:t>ă</w:t>
            </w:r>
            <w:r w:rsidRPr="00927695">
              <w:rPr>
                <w:sz w:val="20"/>
                <w:szCs w:val="20"/>
              </w:rPr>
              <w:t xml:space="preserve">rul studenților  care beneficiază de astfel de stagii de practică în domeniul schimbărilor climatice şi domenii conexe </w:t>
            </w:r>
          </w:p>
        </w:tc>
        <w:tc>
          <w:tcPr>
            <w:tcW w:w="1080" w:type="dxa"/>
            <w:vAlign w:val="center"/>
          </w:tcPr>
          <w:p w14:paraId="6BB25DF4" w14:textId="77777777" w:rsidR="00B64C50" w:rsidRPr="00927695" w:rsidRDefault="00B64C50" w:rsidP="00B64C50">
            <w:pPr>
              <w:spacing w:after="0"/>
              <w:rPr>
                <w:sz w:val="20"/>
                <w:szCs w:val="20"/>
              </w:rPr>
            </w:pPr>
          </w:p>
          <w:p w14:paraId="34CB3D39" w14:textId="77777777" w:rsidR="00B64C50" w:rsidRPr="00927695" w:rsidRDefault="00B64C50" w:rsidP="00B64C50">
            <w:pPr>
              <w:spacing w:after="0"/>
              <w:rPr>
                <w:sz w:val="20"/>
                <w:szCs w:val="20"/>
              </w:rPr>
            </w:pPr>
            <w:r w:rsidRPr="00927695">
              <w:rPr>
                <w:sz w:val="20"/>
                <w:szCs w:val="20"/>
              </w:rPr>
              <w:t>Bugetul de stat</w:t>
            </w:r>
          </w:p>
          <w:p w14:paraId="73F8769D" w14:textId="77777777" w:rsidR="00B64C50" w:rsidRPr="00927695" w:rsidRDefault="00B64C50" w:rsidP="00B64C50">
            <w:pPr>
              <w:spacing w:after="0"/>
              <w:rPr>
                <w:sz w:val="20"/>
                <w:szCs w:val="20"/>
              </w:rPr>
            </w:pPr>
            <w:r w:rsidRPr="00927695">
              <w:rPr>
                <w:sz w:val="20"/>
                <w:szCs w:val="20"/>
              </w:rPr>
              <w:t>POCU</w:t>
            </w:r>
          </w:p>
          <w:p w14:paraId="1DEB6D1B" w14:textId="77777777" w:rsidR="00B64C50" w:rsidRPr="00446603" w:rsidRDefault="00B64C50" w:rsidP="00446603">
            <w:pPr>
              <w:spacing w:after="0"/>
              <w:rPr>
                <w:sz w:val="20"/>
                <w:szCs w:val="20"/>
              </w:rPr>
            </w:pPr>
            <w:r w:rsidRPr="00927695">
              <w:rPr>
                <w:sz w:val="20"/>
                <w:szCs w:val="20"/>
              </w:rPr>
              <w:t>Fonduri private</w:t>
            </w:r>
          </w:p>
        </w:tc>
        <w:tc>
          <w:tcPr>
            <w:tcW w:w="1260" w:type="dxa"/>
            <w:vAlign w:val="center"/>
          </w:tcPr>
          <w:p w14:paraId="6BC57940" w14:textId="01193000" w:rsidR="00B64C50" w:rsidRPr="00446603" w:rsidRDefault="00B64C50" w:rsidP="00A92F4A">
            <w:pPr>
              <w:spacing w:after="0" w:line="240" w:lineRule="auto"/>
              <w:rPr>
                <w:sz w:val="20"/>
                <w:szCs w:val="20"/>
              </w:rPr>
            </w:pPr>
            <w:r w:rsidRPr="00927695">
              <w:rPr>
                <w:sz w:val="20"/>
                <w:szCs w:val="20"/>
              </w:rPr>
              <w:t xml:space="preserve">4 </w:t>
            </w:r>
          </w:p>
        </w:tc>
      </w:tr>
    </w:tbl>
    <w:p w14:paraId="3C93BDDE" w14:textId="77777777" w:rsidR="00A45616" w:rsidRPr="00927695" w:rsidRDefault="00A45616" w:rsidP="00446603">
      <w:pPr>
        <w:pStyle w:val="Heading2"/>
        <w:numPr>
          <w:ilvl w:val="1"/>
          <w:numId w:val="4"/>
        </w:numPr>
        <w:spacing w:after="240"/>
        <w:rPr>
          <w:rFonts w:asciiTheme="minorHAnsi" w:hAnsiTheme="minorHAnsi"/>
          <w:noProof/>
        </w:rPr>
      </w:pPr>
      <w:bookmarkStart w:id="688" w:name="_Toc429668456"/>
      <w:r w:rsidRPr="00927695">
        <w:rPr>
          <w:rFonts w:asciiTheme="minorHAnsi" w:hAnsiTheme="minorHAnsi"/>
          <w:noProof/>
        </w:rPr>
        <w:lastRenderedPageBreak/>
        <w:t>Asigurările ca instrument de adaptare</w:t>
      </w:r>
      <w:r w:rsidR="00374A99" w:rsidRPr="00927695">
        <w:rPr>
          <w:rFonts w:asciiTheme="minorHAnsi" w:hAnsiTheme="minorHAnsi"/>
          <w:noProof/>
        </w:rPr>
        <w:t xml:space="preserve"> la schimbările climatice</w:t>
      </w:r>
      <w:bookmarkEnd w:id="688"/>
    </w:p>
    <w:p w14:paraId="0AE7BF40" w14:textId="3E531C95" w:rsidR="00A45616" w:rsidRPr="00927695" w:rsidRDefault="00A45616" w:rsidP="00A45616">
      <w:pPr>
        <w:jc w:val="center"/>
        <w:rPr>
          <w:rFonts w:eastAsiaTheme="majorEastAsia" w:cstheme="majorBidi"/>
          <w:b/>
          <w:noProof/>
          <w:sz w:val="28"/>
          <w:szCs w:val="28"/>
        </w:rPr>
      </w:pPr>
      <w:r w:rsidRPr="00927695">
        <w:rPr>
          <w:rFonts w:eastAsiaTheme="majorEastAsia" w:cstheme="majorBidi"/>
          <w:b/>
          <w:noProof/>
          <w:sz w:val="28"/>
        </w:rPr>
        <w:t xml:space="preserve">Acțiuni propuse </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02"/>
        <w:gridCol w:w="1417"/>
        <w:gridCol w:w="1560"/>
        <w:gridCol w:w="2409"/>
        <w:gridCol w:w="1701"/>
        <w:gridCol w:w="1276"/>
      </w:tblGrid>
      <w:tr w:rsidR="006B3A53" w:rsidRPr="00CD029C" w14:paraId="7C3F4EFB" w14:textId="77777777" w:rsidTr="006B3A53">
        <w:tc>
          <w:tcPr>
            <w:tcW w:w="1526" w:type="dxa"/>
          </w:tcPr>
          <w:p w14:paraId="41EC2A07" w14:textId="3FF74B56" w:rsidR="006B3A53" w:rsidRPr="00CD029C" w:rsidRDefault="006B3A53" w:rsidP="006B3A53">
            <w:pPr>
              <w:rPr>
                <w:b/>
                <w:kern w:val="24"/>
                <w:sz w:val="20"/>
                <w:szCs w:val="20"/>
              </w:rPr>
            </w:pPr>
            <w:r w:rsidRPr="00CD029C">
              <w:rPr>
                <w:b/>
                <w:kern w:val="24"/>
                <w:sz w:val="20"/>
                <w:szCs w:val="20"/>
              </w:rPr>
              <w:t>Tipul de ac</w:t>
            </w:r>
            <w:r w:rsidR="0035415B">
              <w:rPr>
                <w:sz w:val="20"/>
                <w:szCs w:val="20"/>
              </w:rPr>
              <w:t>ţ</w:t>
            </w:r>
            <w:r w:rsidRPr="00CD029C">
              <w:rPr>
                <w:b/>
                <w:kern w:val="24"/>
                <w:sz w:val="20"/>
                <w:szCs w:val="20"/>
              </w:rPr>
              <w:t>iune</w:t>
            </w:r>
          </w:p>
        </w:tc>
        <w:tc>
          <w:tcPr>
            <w:tcW w:w="3402" w:type="dxa"/>
          </w:tcPr>
          <w:p w14:paraId="1C152576" w14:textId="34EC340A" w:rsidR="006B3A53" w:rsidRPr="00CD029C" w:rsidRDefault="006B3A53" w:rsidP="006B3A53">
            <w:pPr>
              <w:pStyle w:val="ListParagraph"/>
              <w:ind w:left="0"/>
              <w:jc w:val="both"/>
              <w:rPr>
                <w:b/>
                <w:kern w:val="24"/>
                <w:sz w:val="20"/>
                <w:szCs w:val="20"/>
              </w:rPr>
            </w:pPr>
            <w:r w:rsidRPr="00CD029C">
              <w:rPr>
                <w:b/>
                <w:kern w:val="24"/>
                <w:sz w:val="20"/>
                <w:szCs w:val="20"/>
              </w:rPr>
              <w:t>Obiectiv 1 Cre</w:t>
            </w:r>
            <w:r w:rsidR="00A83C82">
              <w:rPr>
                <w:b/>
                <w:kern w:val="24"/>
                <w:sz w:val="20"/>
                <w:szCs w:val="20"/>
              </w:rPr>
              <w:t>ş</w:t>
            </w:r>
            <w:r w:rsidRPr="00CD029C">
              <w:rPr>
                <w:b/>
                <w:kern w:val="24"/>
                <w:sz w:val="20"/>
                <w:szCs w:val="20"/>
              </w:rPr>
              <w:t>terea utiliz</w:t>
            </w:r>
            <w:r w:rsidR="00A83C82">
              <w:rPr>
                <w:b/>
                <w:kern w:val="24"/>
                <w:sz w:val="20"/>
                <w:szCs w:val="20"/>
              </w:rPr>
              <w:t>ă</w:t>
            </w:r>
            <w:r w:rsidRPr="00CD029C">
              <w:rPr>
                <w:b/>
                <w:kern w:val="24"/>
                <w:sz w:val="20"/>
                <w:szCs w:val="20"/>
              </w:rPr>
              <w:t xml:space="preserve">rii </w:t>
            </w:r>
            <w:r w:rsidR="00A83C82">
              <w:rPr>
                <w:b/>
                <w:kern w:val="24"/>
                <w:sz w:val="20"/>
                <w:szCs w:val="20"/>
              </w:rPr>
              <w:t>ş</w:t>
            </w:r>
            <w:r w:rsidRPr="00CD029C">
              <w:rPr>
                <w:b/>
                <w:kern w:val="24"/>
                <w:sz w:val="20"/>
                <w:szCs w:val="20"/>
              </w:rPr>
              <w:t xml:space="preserve">i a accesului la produsele de asigurare </w:t>
            </w:r>
            <w:r w:rsidR="00A83C82">
              <w:rPr>
                <w:b/>
                <w:kern w:val="24"/>
                <w:sz w:val="20"/>
                <w:szCs w:val="20"/>
              </w:rPr>
              <w:t>î</w:t>
            </w:r>
            <w:r w:rsidRPr="00CD029C">
              <w:rPr>
                <w:b/>
                <w:kern w:val="24"/>
                <w:sz w:val="20"/>
                <w:szCs w:val="20"/>
              </w:rPr>
              <w:t>mpotriva evenimentelor extreme de c</w:t>
            </w:r>
            <w:r w:rsidR="00A83C82">
              <w:rPr>
                <w:b/>
                <w:kern w:val="24"/>
                <w:sz w:val="20"/>
                <w:szCs w:val="20"/>
              </w:rPr>
              <w:t>ă</w:t>
            </w:r>
            <w:r w:rsidRPr="00CD029C">
              <w:rPr>
                <w:b/>
                <w:kern w:val="24"/>
                <w:sz w:val="20"/>
                <w:szCs w:val="20"/>
              </w:rPr>
              <w:t>tre diferitele grupuri vulnerabile (persoane fizice s</w:t>
            </w:r>
            <w:r w:rsidR="0035415B">
              <w:rPr>
                <w:b/>
                <w:kern w:val="24"/>
                <w:sz w:val="20"/>
                <w:szCs w:val="20"/>
              </w:rPr>
              <w:t>ă</w:t>
            </w:r>
            <w:r w:rsidRPr="00CD029C">
              <w:rPr>
                <w:b/>
                <w:kern w:val="24"/>
                <w:sz w:val="20"/>
                <w:szCs w:val="20"/>
              </w:rPr>
              <w:t>race, fermieri, I.M.M-uri ).</w:t>
            </w:r>
          </w:p>
        </w:tc>
        <w:tc>
          <w:tcPr>
            <w:tcW w:w="1417" w:type="dxa"/>
            <w:vAlign w:val="center"/>
          </w:tcPr>
          <w:p w14:paraId="4A495DC2" w14:textId="1B59546B" w:rsidR="006B3A53" w:rsidRPr="00CD029C" w:rsidRDefault="006B3A53" w:rsidP="006B3A53">
            <w:pPr>
              <w:rPr>
                <w:sz w:val="20"/>
                <w:szCs w:val="20"/>
              </w:rPr>
            </w:pPr>
            <w:r w:rsidRPr="00CD029C">
              <w:rPr>
                <w:b/>
                <w:kern w:val="24"/>
                <w:sz w:val="20"/>
                <w:szCs w:val="20"/>
              </w:rPr>
              <w:t>Date estimate pentru începere/și finalizare (an)</w:t>
            </w:r>
          </w:p>
        </w:tc>
        <w:tc>
          <w:tcPr>
            <w:tcW w:w="1560" w:type="dxa"/>
            <w:vAlign w:val="center"/>
          </w:tcPr>
          <w:p w14:paraId="102EF22A" w14:textId="76B9B071" w:rsidR="006B3A53" w:rsidRPr="00CD029C" w:rsidRDefault="006B3A53" w:rsidP="006B3A53">
            <w:pPr>
              <w:rPr>
                <w:sz w:val="20"/>
                <w:szCs w:val="20"/>
              </w:rPr>
            </w:pPr>
            <w:r w:rsidRPr="00CD029C">
              <w:rPr>
                <w:b/>
                <w:kern w:val="24"/>
                <w:sz w:val="20"/>
                <w:szCs w:val="20"/>
              </w:rPr>
              <w:t>Organism responsabil</w:t>
            </w:r>
          </w:p>
        </w:tc>
        <w:tc>
          <w:tcPr>
            <w:tcW w:w="2409" w:type="dxa"/>
            <w:vAlign w:val="center"/>
          </w:tcPr>
          <w:p w14:paraId="4F450018" w14:textId="77777777" w:rsidR="006B3A53" w:rsidRPr="00CD029C" w:rsidRDefault="006B3A53" w:rsidP="006B3A53">
            <w:pPr>
              <w:tabs>
                <w:tab w:val="left" w:pos="717"/>
              </w:tabs>
              <w:spacing w:after="0" w:line="220" w:lineRule="exact"/>
              <w:ind w:right="80"/>
              <w:rPr>
                <w:b/>
                <w:kern w:val="24"/>
                <w:sz w:val="20"/>
                <w:szCs w:val="20"/>
              </w:rPr>
            </w:pPr>
            <w:r w:rsidRPr="00CD029C">
              <w:rPr>
                <w:b/>
                <w:kern w:val="24"/>
                <w:sz w:val="20"/>
                <w:szCs w:val="20"/>
              </w:rPr>
              <w:t>Indicator de rezultat/</w:t>
            </w:r>
          </w:p>
          <w:p w14:paraId="3003F20E" w14:textId="25216AB1" w:rsidR="006B3A53" w:rsidRPr="00CD029C" w:rsidRDefault="006B3A53" w:rsidP="006B3A53">
            <w:pPr>
              <w:rPr>
                <w:sz w:val="20"/>
                <w:szCs w:val="20"/>
              </w:rPr>
            </w:pPr>
            <w:r w:rsidRPr="00CD029C">
              <w:rPr>
                <w:b/>
                <w:kern w:val="24"/>
                <w:sz w:val="20"/>
                <w:szCs w:val="20"/>
              </w:rPr>
              <w:t>unitate de măsură</w:t>
            </w:r>
          </w:p>
        </w:tc>
        <w:tc>
          <w:tcPr>
            <w:tcW w:w="1701" w:type="dxa"/>
            <w:vAlign w:val="center"/>
          </w:tcPr>
          <w:p w14:paraId="4F1CE67F" w14:textId="2F2208B3" w:rsidR="006B3A53" w:rsidRPr="00CD029C" w:rsidRDefault="006B3A53" w:rsidP="006B3A53">
            <w:pPr>
              <w:rPr>
                <w:sz w:val="20"/>
                <w:szCs w:val="20"/>
              </w:rPr>
            </w:pPr>
            <w:r w:rsidRPr="00CD029C">
              <w:rPr>
                <w:b/>
                <w:kern w:val="24"/>
                <w:sz w:val="20"/>
                <w:szCs w:val="20"/>
              </w:rPr>
              <w:t>Sursă de finanțare (UE/bugetul de stat/altele)</w:t>
            </w:r>
          </w:p>
        </w:tc>
        <w:tc>
          <w:tcPr>
            <w:tcW w:w="1276" w:type="dxa"/>
            <w:vAlign w:val="center"/>
          </w:tcPr>
          <w:p w14:paraId="42561A64" w14:textId="79A79AFD" w:rsidR="006B3A53" w:rsidRPr="00CD029C" w:rsidRDefault="006B3A53" w:rsidP="006B3A53">
            <w:pPr>
              <w:rPr>
                <w:sz w:val="20"/>
                <w:szCs w:val="20"/>
              </w:rPr>
            </w:pPr>
            <w:r w:rsidRPr="00CD029C">
              <w:rPr>
                <w:b/>
                <w:kern w:val="24"/>
                <w:sz w:val="20"/>
                <w:szCs w:val="20"/>
              </w:rPr>
              <w:t>Valoare estimată (mil. €)</w:t>
            </w:r>
          </w:p>
        </w:tc>
      </w:tr>
      <w:tr w:rsidR="006B3A53" w:rsidRPr="00CD029C" w14:paraId="76DCD8A1" w14:textId="77777777" w:rsidTr="00686B1B">
        <w:tc>
          <w:tcPr>
            <w:tcW w:w="1526" w:type="dxa"/>
          </w:tcPr>
          <w:p w14:paraId="23C5FF87" w14:textId="77777777" w:rsidR="006B3A53" w:rsidRPr="00CD029C" w:rsidRDefault="006B3A53" w:rsidP="00686B1B">
            <w:pPr>
              <w:rPr>
                <w:sz w:val="20"/>
                <w:szCs w:val="20"/>
              </w:rPr>
            </w:pPr>
            <w:r w:rsidRPr="00CD029C">
              <w:rPr>
                <w:sz w:val="20"/>
                <w:szCs w:val="20"/>
              </w:rPr>
              <w:t>Politica</w:t>
            </w:r>
          </w:p>
        </w:tc>
        <w:tc>
          <w:tcPr>
            <w:tcW w:w="3402" w:type="dxa"/>
          </w:tcPr>
          <w:p w14:paraId="7DE899C2" w14:textId="0C975CFA" w:rsidR="006B3A53" w:rsidRPr="00CD029C" w:rsidRDefault="0035415B" w:rsidP="00686B1B">
            <w:pPr>
              <w:rPr>
                <w:sz w:val="20"/>
                <w:szCs w:val="20"/>
              </w:rPr>
            </w:pPr>
            <w:r>
              <w:rPr>
                <w:sz w:val="20"/>
                <w:szCs w:val="20"/>
              </w:rPr>
              <w:t>Î</w:t>
            </w:r>
            <w:r w:rsidR="006B3A53" w:rsidRPr="00CD029C">
              <w:rPr>
                <w:sz w:val="20"/>
                <w:szCs w:val="20"/>
              </w:rPr>
              <w:t>mbun</w:t>
            </w:r>
            <w:r>
              <w:rPr>
                <w:sz w:val="20"/>
                <w:szCs w:val="20"/>
              </w:rPr>
              <w:t>ă</w:t>
            </w:r>
            <w:r w:rsidR="006B3A53" w:rsidRPr="00CD029C">
              <w:rPr>
                <w:sz w:val="20"/>
                <w:szCs w:val="20"/>
              </w:rPr>
              <w:t>t</w:t>
            </w:r>
            <w:r>
              <w:rPr>
                <w:sz w:val="20"/>
                <w:szCs w:val="20"/>
              </w:rPr>
              <w:t>ă</w:t>
            </w:r>
            <w:r w:rsidR="006B3A53" w:rsidRPr="00CD029C">
              <w:rPr>
                <w:sz w:val="20"/>
                <w:szCs w:val="20"/>
              </w:rPr>
              <w:t xml:space="preserve">tirea </w:t>
            </w:r>
            <w:r>
              <w:rPr>
                <w:sz w:val="20"/>
                <w:szCs w:val="20"/>
              </w:rPr>
              <w:t>L</w:t>
            </w:r>
            <w:r w:rsidR="006B3A53" w:rsidRPr="00CD029C">
              <w:rPr>
                <w:sz w:val="20"/>
                <w:szCs w:val="20"/>
              </w:rPr>
              <w:t>egii 260/2008</w:t>
            </w:r>
          </w:p>
          <w:p w14:paraId="2D1F206B" w14:textId="77777777" w:rsidR="00F374FC" w:rsidRPr="00CD029C" w:rsidRDefault="00F374FC" w:rsidP="00F374FC">
            <w:pPr>
              <w:rPr>
                <w:sz w:val="20"/>
                <w:szCs w:val="20"/>
              </w:rPr>
            </w:pPr>
            <w:r>
              <w:rPr>
                <w:sz w:val="20"/>
                <w:szCs w:val="20"/>
              </w:rPr>
              <w:t>Plata primelor de asigurare, aferenta politelor PAD,  pentru persoanele cu un venit sub limita de saracie, sa fie facuta de la bugetul de stat.</w:t>
            </w:r>
          </w:p>
          <w:p w14:paraId="725A7F45" w14:textId="77777777" w:rsidR="006B3A53" w:rsidRPr="00CD029C" w:rsidRDefault="006B3A53" w:rsidP="00F374FC">
            <w:pPr>
              <w:rPr>
                <w:sz w:val="20"/>
                <w:szCs w:val="20"/>
              </w:rPr>
            </w:pPr>
          </w:p>
        </w:tc>
        <w:tc>
          <w:tcPr>
            <w:tcW w:w="1417" w:type="dxa"/>
          </w:tcPr>
          <w:p w14:paraId="14D17181" w14:textId="77777777" w:rsidR="006B3A53" w:rsidRPr="00CD029C" w:rsidRDefault="006B3A53" w:rsidP="00686B1B">
            <w:pPr>
              <w:rPr>
                <w:sz w:val="20"/>
                <w:szCs w:val="20"/>
              </w:rPr>
            </w:pPr>
            <w:r w:rsidRPr="00CD029C">
              <w:rPr>
                <w:sz w:val="20"/>
                <w:szCs w:val="20"/>
              </w:rPr>
              <w:t>2016 – 2018</w:t>
            </w:r>
          </w:p>
          <w:p w14:paraId="41FC2A05" w14:textId="77777777" w:rsidR="006B3A53" w:rsidRPr="00CD029C" w:rsidRDefault="006B3A53" w:rsidP="00686B1B">
            <w:pPr>
              <w:rPr>
                <w:sz w:val="20"/>
                <w:szCs w:val="20"/>
              </w:rPr>
            </w:pPr>
            <w:r w:rsidRPr="00CD029C">
              <w:rPr>
                <w:sz w:val="20"/>
                <w:szCs w:val="20"/>
              </w:rPr>
              <w:t>2017 –2019</w:t>
            </w:r>
          </w:p>
          <w:p w14:paraId="01E4D896" w14:textId="77777777" w:rsidR="006B3A53" w:rsidRPr="00CD029C" w:rsidRDefault="006B3A53" w:rsidP="00686B1B">
            <w:pPr>
              <w:rPr>
                <w:sz w:val="20"/>
                <w:szCs w:val="20"/>
              </w:rPr>
            </w:pPr>
          </w:p>
          <w:p w14:paraId="4355B301" w14:textId="77777777" w:rsidR="006B3A53" w:rsidRPr="00CD029C" w:rsidRDefault="006B3A53" w:rsidP="00686B1B">
            <w:pPr>
              <w:rPr>
                <w:sz w:val="20"/>
                <w:szCs w:val="20"/>
              </w:rPr>
            </w:pPr>
          </w:p>
          <w:p w14:paraId="49C11644" w14:textId="77777777" w:rsidR="006B3A53" w:rsidRPr="00CD029C" w:rsidRDefault="006B3A53" w:rsidP="00686B1B">
            <w:pPr>
              <w:rPr>
                <w:sz w:val="20"/>
                <w:szCs w:val="20"/>
              </w:rPr>
            </w:pPr>
          </w:p>
          <w:p w14:paraId="0F800493" w14:textId="77777777" w:rsidR="006B3A53" w:rsidRPr="00CD029C" w:rsidRDefault="006B3A53" w:rsidP="00686B1B">
            <w:pPr>
              <w:rPr>
                <w:sz w:val="20"/>
                <w:szCs w:val="20"/>
              </w:rPr>
            </w:pPr>
          </w:p>
        </w:tc>
        <w:tc>
          <w:tcPr>
            <w:tcW w:w="1560" w:type="dxa"/>
          </w:tcPr>
          <w:p w14:paraId="3D3C3506" w14:textId="77777777" w:rsidR="006B3A53" w:rsidRPr="00CD029C" w:rsidRDefault="006B3A53" w:rsidP="00686B1B">
            <w:pPr>
              <w:rPr>
                <w:sz w:val="20"/>
                <w:szCs w:val="20"/>
              </w:rPr>
            </w:pPr>
            <w:r w:rsidRPr="00CD029C">
              <w:rPr>
                <w:sz w:val="20"/>
                <w:szCs w:val="20"/>
              </w:rPr>
              <w:t>ASF &amp; Guvern</w:t>
            </w:r>
          </w:p>
          <w:p w14:paraId="49CAF4CE" w14:textId="6A0CCB57" w:rsidR="006B3A53" w:rsidRPr="00CD029C" w:rsidRDefault="006B3A53" w:rsidP="00686B1B">
            <w:pPr>
              <w:rPr>
                <w:sz w:val="20"/>
                <w:szCs w:val="20"/>
              </w:rPr>
            </w:pPr>
            <w:r w:rsidRPr="00CD029C">
              <w:rPr>
                <w:sz w:val="20"/>
                <w:szCs w:val="20"/>
              </w:rPr>
              <w:t>Ministerul Finan</w:t>
            </w:r>
            <w:r w:rsidR="0035415B">
              <w:rPr>
                <w:sz w:val="20"/>
                <w:szCs w:val="20"/>
              </w:rPr>
              <w:t>ţ</w:t>
            </w:r>
            <w:r w:rsidRPr="00CD029C">
              <w:rPr>
                <w:sz w:val="20"/>
                <w:szCs w:val="20"/>
              </w:rPr>
              <w:t>elor, MDRAP</w:t>
            </w:r>
          </w:p>
          <w:p w14:paraId="0A1E6392" w14:textId="77777777" w:rsidR="006B3A53" w:rsidRPr="00CD029C" w:rsidRDefault="006B3A53" w:rsidP="00686B1B">
            <w:pPr>
              <w:rPr>
                <w:sz w:val="20"/>
                <w:szCs w:val="20"/>
              </w:rPr>
            </w:pPr>
          </w:p>
        </w:tc>
        <w:tc>
          <w:tcPr>
            <w:tcW w:w="2409" w:type="dxa"/>
          </w:tcPr>
          <w:p w14:paraId="4ADE9E9F" w14:textId="04424526" w:rsidR="006B3A53" w:rsidRPr="00CD029C" w:rsidRDefault="006B3A53" w:rsidP="00686B1B">
            <w:pPr>
              <w:rPr>
                <w:sz w:val="20"/>
                <w:szCs w:val="20"/>
              </w:rPr>
            </w:pPr>
            <w:r w:rsidRPr="00CD029C">
              <w:rPr>
                <w:sz w:val="20"/>
                <w:szCs w:val="20"/>
              </w:rPr>
              <w:t>Nr prevederi legislative care s</w:t>
            </w:r>
            <w:r w:rsidR="0035415B">
              <w:rPr>
                <w:sz w:val="20"/>
                <w:szCs w:val="20"/>
              </w:rPr>
              <w:t>ă</w:t>
            </w:r>
            <w:r w:rsidRPr="00CD029C">
              <w:rPr>
                <w:sz w:val="20"/>
                <w:szCs w:val="20"/>
              </w:rPr>
              <w:t xml:space="preserve"> </w:t>
            </w:r>
            <w:r w:rsidR="00B62F2E">
              <w:rPr>
                <w:sz w:val="20"/>
                <w:szCs w:val="20"/>
              </w:rPr>
              <w:t>precizeze</w:t>
            </w:r>
            <w:r w:rsidR="00B62F2E" w:rsidRPr="00CD029C">
              <w:rPr>
                <w:sz w:val="20"/>
                <w:szCs w:val="20"/>
              </w:rPr>
              <w:t xml:space="preserve"> </w:t>
            </w:r>
            <w:r w:rsidRPr="00CD029C">
              <w:rPr>
                <w:sz w:val="20"/>
                <w:szCs w:val="20"/>
              </w:rPr>
              <w:t>ca primele de asigurare pentru locuin</w:t>
            </w:r>
            <w:r w:rsidR="0035415B">
              <w:rPr>
                <w:sz w:val="20"/>
                <w:szCs w:val="20"/>
              </w:rPr>
              <w:t>ţ</w:t>
            </w:r>
            <w:r w:rsidRPr="00CD029C">
              <w:rPr>
                <w:sz w:val="20"/>
                <w:szCs w:val="20"/>
              </w:rPr>
              <w:t xml:space="preserve">ele </w:t>
            </w:r>
            <w:r w:rsidR="00B62F2E">
              <w:rPr>
                <w:sz w:val="20"/>
                <w:szCs w:val="20"/>
              </w:rPr>
              <w:t>î</w:t>
            </w:r>
            <w:r w:rsidRPr="00CD029C">
              <w:rPr>
                <w:sz w:val="20"/>
                <w:szCs w:val="20"/>
              </w:rPr>
              <w:t>n care tr</w:t>
            </w:r>
            <w:r w:rsidR="0035415B">
              <w:rPr>
                <w:sz w:val="20"/>
                <w:szCs w:val="20"/>
              </w:rPr>
              <w:t>ă</w:t>
            </w:r>
            <w:r w:rsidRPr="00CD029C">
              <w:rPr>
                <w:sz w:val="20"/>
                <w:szCs w:val="20"/>
              </w:rPr>
              <w:t>iesc familii cu un venit lunar mai mic de 450 lei/membru  s</w:t>
            </w:r>
            <w:r w:rsidR="0035415B">
              <w:rPr>
                <w:sz w:val="20"/>
                <w:szCs w:val="20"/>
              </w:rPr>
              <w:t>ă</w:t>
            </w:r>
            <w:r w:rsidRPr="00CD029C">
              <w:rPr>
                <w:sz w:val="20"/>
                <w:szCs w:val="20"/>
              </w:rPr>
              <w:t xml:space="preserve"> fie suportate de c</w:t>
            </w:r>
            <w:r w:rsidR="0035415B">
              <w:rPr>
                <w:sz w:val="20"/>
                <w:szCs w:val="20"/>
              </w:rPr>
              <w:t>ă</w:t>
            </w:r>
            <w:r w:rsidRPr="00CD029C">
              <w:rPr>
                <w:sz w:val="20"/>
                <w:szCs w:val="20"/>
              </w:rPr>
              <w:t>tre autorit</w:t>
            </w:r>
            <w:r w:rsidR="0035415B">
              <w:rPr>
                <w:sz w:val="20"/>
                <w:szCs w:val="20"/>
              </w:rPr>
              <w:t>ăţ</w:t>
            </w:r>
            <w:r w:rsidRPr="00CD029C">
              <w:rPr>
                <w:sz w:val="20"/>
                <w:szCs w:val="20"/>
              </w:rPr>
              <w:t xml:space="preserve">i centrale/locale; </w:t>
            </w:r>
          </w:p>
          <w:p w14:paraId="597817A5" w14:textId="77777777" w:rsidR="006B3A53" w:rsidRPr="00CD029C" w:rsidRDefault="006B3A53" w:rsidP="00686B1B">
            <w:pPr>
              <w:rPr>
                <w:sz w:val="20"/>
                <w:szCs w:val="20"/>
              </w:rPr>
            </w:pPr>
          </w:p>
        </w:tc>
        <w:tc>
          <w:tcPr>
            <w:tcW w:w="1701" w:type="dxa"/>
          </w:tcPr>
          <w:p w14:paraId="6F3005A2" w14:textId="7D637FA5" w:rsidR="006B3A53" w:rsidRPr="00CD029C" w:rsidRDefault="00FF3855" w:rsidP="00686B1B">
            <w:pPr>
              <w:rPr>
                <w:sz w:val="20"/>
                <w:szCs w:val="20"/>
              </w:rPr>
            </w:pPr>
            <w:r>
              <w:rPr>
                <w:sz w:val="20"/>
                <w:szCs w:val="20"/>
              </w:rPr>
              <w:t>Bugetul de stat</w:t>
            </w:r>
          </w:p>
        </w:tc>
        <w:tc>
          <w:tcPr>
            <w:tcW w:w="1276" w:type="dxa"/>
          </w:tcPr>
          <w:p w14:paraId="2997CC42" w14:textId="77777777" w:rsidR="006B3A53" w:rsidRDefault="006B3A53" w:rsidP="00686B1B">
            <w:pPr>
              <w:rPr>
                <w:sz w:val="20"/>
                <w:szCs w:val="20"/>
              </w:rPr>
            </w:pPr>
            <w:r w:rsidRPr="00CD029C">
              <w:rPr>
                <w:sz w:val="20"/>
                <w:szCs w:val="20"/>
              </w:rPr>
              <w:t>n/a</w:t>
            </w:r>
          </w:p>
          <w:p w14:paraId="1E2B6198" w14:textId="77777777" w:rsidR="00F374FC" w:rsidRDefault="00F374FC" w:rsidP="00686B1B">
            <w:pPr>
              <w:rPr>
                <w:sz w:val="20"/>
                <w:szCs w:val="20"/>
              </w:rPr>
            </w:pPr>
          </w:p>
          <w:p w14:paraId="014BCAF5" w14:textId="7D647F88" w:rsidR="00F374FC" w:rsidRDefault="00F374FC" w:rsidP="00686B1B">
            <w:pPr>
              <w:rPr>
                <w:sz w:val="20"/>
                <w:szCs w:val="20"/>
              </w:rPr>
            </w:pPr>
            <w:r>
              <w:rPr>
                <w:sz w:val="20"/>
                <w:szCs w:val="20"/>
              </w:rPr>
              <w:t>8</w:t>
            </w:r>
          </w:p>
          <w:p w14:paraId="53B5B819" w14:textId="77777777" w:rsidR="00F374FC" w:rsidRDefault="00F374FC" w:rsidP="00686B1B">
            <w:pPr>
              <w:rPr>
                <w:sz w:val="20"/>
                <w:szCs w:val="20"/>
              </w:rPr>
            </w:pPr>
          </w:p>
          <w:p w14:paraId="3F83B840" w14:textId="77777777" w:rsidR="00F374FC" w:rsidRDefault="00F374FC" w:rsidP="00686B1B">
            <w:pPr>
              <w:rPr>
                <w:sz w:val="20"/>
                <w:szCs w:val="20"/>
              </w:rPr>
            </w:pPr>
          </w:p>
          <w:p w14:paraId="2054F8E3" w14:textId="22D22EC8" w:rsidR="00F374FC" w:rsidRPr="00CD029C" w:rsidRDefault="00F374FC" w:rsidP="00686B1B">
            <w:pPr>
              <w:rPr>
                <w:b/>
                <w:sz w:val="20"/>
                <w:szCs w:val="20"/>
              </w:rPr>
            </w:pPr>
          </w:p>
        </w:tc>
      </w:tr>
      <w:tr w:rsidR="006B3A53" w:rsidRPr="00CD029C" w14:paraId="77899614" w14:textId="77777777" w:rsidTr="00686B1B">
        <w:tc>
          <w:tcPr>
            <w:tcW w:w="1526" w:type="dxa"/>
          </w:tcPr>
          <w:p w14:paraId="116F9339" w14:textId="2B6E962C" w:rsidR="006B3A53" w:rsidRPr="00CD029C" w:rsidRDefault="006B3A53" w:rsidP="00686B1B">
            <w:pPr>
              <w:rPr>
                <w:sz w:val="20"/>
                <w:szCs w:val="20"/>
              </w:rPr>
            </w:pPr>
            <w:r w:rsidRPr="00CD029C">
              <w:rPr>
                <w:sz w:val="20"/>
                <w:szCs w:val="20"/>
              </w:rPr>
              <w:t>Institu</w:t>
            </w:r>
            <w:r w:rsidR="0035415B">
              <w:rPr>
                <w:sz w:val="20"/>
                <w:szCs w:val="20"/>
              </w:rPr>
              <w:t>ţ</w:t>
            </w:r>
            <w:r w:rsidRPr="00CD029C">
              <w:rPr>
                <w:sz w:val="20"/>
                <w:szCs w:val="20"/>
              </w:rPr>
              <w:t>ional</w:t>
            </w:r>
            <w:r w:rsidR="0035415B">
              <w:rPr>
                <w:sz w:val="20"/>
                <w:szCs w:val="20"/>
              </w:rPr>
              <w:t>ă</w:t>
            </w:r>
            <w:r w:rsidRPr="00CD029C">
              <w:rPr>
                <w:sz w:val="20"/>
                <w:szCs w:val="20"/>
              </w:rPr>
              <w:t>/</w:t>
            </w:r>
          </w:p>
          <w:p w14:paraId="592EAA91" w14:textId="7BD96BBA" w:rsidR="006B3A53" w:rsidRPr="00CD029C" w:rsidRDefault="006B3A53" w:rsidP="006B3A53">
            <w:pPr>
              <w:rPr>
                <w:sz w:val="20"/>
                <w:szCs w:val="20"/>
              </w:rPr>
            </w:pPr>
            <w:r w:rsidRPr="00CD029C">
              <w:rPr>
                <w:sz w:val="20"/>
                <w:szCs w:val="20"/>
              </w:rPr>
              <w:t>Consolidarea capacit</w:t>
            </w:r>
            <w:r w:rsidR="0035415B">
              <w:rPr>
                <w:sz w:val="20"/>
                <w:szCs w:val="20"/>
              </w:rPr>
              <w:t>ăţ</w:t>
            </w:r>
            <w:r w:rsidRPr="00CD029C">
              <w:rPr>
                <w:sz w:val="20"/>
                <w:szCs w:val="20"/>
              </w:rPr>
              <w:t>ii</w:t>
            </w:r>
          </w:p>
        </w:tc>
        <w:tc>
          <w:tcPr>
            <w:tcW w:w="3402" w:type="dxa"/>
          </w:tcPr>
          <w:p w14:paraId="6E527409" w14:textId="53EB19CF" w:rsidR="006B3A53" w:rsidRPr="00CD029C" w:rsidRDefault="006B3A53" w:rsidP="00686B1B">
            <w:pPr>
              <w:rPr>
                <w:sz w:val="20"/>
                <w:szCs w:val="20"/>
              </w:rPr>
            </w:pPr>
            <w:r w:rsidRPr="00CD029C">
              <w:rPr>
                <w:sz w:val="20"/>
                <w:szCs w:val="20"/>
              </w:rPr>
              <w:t xml:space="preserve">Aplicarea prevederii din </w:t>
            </w:r>
            <w:r w:rsidR="0035415B">
              <w:rPr>
                <w:sz w:val="20"/>
                <w:szCs w:val="20"/>
              </w:rPr>
              <w:t>L</w:t>
            </w:r>
            <w:r w:rsidRPr="00CD029C">
              <w:rPr>
                <w:sz w:val="20"/>
                <w:szCs w:val="20"/>
              </w:rPr>
              <w:t>egea 260/2008 prin care se prev</w:t>
            </w:r>
            <w:r w:rsidR="0035415B">
              <w:rPr>
                <w:sz w:val="20"/>
                <w:szCs w:val="20"/>
              </w:rPr>
              <w:t>ă</w:t>
            </w:r>
            <w:r w:rsidRPr="00CD029C">
              <w:rPr>
                <w:sz w:val="20"/>
                <w:szCs w:val="20"/>
              </w:rPr>
              <w:t xml:space="preserve">d amenzi de la 100 la 500 lei, pentru cei care nu </w:t>
            </w:r>
            <w:r w:rsidR="0035415B">
              <w:rPr>
                <w:sz w:val="20"/>
                <w:szCs w:val="20"/>
              </w:rPr>
              <w:t>îş</w:t>
            </w:r>
            <w:r w:rsidR="0035415B" w:rsidRPr="00CD029C">
              <w:rPr>
                <w:sz w:val="20"/>
                <w:szCs w:val="20"/>
              </w:rPr>
              <w:t>i</w:t>
            </w:r>
            <w:r w:rsidRPr="00CD029C">
              <w:rPr>
                <w:sz w:val="20"/>
                <w:szCs w:val="20"/>
              </w:rPr>
              <w:t xml:space="preserve"> asigur</w:t>
            </w:r>
            <w:r w:rsidR="0035415B">
              <w:rPr>
                <w:sz w:val="20"/>
                <w:szCs w:val="20"/>
              </w:rPr>
              <w:t>ă</w:t>
            </w:r>
            <w:r w:rsidRPr="00CD029C">
              <w:rPr>
                <w:sz w:val="20"/>
                <w:szCs w:val="20"/>
              </w:rPr>
              <w:t xml:space="preserve"> locuin</w:t>
            </w:r>
            <w:r w:rsidR="0035415B">
              <w:rPr>
                <w:sz w:val="20"/>
                <w:szCs w:val="20"/>
              </w:rPr>
              <w:t>ţ</w:t>
            </w:r>
            <w:r w:rsidRPr="00CD029C">
              <w:rPr>
                <w:sz w:val="20"/>
                <w:szCs w:val="20"/>
              </w:rPr>
              <w:t>ele.</w:t>
            </w:r>
          </w:p>
        </w:tc>
        <w:tc>
          <w:tcPr>
            <w:tcW w:w="1417" w:type="dxa"/>
          </w:tcPr>
          <w:p w14:paraId="6C3A7022" w14:textId="77777777" w:rsidR="006B3A53" w:rsidRPr="00CD029C" w:rsidRDefault="006B3A53" w:rsidP="00686B1B">
            <w:pPr>
              <w:rPr>
                <w:sz w:val="20"/>
                <w:szCs w:val="20"/>
              </w:rPr>
            </w:pPr>
            <w:r w:rsidRPr="00CD029C">
              <w:rPr>
                <w:sz w:val="20"/>
                <w:szCs w:val="20"/>
              </w:rPr>
              <w:t>2016 - 2020</w:t>
            </w:r>
          </w:p>
        </w:tc>
        <w:tc>
          <w:tcPr>
            <w:tcW w:w="1560" w:type="dxa"/>
          </w:tcPr>
          <w:p w14:paraId="18ECB3BA" w14:textId="7D4A0EB6" w:rsidR="006B3A53" w:rsidRPr="00CD029C" w:rsidRDefault="006B3A53" w:rsidP="00686B1B">
            <w:pPr>
              <w:rPr>
                <w:sz w:val="20"/>
                <w:szCs w:val="20"/>
              </w:rPr>
            </w:pPr>
            <w:r w:rsidRPr="00CD029C">
              <w:rPr>
                <w:sz w:val="20"/>
                <w:szCs w:val="20"/>
              </w:rPr>
              <w:t>Autorita</w:t>
            </w:r>
            <w:r w:rsidR="0035415B">
              <w:rPr>
                <w:sz w:val="20"/>
                <w:szCs w:val="20"/>
              </w:rPr>
              <w:t>ţ</w:t>
            </w:r>
            <w:r w:rsidRPr="00CD029C">
              <w:rPr>
                <w:sz w:val="20"/>
                <w:szCs w:val="20"/>
              </w:rPr>
              <w:t>i locale</w:t>
            </w:r>
          </w:p>
        </w:tc>
        <w:tc>
          <w:tcPr>
            <w:tcW w:w="2409" w:type="dxa"/>
          </w:tcPr>
          <w:p w14:paraId="4BB7A549" w14:textId="77777777" w:rsidR="006B3A53" w:rsidRPr="00CD029C" w:rsidRDefault="006B3A53" w:rsidP="00686B1B">
            <w:pPr>
              <w:rPr>
                <w:sz w:val="20"/>
                <w:szCs w:val="20"/>
              </w:rPr>
            </w:pPr>
            <w:r w:rsidRPr="00CD029C">
              <w:rPr>
                <w:sz w:val="20"/>
                <w:szCs w:val="20"/>
              </w:rPr>
              <w:t>Nr de avertismente transmise</w:t>
            </w:r>
          </w:p>
          <w:p w14:paraId="5F4CBCA1" w14:textId="77777777" w:rsidR="006B3A53" w:rsidRPr="00CD029C" w:rsidRDefault="006B3A53" w:rsidP="00686B1B">
            <w:pPr>
              <w:rPr>
                <w:sz w:val="20"/>
                <w:szCs w:val="20"/>
              </w:rPr>
            </w:pPr>
            <w:r w:rsidRPr="00CD029C">
              <w:rPr>
                <w:sz w:val="20"/>
                <w:szCs w:val="20"/>
              </w:rPr>
              <w:t>Nr de amenzi aplicate</w:t>
            </w:r>
          </w:p>
          <w:p w14:paraId="1DED67E6" w14:textId="77777777" w:rsidR="006B3A53" w:rsidRPr="00CD029C" w:rsidRDefault="006B3A53" w:rsidP="00686B1B">
            <w:pPr>
              <w:rPr>
                <w:b/>
                <w:sz w:val="20"/>
                <w:szCs w:val="20"/>
              </w:rPr>
            </w:pPr>
          </w:p>
        </w:tc>
        <w:tc>
          <w:tcPr>
            <w:tcW w:w="1701" w:type="dxa"/>
          </w:tcPr>
          <w:p w14:paraId="37B79C40" w14:textId="77777777" w:rsidR="006B3A53" w:rsidRPr="00CD029C" w:rsidRDefault="006B3A53" w:rsidP="00686B1B">
            <w:pPr>
              <w:rPr>
                <w:sz w:val="20"/>
                <w:szCs w:val="20"/>
              </w:rPr>
            </w:pPr>
            <w:r w:rsidRPr="00CD029C">
              <w:rPr>
                <w:sz w:val="20"/>
                <w:szCs w:val="20"/>
              </w:rPr>
              <w:t>Bugete locale</w:t>
            </w:r>
          </w:p>
        </w:tc>
        <w:tc>
          <w:tcPr>
            <w:tcW w:w="1276" w:type="dxa"/>
          </w:tcPr>
          <w:p w14:paraId="19F217D9" w14:textId="6DABE37B" w:rsidR="006B3A53" w:rsidRPr="00CD029C" w:rsidRDefault="006B3A53" w:rsidP="00686B1B">
            <w:pPr>
              <w:rPr>
                <w:sz w:val="20"/>
                <w:szCs w:val="20"/>
              </w:rPr>
            </w:pPr>
            <w:r w:rsidRPr="00CD029C">
              <w:rPr>
                <w:sz w:val="20"/>
                <w:szCs w:val="20"/>
              </w:rPr>
              <w:t>n/a</w:t>
            </w:r>
          </w:p>
        </w:tc>
      </w:tr>
      <w:tr w:rsidR="006B3A53" w:rsidRPr="00CD029C" w14:paraId="1A9C7520" w14:textId="77777777" w:rsidTr="00686B1B">
        <w:tc>
          <w:tcPr>
            <w:tcW w:w="1526" w:type="dxa"/>
          </w:tcPr>
          <w:p w14:paraId="744F6A95" w14:textId="1D234744" w:rsidR="006B3A53" w:rsidRPr="00CD029C" w:rsidRDefault="006B3A53" w:rsidP="00686B1B">
            <w:pPr>
              <w:rPr>
                <w:color w:val="000000"/>
                <w:sz w:val="20"/>
                <w:szCs w:val="20"/>
              </w:rPr>
            </w:pPr>
            <w:r w:rsidRPr="00CD029C">
              <w:rPr>
                <w:color w:val="000000"/>
                <w:sz w:val="20"/>
                <w:szCs w:val="20"/>
              </w:rPr>
              <w:lastRenderedPageBreak/>
              <w:t>Legislativ</w:t>
            </w:r>
            <w:r w:rsidR="0090114F">
              <w:rPr>
                <w:color w:val="000000"/>
                <w:sz w:val="20"/>
                <w:szCs w:val="20"/>
              </w:rPr>
              <w:t>ă</w:t>
            </w:r>
          </w:p>
        </w:tc>
        <w:tc>
          <w:tcPr>
            <w:tcW w:w="3402" w:type="dxa"/>
          </w:tcPr>
          <w:p w14:paraId="25B8D6EF" w14:textId="47A9A51A" w:rsidR="006B3A53" w:rsidRPr="00CD029C" w:rsidRDefault="006B3A53" w:rsidP="00686B1B">
            <w:pPr>
              <w:rPr>
                <w:color w:val="000000"/>
                <w:sz w:val="20"/>
                <w:szCs w:val="20"/>
              </w:rPr>
            </w:pPr>
            <w:r w:rsidRPr="00CD029C">
              <w:rPr>
                <w:color w:val="000000"/>
                <w:sz w:val="20"/>
                <w:szCs w:val="20"/>
              </w:rPr>
              <w:t>Cre</w:t>
            </w:r>
            <w:r w:rsidR="0090114F">
              <w:rPr>
                <w:color w:val="000000"/>
                <w:sz w:val="20"/>
                <w:szCs w:val="20"/>
              </w:rPr>
              <w:t>ş</w:t>
            </w:r>
            <w:r w:rsidRPr="00CD029C">
              <w:rPr>
                <w:color w:val="000000"/>
                <w:sz w:val="20"/>
                <w:szCs w:val="20"/>
              </w:rPr>
              <w:t>terea num</w:t>
            </w:r>
            <w:r w:rsidR="0090114F">
              <w:rPr>
                <w:color w:val="000000"/>
                <w:sz w:val="20"/>
                <w:szCs w:val="20"/>
              </w:rPr>
              <w:t>ă</w:t>
            </w:r>
            <w:r w:rsidRPr="00CD029C">
              <w:rPr>
                <w:color w:val="000000"/>
                <w:sz w:val="20"/>
                <w:szCs w:val="20"/>
              </w:rPr>
              <w:t>rului de asigur</w:t>
            </w:r>
            <w:r w:rsidR="0090114F">
              <w:rPr>
                <w:color w:val="000000"/>
                <w:sz w:val="20"/>
                <w:szCs w:val="20"/>
              </w:rPr>
              <w:t>ă</w:t>
            </w:r>
            <w:r w:rsidRPr="00CD029C">
              <w:rPr>
                <w:color w:val="000000"/>
                <w:sz w:val="20"/>
                <w:szCs w:val="20"/>
              </w:rPr>
              <w:t>ri facultative prin decuplarea de asigur</w:t>
            </w:r>
            <w:r w:rsidR="0090114F">
              <w:rPr>
                <w:color w:val="000000"/>
                <w:sz w:val="20"/>
                <w:szCs w:val="20"/>
              </w:rPr>
              <w:t>ă</w:t>
            </w:r>
            <w:r w:rsidRPr="00CD029C">
              <w:rPr>
                <w:color w:val="000000"/>
                <w:sz w:val="20"/>
                <w:szCs w:val="20"/>
              </w:rPr>
              <w:t>rile obligatorii</w:t>
            </w:r>
          </w:p>
        </w:tc>
        <w:tc>
          <w:tcPr>
            <w:tcW w:w="1417" w:type="dxa"/>
          </w:tcPr>
          <w:p w14:paraId="3F1A4B97" w14:textId="77777777" w:rsidR="006B3A53" w:rsidRPr="00CD029C" w:rsidRDefault="006B3A53" w:rsidP="00686B1B">
            <w:pPr>
              <w:rPr>
                <w:sz w:val="20"/>
                <w:szCs w:val="20"/>
              </w:rPr>
            </w:pPr>
            <w:r w:rsidRPr="00CD029C">
              <w:rPr>
                <w:sz w:val="20"/>
                <w:szCs w:val="20"/>
              </w:rPr>
              <w:t>2016 - 2020</w:t>
            </w:r>
          </w:p>
        </w:tc>
        <w:tc>
          <w:tcPr>
            <w:tcW w:w="1560" w:type="dxa"/>
          </w:tcPr>
          <w:p w14:paraId="6ED2C59B" w14:textId="522FB6BA" w:rsidR="006B3A53" w:rsidRPr="00CD029C" w:rsidRDefault="006B3A53" w:rsidP="00686B1B">
            <w:pPr>
              <w:rPr>
                <w:sz w:val="20"/>
                <w:szCs w:val="20"/>
              </w:rPr>
            </w:pPr>
            <w:r w:rsidRPr="00CD029C">
              <w:rPr>
                <w:sz w:val="20"/>
                <w:szCs w:val="20"/>
              </w:rPr>
              <w:t>Guvern, ASF si Firme de asigur</w:t>
            </w:r>
            <w:r w:rsidR="0090114F">
              <w:rPr>
                <w:color w:val="000000"/>
                <w:sz w:val="20"/>
                <w:szCs w:val="20"/>
              </w:rPr>
              <w:t>ă</w:t>
            </w:r>
            <w:r w:rsidRPr="00CD029C">
              <w:rPr>
                <w:sz w:val="20"/>
                <w:szCs w:val="20"/>
              </w:rPr>
              <w:t>ri</w:t>
            </w:r>
          </w:p>
        </w:tc>
        <w:tc>
          <w:tcPr>
            <w:tcW w:w="2409" w:type="dxa"/>
          </w:tcPr>
          <w:p w14:paraId="26F3BEC6" w14:textId="77777777" w:rsidR="006B3A53" w:rsidRPr="00CD029C" w:rsidRDefault="006B3A53" w:rsidP="00686B1B">
            <w:pPr>
              <w:rPr>
                <w:sz w:val="20"/>
                <w:szCs w:val="20"/>
              </w:rPr>
            </w:pPr>
            <w:r w:rsidRPr="00CD029C">
              <w:rPr>
                <w:sz w:val="20"/>
                <w:szCs w:val="20"/>
              </w:rPr>
              <w:t>% polite facultative</w:t>
            </w:r>
          </w:p>
          <w:p w14:paraId="6FEA8852" w14:textId="77777777" w:rsidR="006B3A53" w:rsidRPr="00CD029C" w:rsidRDefault="006B3A53" w:rsidP="00686B1B">
            <w:pPr>
              <w:rPr>
                <w:sz w:val="20"/>
                <w:szCs w:val="20"/>
              </w:rPr>
            </w:pPr>
            <w:r w:rsidRPr="00CD029C">
              <w:rPr>
                <w:sz w:val="20"/>
                <w:szCs w:val="20"/>
              </w:rPr>
              <w:t>Property raportat la total locuinte</w:t>
            </w:r>
          </w:p>
        </w:tc>
        <w:tc>
          <w:tcPr>
            <w:tcW w:w="1701" w:type="dxa"/>
          </w:tcPr>
          <w:p w14:paraId="137C9C31" w14:textId="77777777" w:rsidR="006B3A53" w:rsidRPr="00CD029C" w:rsidRDefault="006B3A53" w:rsidP="00686B1B">
            <w:pPr>
              <w:rPr>
                <w:sz w:val="20"/>
                <w:szCs w:val="20"/>
              </w:rPr>
            </w:pPr>
            <w:r w:rsidRPr="00CD029C">
              <w:rPr>
                <w:sz w:val="20"/>
                <w:szCs w:val="20"/>
              </w:rPr>
              <w:t>Fonduri private</w:t>
            </w:r>
          </w:p>
        </w:tc>
        <w:tc>
          <w:tcPr>
            <w:tcW w:w="1276" w:type="dxa"/>
          </w:tcPr>
          <w:p w14:paraId="2E80B495" w14:textId="74597D67" w:rsidR="006B3A53" w:rsidRPr="00CD029C" w:rsidRDefault="006B3A53" w:rsidP="00686B1B">
            <w:pPr>
              <w:rPr>
                <w:sz w:val="20"/>
                <w:szCs w:val="20"/>
              </w:rPr>
            </w:pPr>
            <w:r w:rsidRPr="00CD029C">
              <w:rPr>
                <w:sz w:val="20"/>
                <w:szCs w:val="20"/>
              </w:rPr>
              <w:t>n/a</w:t>
            </w:r>
          </w:p>
        </w:tc>
      </w:tr>
      <w:tr w:rsidR="006B3A53" w:rsidRPr="00CD029C" w14:paraId="358957F6" w14:textId="77777777" w:rsidTr="00686B1B">
        <w:tc>
          <w:tcPr>
            <w:tcW w:w="1526" w:type="dxa"/>
          </w:tcPr>
          <w:p w14:paraId="7F45FA8D" w14:textId="0B81E713" w:rsidR="006B3A53" w:rsidRPr="00CD029C" w:rsidRDefault="006B3A53" w:rsidP="00686B1B">
            <w:pPr>
              <w:rPr>
                <w:sz w:val="20"/>
                <w:szCs w:val="20"/>
              </w:rPr>
            </w:pPr>
            <w:r w:rsidRPr="00CD029C">
              <w:rPr>
                <w:sz w:val="20"/>
                <w:szCs w:val="20"/>
              </w:rPr>
              <w:t>Institutional</w:t>
            </w:r>
            <w:r w:rsidR="0090114F">
              <w:rPr>
                <w:color w:val="000000"/>
                <w:sz w:val="20"/>
                <w:szCs w:val="20"/>
              </w:rPr>
              <w:t>ă</w:t>
            </w:r>
            <w:r w:rsidRPr="00CD029C">
              <w:rPr>
                <w:sz w:val="20"/>
                <w:szCs w:val="20"/>
              </w:rPr>
              <w:t>/</w:t>
            </w:r>
          </w:p>
          <w:p w14:paraId="26E93761" w14:textId="06A2A678" w:rsidR="006B3A53" w:rsidRPr="00CD029C" w:rsidRDefault="006B3A53" w:rsidP="006B3A53">
            <w:pPr>
              <w:rPr>
                <w:sz w:val="20"/>
                <w:szCs w:val="20"/>
              </w:rPr>
            </w:pPr>
            <w:r w:rsidRPr="00CD029C">
              <w:rPr>
                <w:sz w:val="20"/>
                <w:szCs w:val="20"/>
              </w:rPr>
              <w:t>Consolidarea capacit</w:t>
            </w:r>
            <w:r w:rsidR="0090114F">
              <w:rPr>
                <w:color w:val="000000"/>
                <w:sz w:val="20"/>
                <w:szCs w:val="20"/>
              </w:rPr>
              <w:t>ă</w:t>
            </w:r>
            <w:r w:rsidR="0090114F">
              <w:rPr>
                <w:sz w:val="20"/>
                <w:szCs w:val="20"/>
              </w:rPr>
              <w:t>ţ</w:t>
            </w:r>
            <w:r w:rsidRPr="00CD029C">
              <w:rPr>
                <w:sz w:val="20"/>
                <w:szCs w:val="20"/>
              </w:rPr>
              <w:t>ii</w:t>
            </w:r>
          </w:p>
        </w:tc>
        <w:tc>
          <w:tcPr>
            <w:tcW w:w="3402" w:type="dxa"/>
          </w:tcPr>
          <w:p w14:paraId="5BFE5D1A" w14:textId="5C0441C8" w:rsidR="006B3A53" w:rsidRPr="00CD029C" w:rsidRDefault="006B3A53" w:rsidP="0090114F">
            <w:pPr>
              <w:rPr>
                <w:sz w:val="20"/>
                <w:szCs w:val="20"/>
              </w:rPr>
            </w:pPr>
            <w:r w:rsidRPr="00CD029C">
              <w:rPr>
                <w:sz w:val="20"/>
                <w:szCs w:val="20"/>
              </w:rPr>
              <w:t>Campanii de con</w:t>
            </w:r>
            <w:r w:rsidR="0090114F">
              <w:rPr>
                <w:sz w:val="20"/>
                <w:szCs w:val="20"/>
              </w:rPr>
              <w:t>ş</w:t>
            </w:r>
            <w:r w:rsidRPr="00CD029C">
              <w:rPr>
                <w:sz w:val="20"/>
                <w:szCs w:val="20"/>
              </w:rPr>
              <w:t>tientizare a popula</w:t>
            </w:r>
            <w:r w:rsidR="0090114F">
              <w:rPr>
                <w:sz w:val="20"/>
                <w:szCs w:val="20"/>
              </w:rPr>
              <w:t>ţ</w:t>
            </w:r>
            <w:r w:rsidRPr="00CD029C">
              <w:rPr>
                <w:sz w:val="20"/>
                <w:szCs w:val="20"/>
              </w:rPr>
              <w:t>iei cu privire la asigur</w:t>
            </w:r>
            <w:r w:rsidR="0090114F">
              <w:rPr>
                <w:sz w:val="20"/>
                <w:szCs w:val="20"/>
              </w:rPr>
              <w:t>ar</w:t>
            </w:r>
            <w:r w:rsidRPr="00CD029C">
              <w:rPr>
                <w:sz w:val="20"/>
                <w:szCs w:val="20"/>
              </w:rPr>
              <w:t xml:space="preserve">ea </w:t>
            </w:r>
            <w:r w:rsidR="0090114F">
              <w:rPr>
                <w:sz w:val="20"/>
                <w:szCs w:val="20"/>
              </w:rPr>
              <w:t>î</w:t>
            </w:r>
            <w:r w:rsidRPr="00CD029C">
              <w:rPr>
                <w:sz w:val="20"/>
                <w:szCs w:val="20"/>
              </w:rPr>
              <w:t>mpotriva dezastrelor provocate de schimb</w:t>
            </w:r>
            <w:r w:rsidR="0090114F">
              <w:rPr>
                <w:color w:val="000000"/>
                <w:sz w:val="20"/>
                <w:szCs w:val="20"/>
              </w:rPr>
              <w:t>ă</w:t>
            </w:r>
            <w:r w:rsidRPr="00CD029C">
              <w:rPr>
                <w:sz w:val="20"/>
                <w:szCs w:val="20"/>
              </w:rPr>
              <w:t xml:space="preserve">rile climatice </w:t>
            </w:r>
          </w:p>
        </w:tc>
        <w:tc>
          <w:tcPr>
            <w:tcW w:w="1417" w:type="dxa"/>
          </w:tcPr>
          <w:p w14:paraId="4846989E" w14:textId="77777777" w:rsidR="006B3A53" w:rsidRPr="00CD029C" w:rsidRDefault="006B3A53" w:rsidP="00686B1B">
            <w:pPr>
              <w:rPr>
                <w:sz w:val="20"/>
                <w:szCs w:val="20"/>
              </w:rPr>
            </w:pPr>
            <w:r w:rsidRPr="00CD029C">
              <w:rPr>
                <w:sz w:val="20"/>
                <w:szCs w:val="20"/>
              </w:rPr>
              <w:t>2016 - 2020</w:t>
            </w:r>
          </w:p>
        </w:tc>
        <w:tc>
          <w:tcPr>
            <w:tcW w:w="1560" w:type="dxa"/>
          </w:tcPr>
          <w:p w14:paraId="5759CDFF" w14:textId="722D4190" w:rsidR="006B3A53" w:rsidRPr="00CD029C" w:rsidRDefault="006B3A53" w:rsidP="00686B1B">
            <w:pPr>
              <w:rPr>
                <w:sz w:val="20"/>
                <w:szCs w:val="20"/>
              </w:rPr>
            </w:pPr>
            <w:r w:rsidRPr="00CD029C">
              <w:rPr>
                <w:sz w:val="20"/>
                <w:szCs w:val="20"/>
              </w:rPr>
              <w:t>MMAP</w:t>
            </w:r>
          </w:p>
          <w:p w14:paraId="2B409F5B" w14:textId="2A5C6CF3" w:rsidR="006B3A53" w:rsidRPr="00CD029C" w:rsidRDefault="006B3A53" w:rsidP="00686B1B">
            <w:pPr>
              <w:rPr>
                <w:sz w:val="20"/>
                <w:szCs w:val="20"/>
              </w:rPr>
            </w:pPr>
            <w:r w:rsidRPr="00CD029C">
              <w:rPr>
                <w:sz w:val="20"/>
                <w:szCs w:val="20"/>
              </w:rPr>
              <w:t>ASF si Firme de asigur</w:t>
            </w:r>
            <w:r w:rsidR="0090114F">
              <w:rPr>
                <w:color w:val="000000"/>
                <w:sz w:val="20"/>
                <w:szCs w:val="20"/>
              </w:rPr>
              <w:t>ă</w:t>
            </w:r>
            <w:r w:rsidRPr="00CD029C">
              <w:rPr>
                <w:sz w:val="20"/>
                <w:szCs w:val="20"/>
              </w:rPr>
              <w:t>ri</w:t>
            </w:r>
          </w:p>
          <w:p w14:paraId="692E393A" w14:textId="77777777" w:rsidR="006B3A53" w:rsidRPr="00CD029C" w:rsidRDefault="006B3A53" w:rsidP="00686B1B">
            <w:pPr>
              <w:rPr>
                <w:sz w:val="20"/>
                <w:szCs w:val="20"/>
              </w:rPr>
            </w:pPr>
            <w:r w:rsidRPr="00CD029C">
              <w:rPr>
                <w:sz w:val="20"/>
                <w:szCs w:val="20"/>
              </w:rPr>
              <w:t>ONGuri</w:t>
            </w:r>
          </w:p>
        </w:tc>
        <w:tc>
          <w:tcPr>
            <w:tcW w:w="2409" w:type="dxa"/>
          </w:tcPr>
          <w:p w14:paraId="2D5657BD" w14:textId="77777777" w:rsidR="006B3A53" w:rsidRPr="00CD029C" w:rsidRDefault="006B3A53" w:rsidP="00686B1B">
            <w:pPr>
              <w:rPr>
                <w:sz w:val="20"/>
                <w:szCs w:val="20"/>
              </w:rPr>
            </w:pPr>
            <w:r w:rsidRPr="00CD029C">
              <w:rPr>
                <w:sz w:val="20"/>
                <w:szCs w:val="20"/>
              </w:rPr>
              <w:t>Nr de campanii dezvoltate</w:t>
            </w:r>
          </w:p>
          <w:p w14:paraId="6470B630" w14:textId="36CC7135" w:rsidR="006B3A53" w:rsidRPr="00CD029C" w:rsidRDefault="006B3A53" w:rsidP="00686B1B">
            <w:pPr>
              <w:rPr>
                <w:b/>
                <w:sz w:val="20"/>
                <w:szCs w:val="20"/>
              </w:rPr>
            </w:pPr>
            <w:r w:rsidRPr="00CD029C">
              <w:rPr>
                <w:sz w:val="20"/>
                <w:szCs w:val="20"/>
              </w:rPr>
              <w:t>Nr de persoa</w:t>
            </w:r>
            <w:r w:rsidR="0090114F">
              <w:rPr>
                <w:sz w:val="20"/>
                <w:szCs w:val="20"/>
              </w:rPr>
              <w:t>n</w:t>
            </w:r>
            <w:r w:rsidRPr="00CD029C">
              <w:rPr>
                <w:sz w:val="20"/>
                <w:szCs w:val="20"/>
              </w:rPr>
              <w:t>e informate</w:t>
            </w:r>
          </w:p>
        </w:tc>
        <w:tc>
          <w:tcPr>
            <w:tcW w:w="1701" w:type="dxa"/>
          </w:tcPr>
          <w:p w14:paraId="530A490C" w14:textId="51ABB541" w:rsidR="006B3A53" w:rsidRPr="00CD029C" w:rsidRDefault="00FF3855" w:rsidP="00686B1B">
            <w:pPr>
              <w:rPr>
                <w:sz w:val="20"/>
                <w:szCs w:val="20"/>
              </w:rPr>
            </w:pPr>
            <w:r>
              <w:rPr>
                <w:sz w:val="20"/>
                <w:szCs w:val="20"/>
              </w:rPr>
              <w:t>Bugetul de stat şi</w:t>
            </w:r>
          </w:p>
          <w:p w14:paraId="4CA123A1" w14:textId="77777777" w:rsidR="006B3A53" w:rsidRPr="00CD029C" w:rsidRDefault="006B3A53" w:rsidP="00686B1B">
            <w:pPr>
              <w:rPr>
                <w:sz w:val="20"/>
                <w:szCs w:val="20"/>
              </w:rPr>
            </w:pPr>
            <w:r w:rsidRPr="00CD029C">
              <w:rPr>
                <w:sz w:val="20"/>
                <w:szCs w:val="20"/>
              </w:rPr>
              <w:t>Fonduri private</w:t>
            </w:r>
          </w:p>
        </w:tc>
        <w:tc>
          <w:tcPr>
            <w:tcW w:w="1276" w:type="dxa"/>
          </w:tcPr>
          <w:p w14:paraId="5CE0C242" w14:textId="6D24C9A9" w:rsidR="006B3A53" w:rsidRPr="00CD029C" w:rsidRDefault="00FF3855" w:rsidP="00686B1B">
            <w:pPr>
              <w:rPr>
                <w:sz w:val="20"/>
                <w:szCs w:val="20"/>
              </w:rPr>
            </w:pPr>
            <w:r>
              <w:rPr>
                <w:sz w:val="20"/>
                <w:szCs w:val="20"/>
              </w:rPr>
              <w:t>3</w:t>
            </w:r>
          </w:p>
        </w:tc>
      </w:tr>
      <w:tr w:rsidR="006B3A53" w:rsidRPr="00CD029C" w14:paraId="3D528822" w14:textId="77777777" w:rsidTr="00686B1B">
        <w:tc>
          <w:tcPr>
            <w:tcW w:w="1526" w:type="dxa"/>
          </w:tcPr>
          <w:p w14:paraId="7100471D" w14:textId="5C1FCA4E" w:rsidR="006B3A53" w:rsidRPr="00CD029C" w:rsidRDefault="006B3A53" w:rsidP="00686B1B">
            <w:pPr>
              <w:rPr>
                <w:sz w:val="20"/>
                <w:szCs w:val="20"/>
              </w:rPr>
            </w:pPr>
            <w:r w:rsidRPr="00CD029C">
              <w:rPr>
                <w:sz w:val="20"/>
                <w:szCs w:val="20"/>
              </w:rPr>
              <w:t>Institutional</w:t>
            </w:r>
            <w:r w:rsidR="0090114F">
              <w:rPr>
                <w:color w:val="000000"/>
                <w:sz w:val="20"/>
                <w:szCs w:val="20"/>
              </w:rPr>
              <w:t>ă</w:t>
            </w:r>
            <w:r w:rsidRPr="00CD029C">
              <w:rPr>
                <w:sz w:val="20"/>
                <w:szCs w:val="20"/>
              </w:rPr>
              <w:t>/</w:t>
            </w:r>
          </w:p>
          <w:p w14:paraId="699C01D1" w14:textId="1CAAD3D7" w:rsidR="006B3A53" w:rsidRPr="00CD029C" w:rsidRDefault="006B3A53" w:rsidP="006B3A53">
            <w:pPr>
              <w:rPr>
                <w:b/>
                <w:sz w:val="20"/>
                <w:szCs w:val="20"/>
              </w:rPr>
            </w:pPr>
            <w:r w:rsidRPr="00CD029C">
              <w:rPr>
                <w:sz w:val="20"/>
                <w:szCs w:val="20"/>
              </w:rPr>
              <w:t>Consolidarea capacit</w:t>
            </w:r>
            <w:r w:rsidR="0090114F">
              <w:rPr>
                <w:color w:val="000000"/>
                <w:sz w:val="20"/>
                <w:szCs w:val="20"/>
              </w:rPr>
              <w:t>ă</w:t>
            </w:r>
            <w:r w:rsidR="0090114F">
              <w:rPr>
                <w:sz w:val="20"/>
                <w:szCs w:val="20"/>
              </w:rPr>
              <w:t>ţ</w:t>
            </w:r>
            <w:r w:rsidRPr="00CD029C">
              <w:rPr>
                <w:sz w:val="20"/>
                <w:szCs w:val="20"/>
              </w:rPr>
              <w:t>ii</w:t>
            </w:r>
          </w:p>
        </w:tc>
        <w:tc>
          <w:tcPr>
            <w:tcW w:w="3402" w:type="dxa"/>
          </w:tcPr>
          <w:p w14:paraId="20FEA05F" w14:textId="77777777" w:rsidR="006B3A53" w:rsidRPr="00CD029C" w:rsidRDefault="006B3A53" w:rsidP="00686B1B">
            <w:pPr>
              <w:rPr>
                <w:sz w:val="20"/>
                <w:szCs w:val="20"/>
              </w:rPr>
            </w:pPr>
            <w:r w:rsidRPr="00CD029C">
              <w:rPr>
                <w:sz w:val="20"/>
                <w:szCs w:val="20"/>
              </w:rPr>
              <w:t>Dezvoltarea de noi produse de asigurare adaptate nevoilor grupurilor vulnerabile pentru dezastre provocate de SC</w:t>
            </w:r>
          </w:p>
        </w:tc>
        <w:tc>
          <w:tcPr>
            <w:tcW w:w="1417" w:type="dxa"/>
          </w:tcPr>
          <w:p w14:paraId="635B1023" w14:textId="77777777" w:rsidR="006B3A53" w:rsidRPr="00CD029C" w:rsidRDefault="006B3A53" w:rsidP="00686B1B">
            <w:pPr>
              <w:rPr>
                <w:sz w:val="20"/>
                <w:szCs w:val="20"/>
              </w:rPr>
            </w:pPr>
            <w:r w:rsidRPr="00CD029C">
              <w:rPr>
                <w:sz w:val="20"/>
                <w:szCs w:val="20"/>
              </w:rPr>
              <w:t>2016 - 2018</w:t>
            </w:r>
          </w:p>
        </w:tc>
        <w:tc>
          <w:tcPr>
            <w:tcW w:w="1560" w:type="dxa"/>
          </w:tcPr>
          <w:p w14:paraId="3786EE53" w14:textId="608D8EC2" w:rsidR="006B3A53" w:rsidRPr="00CD029C" w:rsidRDefault="006B3A53" w:rsidP="00686B1B">
            <w:pPr>
              <w:rPr>
                <w:sz w:val="20"/>
                <w:szCs w:val="20"/>
              </w:rPr>
            </w:pPr>
            <w:r w:rsidRPr="00CD029C">
              <w:rPr>
                <w:sz w:val="20"/>
                <w:szCs w:val="20"/>
              </w:rPr>
              <w:t>ASF si Firme de asigur</w:t>
            </w:r>
            <w:r w:rsidR="0090114F">
              <w:rPr>
                <w:color w:val="000000"/>
                <w:sz w:val="20"/>
                <w:szCs w:val="20"/>
              </w:rPr>
              <w:t>ă</w:t>
            </w:r>
            <w:r w:rsidRPr="00CD029C">
              <w:rPr>
                <w:sz w:val="20"/>
                <w:szCs w:val="20"/>
              </w:rPr>
              <w:t>ri</w:t>
            </w:r>
          </w:p>
        </w:tc>
        <w:tc>
          <w:tcPr>
            <w:tcW w:w="2409" w:type="dxa"/>
          </w:tcPr>
          <w:p w14:paraId="4E71B74D" w14:textId="77777777" w:rsidR="006B3A53" w:rsidRPr="00CD029C" w:rsidRDefault="006B3A53" w:rsidP="00686B1B">
            <w:pPr>
              <w:rPr>
                <w:sz w:val="20"/>
                <w:szCs w:val="20"/>
              </w:rPr>
            </w:pPr>
            <w:r w:rsidRPr="00CD029C">
              <w:rPr>
                <w:sz w:val="20"/>
                <w:szCs w:val="20"/>
              </w:rPr>
              <w:t>Nr de produse dezvoltate</w:t>
            </w:r>
          </w:p>
          <w:p w14:paraId="7B91D3F2" w14:textId="375947D0" w:rsidR="006B3A53" w:rsidRPr="00CD029C" w:rsidRDefault="006B3A53" w:rsidP="00686B1B">
            <w:pPr>
              <w:rPr>
                <w:sz w:val="20"/>
                <w:szCs w:val="20"/>
              </w:rPr>
            </w:pPr>
            <w:r w:rsidRPr="00CD029C">
              <w:rPr>
                <w:sz w:val="20"/>
                <w:szCs w:val="20"/>
              </w:rPr>
              <w:t>Nr de poli</w:t>
            </w:r>
            <w:r w:rsidR="00EF3251">
              <w:rPr>
                <w:sz w:val="20"/>
                <w:szCs w:val="20"/>
              </w:rPr>
              <w:t>ț</w:t>
            </w:r>
            <w:r w:rsidRPr="00CD029C">
              <w:rPr>
                <w:sz w:val="20"/>
                <w:szCs w:val="20"/>
              </w:rPr>
              <w:t>e comercializate</w:t>
            </w:r>
          </w:p>
        </w:tc>
        <w:tc>
          <w:tcPr>
            <w:tcW w:w="1701" w:type="dxa"/>
          </w:tcPr>
          <w:p w14:paraId="247CD5FD" w14:textId="77777777" w:rsidR="006B3A53" w:rsidRPr="00CD029C" w:rsidRDefault="006B3A53" w:rsidP="00686B1B">
            <w:pPr>
              <w:rPr>
                <w:sz w:val="20"/>
                <w:szCs w:val="20"/>
              </w:rPr>
            </w:pPr>
            <w:r w:rsidRPr="00CD029C">
              <w:rPr>
                <w:sz w:val="20"/>
                <w:szCs w:val="20"/>
              </w:rPr>
              <w:t>Fonduri private</w:t>
            </w:r>
          </w:p>
        </w:tc>
        <w:tc>
          <w:tcPr>
            <w:tcW w:w="1276" w:type="dxa"/>
          </w:tcPr>
          <w:p w14:paraId="642A141D" w14:textId="7724D44B" w:rsidR="006B3A53" w:rsidRPr="00CD029C" w:rsidRDefault="00F374FC" w:rsidP="00686B1B">
            <w:pPr>
              <w:rPr>
                <w:sz w:val="20"/>
                <w:szCs w:val="20"/>
              </w:rPr>
            </w:pPr>
            <w:r>
              <w:rPr>
                <w:sz w:val="20"/>
                <w:szCs w:val="20"/>
              </w:rPr>
              <w:t>2</w:t>
            </w:r>
          </w:p>
        </w:tc>
      </w:tr>
      <w:tr w:rsidR="006B3A53" w:rsidRPr="00CD029C" w14:paraId="03FD360A" w14:textId="77777777" w:rsidTr="00686B1B">
        <w:tc>
          <w:tcPr>
            <w:tcW w:w="1526" w:type="dxa"/>
          </w:tcPr>
          <w:p w14:paraId="223D53E6" w14:textId="31AA9666" w:rsidR="006B3A53" w:rsidRPr="00CD029C" w:rsidRDefault="006B3A53" w:rsidP="00686B1B">
            <w:pPr>
              <w:rPr>
                <w:sz w:val="20"/>
                <w:szCs w:val="20"/>
              </w:rPr>
            </w:pPr>
            <w:r w:rsidRPr="00CD029C">
              <w:rPr>
                <w:sz w:val="20"/>
                <w:szCs w:val="20"/>
              </w:rPr>
              <w:t>Legislativ</w:t>
            </w:r>
            <w:r w:rsidR="0090114F">
              <w:rPr>
                <w:color w:val="000000"/>
                <w:sz w:val="20"/>
                <w:szCs w:val="20"/>
              </w:rPr>
              <w:t>ă</w:t>
            </w:r>
            <w:r w:rsidRPr="00CD029C">
              <w:rPr>
                <w:sz w:val="20"/>
                <w:szCs w:val="20"/>
              </w:rPr>
              <w:t xml:space="preserve"> </w:t>
            </w:r>
          </w:p>
        </w:tc>
        <w:tc>
          <w:tcPr>
            <w:tcW w:w="3402" w:type="dxa"/>
          </w:tcPr>
          <w:p w14:paraId="25C86657" w14:textId="2CF8059A" w:rsidR="006B3A53" w:rsidRPr="00CD029C" w:rsidRDefault="006B3A53" w:rsidP="00686B1B">
            <w:pPr>
              <w:tabs>
                <w:tab w:val="right" w:pos="3186"/>
              </w:tabs>
              <w:rPr>
                <w:sz w:val="20"/>
                <w:szCs w:val="20"/>
              </w:rPr>
            </w:pPr>
            <w:r w:rsidRPr="00CD029C">
              <w:rPr>
                <w:sz w:val="20"/>
                <w:szCs w:val="20"/>
              </w:rPr>
              <w:t xml:space="preserve">Amendarea codului fiscal </w:t>
            </w:r>
            <w:r w:rsidR="0090114F">
              <w:rPr>
                <w:sz w:val="20"/>
                <w:szCs w:val="20"/>
              </w:rPr>
              <w:t>î</w:t>
            </w:r>
            <w:r w:rsidRPr="00CD029C">
              <w:rPr>
                <w:sz w:val="20"/>
                <w:szCs w:val="20"/>
              </w:rPr>
              <w:t>n vederea oferirii de facilit</w:t>
            </w:r>
            <w:r w:rsidR="0090114F">
              <w:rPr>
                <w:color w:val="000000"/>
                <w:sz w:val="20"/>
                <w:szCs w:val="20"/>
              </w:rPr>
              <w:t>ă</w:t>
            </w:r>
            <w:r w:rsidR="0090114F">
              <w:rPr>
                <w:sz w:val="20"/>
                <w:szCs w:val="20"/>
              </w:rPr>
              <w:t>ţ</w:t>
            </w:r>
            <w:r w:rsidRPr="00CD029C">
              <w:rPr>
                <w:sz w:val="20"/>
                <w:szCs w:val="20"/>
              </w:rPr>
              <w:t xml:space="preserve">i fiscale </w:t>
            </w:r>
          </w:p>
          <w:p w14:paraId="140ACB89" w14:textId="4AFA0C17" w:rsidR="006B3A53" w:rsidRPr="00CD029C" w:rsidRDefault="006B3A53" w:rsidP="00686B1B">
            <w:pPr>
              <w:tabs>
                <w:tab w:val="right" w:pos="3186"/>
              </w:tabs>
              <w:rPr>
                <w:sz w:val="20"/>
                <w:szCs w:val="20"/>
              </w:rPr>
            </w:pPr>
            <w:r w:rsidRPr="00CD029C">
              <w:rPr>
                <w:sz w:val="20"/>
                <w:szCs w:val="20"/>
              </w:rPr>
              <w:t>(reduceri de taxe/impozite) pentru o perioad</w:t>
            </w:r>
            <w:r w:rsidR="0090114F">
              <w:rPr>
                <w:color w:val="000000"/>
                <w:sz w:val="20"/>
                <w:szCs w:val="20"/>
              </w:rPr>
              <w:t>ă</w:t>
            </w:r>
            <w:r w:rsidRPr="00CD029C">
              <w:rPr>
                <w:sz w:val="20"/>
                <w:szCs w:val="20"/>
              </w:rPr>
              <w:t xml:space="preserve"> limitat</w:t>
            </w:r>
            <w:r w:rsidR="0090114F">
              <w:rPr>
                <w:color w:val="000000"/>
                <w:sz w:val="20"/>
                <w:szCs w:val="20"/>
              </w:rPr>
              <w:t>ă</w:t>
            </w:r>
            <w:r w:rsidRPr="00CD029C">
              <w:rPr>
                <w:sz w:val="20"/>
                <w:szCs w:val="20"/>
              </w:rPr>
              <w:t xml:space="preserve"> de timp ( ex: 1-2 ani) pentru IMM-urile care de</w:t>
            </w:r>
            <w:r w:rsidR="0090114F">
              <w:rPr>
                <w:sz w:val="20"/>
                <w:szCs w:val="20"/>
              </w:rPr>
              <w:t>ţ</w:t>
            </w:r>
            <w:r w:rsidRPr="00CD029C">
              <w:rPr>
                <w:sz w:val="20"/>
                <w:szCs w:val="20"/>
              </w:rPr>
              <w:t>in astfel de asigur</w:t>
            </w:r>
            <w:r w:rsidR="0090114F">
              <w:rPr>
                <w:color w:val="000000"/>
                <w:sz w:val="20"/>
                <w:szCs w:val="20"/>
              </w:rPr>
              <w:t>ă</w:t>
            </w:r>
            <w:r w:rsidRPr="00CD029C">
              <w:rPr>
                <w:sz w:val="20"/>
                <w:szCs w:val="20"/>
              </w:rPr>
              <w:t>ri</w:t>
            </w:r>
          </w:p>
        </w:tc>
        <w:tc>
          <w:tcPr>
            <w:tcW w:w="1417" w:type="dxa"/>
          </w:tcPr>
          <w:p w14:paraId="7D2EF585" w14:textId="77777777" w:rsidR="006B3A53" w:rsidRPr="00CD029C" w:rsidRDefault="006B3A53" w:rsidP="00686B1B">
            <w:pPr>
              <w:rPr>
                <w:sz w:val="20"/>
                <w:szCs w:val="20"/>
              </w:rPr>
            </w:pPr>
            <w:r w:rsidRPr="00CD029C">
              <w:rPr>
                <w:sz w:val="20"/>
                <w:szCs w:val="20"/>
              </w:rPr>
              <w:t>2016 - 2016</w:t>
            </w:r>
          </w:p>
        </w:tc>
        <w:tc>
          <w:tcPr>
            <w:tcW w:w="1560" w:type="dxa"/>
          </w:tcPr>
          <w:p w14:paraId="0D8DFCB6" w14:textId="4CFF99F3" w:rsidR="006B3A53" w:rsidRPr="00CD029C" w:rsidRDefault="006B3A53" w:rsidP="006B3A53">
            <w:pPr>
              <w:rPr>
                <w:sz w:val="20"/>
                <w:szCs w:val="20"/>
              </w:rPr>
            </w:pPr>
            <w:r w:rsidRPr="00CD029C">
              <w:rPr>
                <w:sz w:val="20"/>
                <w:szCs w:val="20"/>
              </w:rPr>
              <w:t>MMAP, MF, ASF</w:t>
            </w:r>
          </w:p>
        </w:tc>
        <w:tc>
          <w:tcPr>
            <w:tcW w:w="2409" w:type="dxa"/>
          </w:tcPr>
          <w:p w14:paraId="1B247C4E" w14:textId="77777777" w:rsidR="006B3A53" w:rsidRPr="00CD029C" w:rsidRDefault="006B3A53" w:rsidP="00686B1B">
            <w:pPr>
              <w:rPr>
                <w:sz w:val="20"/>
                <w:szCs w:val="20"/>
              </w:rPr>
            </w:pPr>
            <w:r w:rsidRPr="00CD029C">
              <w:rPr>
                <w:sz w:val="20"/>
                <w:szCs w:val="20"/>
              </w:rPr>
              <w:t>Nr amendamente</w:t>
            </w:r>
          </w:p>
          <w:p w14:paraId="61C179ED" w14:textId="5AF14A5D" w:rsidR="006B3A53" w:rsidRPr="00CD029C" w:rsidRDefault="006B3A53" w:rsidP="00686B1B">
            <w:pPr>
              <w:rPr>
                <w:sz w:val="20"/>
                <w:szCs w:val="20"/>
              </w:rPr>
            </w:pPr>
            <w:r w:rsidRPr="00CD029C">
              <w:rPr>
                <w:sz w:val="20"/>
                <w:szCs w:val="20"/>
              </w:rPr>
              <w:t>Prev</w:t>
            </w:r>
            <w:r w:rsidR="0090114F">
              <w:rPr>
                <w:color w:val="000000"/>
                <w:sz w:val="20"/>
                <w:szCs w:val="20"/>
              </w:rPr>
              <w:t>ă</w:t>
            </w:r>
            <w:r w:rsidRPr="00CD029C">
              <w:rPr>
                <w:sz w:val="20"/>
                <w:szCs w:val="20"/>
              </w:rPr>
              <w:t xml:space="preserve">zute </w:t>
            </w:r>
            <w:r w:rsidR="00EF3251">
              <w:rPr>
                <w:sz w:val="20"/>
                <w:szCs w:val="20"/>
              </w:rPr>
              <w:t>î</w:t>
            </w:r>
            <w:r w:rsidRPr="00CD029C">
              <w:rPr>
                <w:sz w:val="20"/>
                <w:szCs w:val="20"/>
              </w:rPr>
              <w:t>n lege</w:t>
            </w:r>
          </w:p>
        </w:tc>
        <w:tc>
          <w:tcPr>
            <w:tcW w:w="1701" w:type="dxa"/>
          </w:tcPr>
          <w:p w14:paraId="566F5EC6" w14:textId="75BEBB35" w:rsidR="006B3A53" w:rsidRPr="00CD029C" w:rsidRDefault="00FF3855" w:rsidP="00686B1B">
            <w:pPr>
              <w:rPr>
                <w:sz w:val="20"/>
                <w:szCs w:val="20"/>
              </w:rPr>
            </w:pPr>
            <w:r>
              <w:rPr>
                <w:sz w:val="20"/>
                <w:szCs w:val="20"/>
              </w:rPr>
              <w:t>Bugetul de stat</w:t>
            </w:r>
          </w:p>
        </w:tc>
        <w:tc>
          <w:tcPr>
            <w:tcW w:w="1276" w:type="dxa"/>
          </w:tcPr>
          <w:p w14:paraId="0993BE6E" w14:textId="1B247FD1" w:rsidR="006B3A53" w:rsidRPr="00CD029C" w:rsidRDefault="006B3A53" w:rsidP="00686B1B">
            <w:pPr>
              <w:rPr>
                <w:sz w:val="20"/>
                <w:szCs w:val="20"/>
              </w:rPr>
            </w:pPr>
            <w:r w:rsidRPr="00CD029C">
              <w:rPr>
                <w:sz w:val="20"/>
                <w:szCs w:val="20"/>
              </w:rPr>
              <w:t>n/a</w:t>
            </w:r>
          </w:p>
        </w:tc>
      </w:tr>
      <w:tr w:rsidR="006B3A53" w:rsidRPr="00CD029C" w14:paraId="0406059E" w14:textId="77777777" w:rsidTr="00686B1B">
        <w:tc>
          <w:tcPr>
            <w:tcW w:w="1526" w:type="dxa"/>
          </w:tcPr>
          <w:p w14:paraId="240EDA54" w14:textId="46D68A97" w:rsidR="006B3A53" w:rsidRPr="00CD029C" w:rsidRDefault="006B3A53" w:rsidP="00686B1B">
            <w:pPr>
              <w:rPr>
                <w:sz w:val="20"/>
                <w:szCs w:val="20"/>
              </w:rPr>
            </w:pPr>
            <w:r w:rsidRPr="00CD029C">
              <w:rPr>
                <w:sz w:val="20"/>
                <w:szCs w:val="20"/>
              </w:rPr>
              <w:t>Institutional</w:t>
            </w:r>
            <w:r w:rsidR="0090114F">
              <w:rPr>
                <w:color w:val="000000"/>
                <w:sz w:val="20"/>
                <w:szCs w:val="20"/>
              </w:rPr>
              <w:t>ă</w:t>
            </w:r>
            <w:r w:rsidRPr="00CD029C">
              <w:rPr>
                <w:sz w:val="20"/>
                <w:szCs w:val="20"/>
              </w:rPr>
              <w:t>/</w:t>
            </w:r>
          </w:p>
          <w:p w14:paraId="21914869" w14:textId="30FD070C" w:rsidR="006B3A53" w:rsidRPr="00CD029C" w:rsidRDefault="006B3A53" w:rsidP="006B3A53">
            <w:pPr>
              <w:rPr>
                <w:sz w:val="20"/>
                <w:szCs w:val="20"/>
              </w:rPr>
            </w:pPr>
            <w:r w:rsidRPr="00CD029C">
              <w:rPr>
                <w:sz w:val="20"/>
                <w:szCs w:val="20"/>
              </w:rPr>
              <w:t>Consolidarea capacit</w:t>
            </w:r>
            <w:r w:rsidR="0090114F">
              <w:rPr>
                <w:color w:val="000000"/>
                <w:sz w:val="20"/>
                <w:szCs w:val="20"/>
              </w:rPr>
              <w:t>ă</w:t>
            </w:r>
            <w:r w:rsidR="0090114F">
              <w:rPr>
                <w:sz w:val="20"/>
                <w:szCs w:val="20"/>
              </w:rPr>
              <w:t>ţ</w:t>
            </w:r>
            <w:r w:rsidRPr="00CD029C">
              <w:rPr>
                <w:sz w:val="20"/>
                <w:szCs w:val="20"/>
              </w:rPr>
              <w:t>ii</w:t>
            </w:r>
          </w:p>
        </w:tc>
        <w:tc>
          <w:tcPr>
            <w:tcW w:w="3402" w:type="dxa"/>
          </w:tcPr>
          <w:p w14:paraId="5D93BA16" w14:textId="18EECE11" w:rsidR="006B3A53" w:rsidRPr="00CD029C" w:rsidRDefault="006B3A53" w:rsidP="00686B1B">
            <w:pPr>
              <w:rPr>
                <w:sz w:val="20"/>
                <w:szCs w:val="20"/>
              </w:rPr>
            </w:pPr>
            <w:r w:rsidRPr="00CD029C">
              <w:rPr>
                <w:sz w:val="20"/>
                <w:szCs w:val="20"/>
              </w:rPr>
              <w:t xml:space="preserve">Dezvoltarea de campanii de informare dedicate patronatelor cu privire la asigurea </w:t>
            </w:r>
            <w:r w:rsidR="0090114F">
              <w:rPr>
                <w:sz w:val="20"/>
                <w:szCs w:val="20"/>
              </w:rPr>
              <w:t>î</w:t>
            </w:r>
            <w:r w:rsidRPr="00CD029C">
              <w:rPr>
                <w:sz w:val="20"/>
                <w:szCs w:val="20"/>
              </w:rPr>
              <w:t>mpotriva dezastrelor provocate de schimb</w:t>
            </w:r>
            <w:r w:rsidR="0090114F">
              <w:rPr>
                <w:color w:val="000000"/>
                <w:sz w:val="20"/>
                <w:szCs w:val="20"/>
              </w:rPr>
              <w:t>ă</w:t>
            </w:r>
            <w:r w:rsidRPr="00CD029C">
              <w:rPr>
                <w:sz w:val="20"/>
                <w:szCs w:val="20"/>
              </w:rPr>
              <w:t>rile climatice</w:t>
            </w:r>
          </w:p>
        </w:tc>
        <w:tc>
          <w:tcPr>
            <w:tcW w:w="1417" w:type="dxa"/>
          </w:tcPr>
          <w:p w14:paraId="0756C4F3" w14:textId="77777777" w:rsidR="006B3A53" w:rsidRPr="00CD029C" w:rsidRDefault="006B3A53" w:rsidP="00686B1B">
            <w:pPr>
              <w:rPr>
                <w:sz w:val="20"/>
                <w:szCs w:val="20"/>
              </w:rPr>
            </w:pPr>
            <w:r w:rsidRPr="00CD029C">
              <w:rPr>
                <w:sz w:val="20"/>
                <w:szCs w:val="20"/>
              </w:rPr>
              <w:t>2016 - 2020</w:t>
            </w:r>
          </w:p>
        </w:tc>
        <w:tc>
          <w:tcPr>
            <w:tcW w:w="1560" w:type="dxa"/>
          </w:tcPr>
          <w:p w14:paraId="26CE416C" w14:textId="6D5F2A9C" w:rsidR="006B3A53" w:rsidRPr="00CD029C" w:rsidRDefault="006B3A53" w:rsidP="00686B1B">
            <w:pPr>
              <w:rPr>
                <w:sz w:val="20"/>
                <w:szCs w:val="20"/>
              </w:rPr>
            </w:pPr>
            <w:r w:rsidRPr="00CD029C">
              <w:rPr>
                <w:sz w:val="20"/>
                <w:szCs w:val="20"/>
              </w:rPr>
              <w:t>MMAP</w:t>
            </w:r>
          </w:p>
          <w:p w14:paraId="4469B7AE" w14:textId="77777777" w:rsidR="002B53B4" w:rsidRDefault="002B53B4" w:rsidP="00686B1B">
            <w:pPr>
              <w:rPr>
                <w:sz w:val="20"/>
                <w:szCs w:val="20"/>
              </w:rPr>
            </w:pPr>
            <w:r>
              <w:rPr>
                <w:sz w:val="20"/>
                <w:szCs w:val="20"/>
              </w:rPr>
              <w:t>IGSU</w:t>
            </w:r>
          </w:p>
          <w:p w14:paraId="7C370E3E" w14:textId="7B479CDA" w:rsidR="006B3A53" w:rsidRPr="00CD029C" w:rsidRDefault="006B3A53" w:rsidP="00686B1B">
            <w:pPr>
              <w:rPr>
                <w:sz w:val="20"/>
                <w:szCs w:val="20"/>
              </w:rPr>
            </w:pPr>
            <w:r w:rsidRPr="00CD029C">
              <w:rPr>
                <w:sz w:val="20"/>
                <w:szCs w:val="20"/>
              </w:rPr>
              <w:t xml:space="preserve">ASF </w:t>
            </w:r>
            <w:r w:rsidR="00EF3251">
              <w:rPr>
                <w:sz w:val="20"/>
                <w:szCs w:val="20"/>
              </w:rPr>
              <w:t>ș</w:t>
            </w:r>
            <w:r w:rsidRPr="00CD029C">
              <w:rPr>
                <w:sz w:val="20"/>
                <w:szCs w:val="20"/>
              </w:rPr>
              <w:t>i Firme de asigur</w:t>
            </w:r>
            <w:r w:rsidR="0090114F">
              <w:rPr>
                <w:color w:val="000000"/>
                <w:sz w:val="20"/>
                <w:szCs w:val="20"/>
              </w:rPr>
              <w:t>ă</w:t>
            </w:r>
            <w:r w:rsidRPr="00CD029C">
              <w:rPr>
                <w:sz w:val="20"/>
                <w:szCs w:val="20"/>
              </w:rPr>
              <w:t>ri</w:t>
            </w:r>
          </w:p>
          <w:p w14:paraId="672A502A" w14:textId="77777777" w:rsidR="006B3A53" w:rsidRPr="00CD029C" w:rsidRDefault="006B3A53" w:rsidP="00686B1B">
            <w:pPr>
              <w:rPr>
                <w:sz w:val="20"/>
                <w:szCs w:val="20"/>
              </w:rPr>
            </w:pPr>
            <w:r w:rsidRPr="00CD029C">
              <w:rPr>
                <w:sz w:val="20"/>
                <w:szCs w:val="20"/>
              </w:rPr>
              <w:t>ONGuri</w:t>
            </w:r>
          </w:p>
        </w:tc>
        <w:tc>
          <w:tcPr>
            <w:tcW w:w="2409" w:type="dxa"/>
          </w:tcPr>
          <w:p w14:paraId="5D524DF9" w14:textId="77777777" w:rsidR="006B3A53" w:rsidRPr="00CD029C" w:rsidRDefault="006B3A53" w:rsidP="00686B1B">
            <w:pPr>
              <w:rPr>
                <w:sz w:val="20"/>
                <w:szCs w:val="20"/>
              </w:rPr>
            </w:pPr>
            <w:r w:rsidRPr="00CD029C">
              <w:rPr>
                <w:sz w:val="20"/>
                <w:szCs w:val="20"/>
              </w:rPr>
              <w:t>Nr de campanii dezvoltate</w:t>
            </w:r>
          </w:p>
          <w:p w14:paraId="398626D2" w14:textId="77777777" w:rsidR="006B3A53" w:rsidRPr="00CD029C" w:rsidRDefault="006B3A53" w:rsidP="00686B1B">
            <w:pPr>
              <w:rPr>
                <w:sz w:val="20"/>
                <w:szCs w:val="20"/>
              </w:rPr>
            </w:pPr>
            <w:r w:rsidRPr="00CD029C">
              <w:rPr>
                <w:sz w:val="20"/>
                <w:szCs w:val="20"/>
              </w:rPr>
              <w:t>Nr de patronate implicate</w:t>
            </w:r>
          </w:p>
        </w:tc>
        <w:tc>
          <w:tcPr>
            <w:tcW w:w="1701" w:type="dxa"/>
          </w:tcPr>
          <w:p w14:paraId="6A8C0633" w14:textId="3F0C2AD6" w:rsidR="006B3A53" w:rsidRPr="00CD029C" w:rsidRDefault="00FF3855" w:rsidP="00686B1B">
            <w:pPr>
              <w:rPr>
                <w:sz w:val="20"/>
                <w:szCs w:val="20"/>
              </w:rPr>
            </w:pPr>
            <w:r>
              <w:rPr>
                <w:sz w:val="20"/>
                <w:szCs w:val="20"/>
              </w:rPr>
              <w:t xml:space="preserve">Bugetul de stat şi </w:t>
            </w:r>
            <w:r w:rsidR="006B3A53" w:rsidRPr="00CD029C">
              <w:rPr>
                <w:sz w:val="20"/>
                <w:szCs w:val="20"/>
              </w:rPr>
              <w:t>Fonduri private</w:t>
            </w:r>
          </w:p>
        </w:tc>
        <w:tc>
          <w:tcPr>
            <w:tcW w:w="1276" w:type="dxa"/>
          </w:tcPr>
          <w:p w14:paraId="18D6D069" w14:textId="05595514" w:rsidR="006B3A53" w:rsidRPr="00CD029C" w:rsidRDefault="00FF3855" w:rsidP="00686B1B">
            <w:pPr>
              <w:rPr>
                <w:sz w:val="20"/>
                <w:szCs w:val="20"/>
              </w:rPr>
            </w:pPr>
            <w:r>
              <w:rPr>
                <w:sz w:val="20"/>
                <w:szCs w:val="20"/>
              </w:rPr>
              <w:t>5</w:t>
            </w:r>
          </w:p>
        </w:tc>
      </w:tr>
      <w:tr w:rsidR="006B3A53" w:rsidRPr="00CD029C" w14:paraId="7EAF135E" w14:textId="77777777" w:rsidTr="00686B1B">
        <w:tc>
          <w:tcPr>
            <w:tcW w:w="1526" w:type="dxa"/>
          </w:tcPr>
          <w:p w14:paraId="76123E16" w14:textId="26B85A57" w:rsidR="006B3A53" w:rsidRPr="00CD029C" w:rsidRDefault="006B3A53" w:rsidP="00686B1B">
            <w:pPr>
              <w:rPr>
                <w:sz w:val="20"/>
                <w:szCs w:val="20"/>
              </w:rPr>
            </w:pPr>
            <w:r w:rsidRPr="00CD029C">
              <w:rPr>
                <w:sz w:val="20"/>
                <w:szCs w:val="20"/>
              </w:rPr>
              <w:lastRenderedPageBreak/>
              <w:t>Legislativ</w:t>
            </w:r>
            <w:r w:rsidR="0090114F">
              <w:rPr>
                <w:sz w:val="20"/>
                <w:szCs w:val="20"/>
              </w:rPr>
              <w:t>ă</w:t>
            </w:r>
            <w:r w:rsidRPr="00CD029C">
              <w:rPr>
                <w:sz w:val="20"/>
                <w:szCs w:val="20"/>
              </w:rPr>
              <w:t xml:space="preserve"> </w:t>
            </w:r>
          </w:p>
        </w:tc>
        <w:tc>
          <w:tcPr>
            <w:tcW w:w="3402" w:type="dxa"/>
          </w:tcPr>
          <w:p w14:paraId="45E58200" w14:textId="77C1D33E" w:rsidR="006B3A53" w:rsidRPr="00CD029C" w:rsidRDefault="006B3A53" w:rsidP="006B3A53">
            <w:pPr>
              <w:tabs>
                <w:tab w:val="right" w:pos="3186"/>
              </w:tabs>
              <w:rPr>
                <w:sz w:val="20"/>
                <w:szCs w:val="20"/>
              </w:rPr>
            </w:pPr>
            <w:r w:rsidRPr="00CD029C">
              <w:rPr>
                <w:sz w:val="20"/>
                <w:szCs w:val="20"/>
              </w:rPr>
              <w:t xml:space="preserve">Amendarea codului fiscal </w:t>
            </w:r>
            <w:r w:rsidR="0090114F">
              <w:rPr>
                <w:sz w:val="20"/>
                <w:szCs w:val="20"/>
              </w:rPr>
              <w:t>î</w:t>
            </w:r>
            <w:r w:rsidRPr="00CD029C">
              <w:rPr>
                <w:sz w:val="20"/>
                <w:szCs w:val="20"/>
              </w:rPr>
              <w:t>n vederea oferirii de facilit</w:t>
            </w:r>
            <w:r w:rsidR="0090114F">
              <w:rPr>
                <w:sz w:val="20"/>
                <w:szCs w:val="20"/>
              </w:rPr>
              <w:t>ă</w:t>
            </w:r>
            <w:r w:rsidR="0090114F">
              <w:rPr>
                <w:color w:val="000000"/>
                <w:sz w:val="20"/>
                <w:szCs w:val="20"/>
              </w:rPr>
              <w:t>ţ</w:t>
            </w:r>
            <w:r w:rsidRPr="00CD029C">
              <w:rPr>
                <w:sz w:val="20"/>
                <w:szCs w:val="20"/>
              </w:rPr>
              <w:t xml:space="preserve">i fiscale  pentru </w:t>
            </w:r>
            <w:r w:rsidRPr="00CD029C">
              <w:rPr>
                <w:color w:val="000000"/>
                <w:sz w:val="20"/>
                <w:szCs w:val="20"/>
              </w:rPr>
              <w:t>micii fermieri care de</w:t>
            </w:r>
            <w:r w:rsidR="0090114F">
              <w:rPr>
                <w:color w:val="000000"/>
                <w:sz w:val="20"/>
                <w:szCs w:val="20"/>
              </w:rPr>
              <w:t>ţ</w:t>
            </w:r>
            <w:r w:rsidRPr="00CD029C">
              <w:rPr>
                <w:color w:val="000000"/>
                <w:sz w:val="20"/>
                <w:szCs w:val="20"/>
              </w:rPr>
              <w:t>in poli</w:t>
            </w:r>
            <w:r w:rsidR="0090114F">
              <w:rPr>
                <w:color w:val="000000"/>
                <w:sz w:val="20"/>
                <w:szCs w:val="20"/>
              </w:rPr>
              <w:t>ţ</w:t>
            </w:r>
            <w:r w:rsidRPr="00CD029C">
              <w:rPr>
                <w:color w:val="000000"/>
                <w:sz w:val="20"/>
                <w:szCs w:val="20"/>
              </w:rPr>
              <w:t xml:space="preserve">e de protejarea </w:t>
            </w:r>
            <w:r w:rsidR="0090114F">
              <w:rPr>
                <w:sz w:val="20"/>
                <w:szCs w:val="20"/>
              </w:rPr>
              <w:t>î</w:t>
            </w:r>
            <w:r w:rsidRPr="00CD029C">
              <w:rPr>
                <w:color w:val="000000"/>
                <w:sz w:val="20"/>
                <w:szCs w:val="20"/>
              </w:rPr>
              <w:t>mpotriva dezastrelor si pe o perioad</w:t>
            </w:r>
            <w:r w:rsidR="0090114F">
              <w:rPr>
                <w:sz w:val="20"/>
                <w:szCs w:val="20"/>
              </w:rPr>
              <w:t>ă</w:t>
            </w:r>
            <w:r w:rsidRPr="00CD029C">
              <w:rPr>
                <w:color w:val="000000"/>
                <w:sz w:val="20"/>
                <w:szCs w:val="20"/>
              </w:rPr>
              <w:t xml:space="preserve"> limitat</w:t>
            </w:r>
            <w:r w:rsidR="0090114F">
              <w:rPr>
                <w:sz w:val="20"/>
                <w:szCs w:val="20"/>
              </w:rPr>
              <w:t>ă</w:t>
            </w:r>
            <w:r w:rsidRPr="00CD029C">
              <w:rPr>
                <w:color w:val="000000"/>
                <w:sz w:val="20"/>
                <w:szCs w:val="20"/>
              </w:rPr>
              <w:t xml:space="preserve"> pentru marii fermieri</w:t>
            </w:r>
          </w:p>
        </w:tc>
        <w:tc>
          <w:tcPr>
            <w:tcW w:w="1417" w:type="dxa"/>
          </w:tcPr>
          <w:p w14:paraId="10B925E6" w14:textId="77777777" w:rsidR="006B3A53" w:rsidRPr="00CD029C" w:rsidRDefault="006B3A53" w:rsidP="00686B1B">
            <w:pPr>
              <w:rPr>
                <w:sz w:val="20"/>
                <w:szCs w:val="20"/>
              </w:rPr>
            </w:pPr>
            <w:r w:rsidRPr="00CD029C">
              <w:rPr>
                <w:sz w:val="20"/>
                <w:szCs w:val="20"/>
              </w:rPr>
              <w:t>2016-2017</w:t>
            </w:r>
          </w:p>
        </w:tc>
        <w:tc>
          <w:tcPr>
            <w:tcW w:w="1560" w:type="dxa"/>
          </w:tcPr>
          <w:p w14:paraId="29EFB19D" w14:textId="0EEFB3FA" w:rsidR="006B3A53" w:rsidRPr="00CD029C" w:rsidRDefault="006B3A53" w:rsidP="006B3A53">
            <w:pPr>
              <w:rPr>
                <w:sz w:val="20"/>
                <w:szCs w:val="20"/>
              </w:rPr>
            </w:pPr>
            <w:r w:rsidRPr="00CD029C">
              <w:rPr>
                <w:sz w:val="20"/>
                <w:szCs w:val="20"/>
              </w:rPr>
              <w:t>MARD, MF</w:t>
            </w:r>
          </w:p>
        </w:tc>
        <w:tc>
          <w:tcPr>
            <w:tcW w:w="2409" w:type="dxa"/>
          </w:tcPr>
          <w:p w14:paraId="6B7D8B54" w14:textId="685637B0" w:rsidR="006B3A53" w:rsidRPr="00CD029C" w:rsidRDefault="006B3A53" w:rsidP="00686B1B">
            <w:pPr>
              <w:rPr>
                <w:sz w:val="20"/>
                <w:szCs w:val="20"/>
              </w:rPr>
            </w:pPr>
            <w:r w:rsidRPr="00CD029C">
              <w:rPr>
                <w:sz w:val="20"/>
                <w:szCs w:val="20"/>
              </w:rPr>
              <w:t>Nr de poli</w:t>
            </w:r>
            <w:r w:rsidR="0090114F">
              <w:rPr>
                <w:color w:val="000000"/>
                <w:sz w:val="20"/>
                <w:szCs w:val="20"/>
              </w:rPr>
              <w:t>ţ</w:t>
            </w:r>
            <w:r w:rsidRPr="00CD029C">
              <w:rPr>
                <w:sz w:val="20"/>
                <w:szCs w:val="20"/>
              </w:rPr>
              <w:t xml:space="preserve">e de protejare la dezastre </w:t>
            </w:r>
            <w:r w:rsidR="0090114F">
              <w:rPr>
                <w:color w:val="000000"/>
                <w:sz w:val="20"/>
                <w:szCs w:val="20"/>
              </w:rPr>
              <w:t>î</w:t>
            </w:r>
            <w:r w:rsidRPr="00CD029C">
              <w:rPr>
                <w:sz w:val="20"/>
                <w:szCs w:val="20"/>
              </w:rPr>
              <w:t>ncheiate de c</w:t>
            </w:r>
            <w:r w:rsidR="0090114F">
              <w:rPr>
                <w:sz w:val="20"/>
                <w:szCs w:val="20"/>
              </w:rPr>
              <w:t>ă</w:t>
            </w:r>
            <w:r w:rsidRPr="00CD029C">
              <w:rPr>
                <w:sz w:val="20"/>
                <w:szCs w:val="20"/>
              </w:rPr>
              <w:t>tre fermieri</w:t>
            </w:r>
          </w:p>
        </w:tc>
        <w:tc>
          <w:tcPr>
            <w:tcW w:w="1701" w:type="dxa"/>
          </w:tcPr>
          <w:p w14:paraId="4A5717AA" w14:textId="4F2199BC" w:rsidR="006B3A53" w:rsidRPr="00CD029C" w:rsidRDefault="00FF3855" w:rsidP="00686B1B">
            <w:pPr>
              <w:rPr>
                <w:sz w:val="20"/>
                <w:szCs w:val="20"/>
              </w:rPr>
            </w:pPr>
            <w:r>
              <w:rPr>
                <w:sz w:val="20"/>
                <w:szCs w:val="20"/>
              </w:rPr>
              <w:t>Bugetul de stat</w:t>
            </w:r>
          </w:p>
        </w:tc>
        <w:tc>
          <w:tcPr>
            <w:tcW w:w="1276" w:type="dxa"/>
          </w:tcPr>
          <w:p w14:paraId="0A33C23B" w14:textId="054888D6" w:rsidR="006B3A53" w:rsidRPr="00CD029C" w:rsidRDefault="006B3A53" w:rsidP="00686B1B">
            <w:pPr>
              <w:rPr>
                <w:sz w:val="20"/>
                <w:szCs w:val="20"/>
              </w:rPr>
            </w:pPr>
            <w:r w:rsidRPr="00CD029C">
              <w:rPr>
                <w:sz w:val="20"/>
                <w:szCs w:val="20"/>
              </w:rPr>
              <w:t>n/a</w:t>
            </w:r>
          </w:p>
        </w:tc>
      </w:tr>
      <w:tr w:rsidR="006B3A53" w:rsidRPr="00CD029C" w14:paraId="0C2C3BD0" w14:textId="77777777" w:rsidTr="00686B1B">
        <w:tc>
          <w:tcPr>
            <w:tcW w:w="1526" w:type="dxa"/>
          </w:tcPr>
          <w:p w14:paraId="1D86F75C" w14:textId="69BE9ED6" w:rsidR="006B3A53" w:rsidRPr="00CD029C" w:rsidRDefault="006B3A53" w:rsidP="00686B1B">
            <w:pPr>
              <w:rPr>
                <w:sz w:val="20"/>
                <w:szCs w:val="20"/>
              </w:rPr>
            </w:pPr>
            <w:r w:rsidRPr="00CD029C">
              <w:rPr>
                <w:sz w:val="20"/>
                <w:szCs w:val="20"/>
              </w:rPr>
              <w:t>Institu</w:t>
            </w:r>
            <w:r w:rsidR="0090114F">
              <w:rPr>
                <w:color w:val="000000"/>
                <w:sz w:val="20"/>
                <w:szCs w:val="20"/>
              </w:rPr>
              <w:t>ţ</w:t>
            </w:r>
            <w:r w:rsidRPr="00CD029C">
              <w:rPr>
                <w:sz w:val="20"/>
                <w:szCs w:val="20"/>
              </w:rPr>
              <w:t>ional</w:t>
            </w:r>
            <w:r w:rsidR="0090114F">
              <w:rPr>
                <w:sz w:val="20"/>
                <w:szCs w:val="20"/>
              </w:rPr>
              <w:t>ă</w:t>
            </w:r>
            <w:r w:rsidRPr="00CD029C">
              <w:rPr>
                <w:sz w:val="20"/>
                <w:szCs w:val="20"/>
              </w:rPr>
              <w:t>/</w:t>
            </w:r>
          </w:p>
          <w:p w14:paraId="0004B329" w14:textId="4D695BF7" w:rsidR="006B3A53" w:rsidRPr="00CD029C" w:rsidRDefault="006B3A53" w:rsidP="006B3A53">
            <w:pPr>
              <w:rPr>
                <w:sz w:val="20"/>
                <w:szCs w:val="20"/>
              </w:rPr>
            </w:pPr>
            <w:r w:rsidRPr="00CD029C">
              <w:rPr>
                <w:sz w:val="20"/>
                <w:szCs w:val="20"/>
              </w:rPr>
              <w:t>Consolidarea capacit</w:t>
            </w:r>
            <w:r w:rsidR="0090114F">
              <w:rPr>
                <w:sz w:val="20"/>
                <w:szCs w:val="20"/>
              </w:rPr>
              <w:t>ă</w:t>
            </w:r>
            <w:r w:rsidR="0090114F">
              <w:rPr>
                <w:color w:val="000000"/>
                <w:sz w:val="20"/>
                <w:szCs w:val="20"/>
              </w:rPr>
              <w:t>ţ</w:t>
            </w:r>
            <w:r w:rsidRPr="00CD029C">
              <w:rPr>
                <w:sz w:val="20"/>
                <w:szCs w:val="20"/>
              </w:rPr>
              <w:t>ii</w:t>
            </w:r>
          </w:p>
        </w:tc>
        <w:tc>
          <w:tcPr>
            <w:tcW w:w="3402" w:type="dxa"/>
          </w:tcPr>
          <w:p w14:paraId="4F59D807" w14:textId="5713A759" w:rsidR="006B3A53" w:rsidRPr="00CD029C" w:rsidRDefault="006B3A53" w:rsidP="0040257B">
            <w:pPr>
              <w:rPr>
                <w:sz w:val="20"/>
                <w:szCs w:val="20"/>
              </w:rPr>
            </w:pPr>
            <w:r w:rsidRPr="00CD029C">
              <w:rPr>
                <w:sz w:val="20"/>
                <w:szCs w:val="20"/>
              </w:rPr>
              <w:t>Dezvoltarea de campanii de informare dedicate patronatelor din agricultur</w:t>
            </w:r>
            <w:r w:rsidR="0090114F">
              <w:rPr>
                <w:sz w:val="20"/>
                <w:szCs w:val="20"/>
              </w:rPr>
              <w:t>ă</w:t>
            </w:r>
            <w:r w:rsidRPr="00CD029C">
              <w:rPr>
                <w:sz w:val="20"/>
                <w:szCs w:val="20"/>
              </w:rPr>
              <w:t>, camer</w:t>
            </w:r>
            <w:r w:rsidR="0090114F">
              <w:rPr>
                <w:sz w:val="20"/>
                <w:szCs w:val="20"/>
              </w:rPr>
              <w:t>elor</w:t>
            </w:r>
            <w:r w:rsidRPr="00CD029C">
              <w:rPr>
                <w:sz w:val="20"/>
                <w:szCs w:val="20"/>
              </w:rPr>
              <w:t xml:space="preserve"> agricole </w:t>
            </w:r>
            <w:r w:rsidR="0090114F">
              <w:rPr>
                <w:sz w:val="20"/>
                <w:szCs w:val="20"/>
              </w:rPr>
              <w:t>ş</w:t>
            </w:r>
            <w:r w:rsidRPr="00CD029C">
              <w:rPr>
                <w:sz w:val="20"/>
                <w:szCs w:val="20"/>
              </w:rPr>
              <w:t>i asocia</w:t>
            </w:r>
            <w:r w:rsidR="0040257B">
              <w:rPr>
                <w:sz w:val="20"/>
                <w:szCs w:val="20"/>
              </w:rPr>
              <w:t>ț</w:t>
            </w:r>
            <w:r w:rsidRPr="00CD029C">
              <w:rPr>
                <w:sz w:val="20"/>
                <w:szCs w:val="20"/>
              </w:rPr>
              <w:t>iilor de agricultori cu privire la asigur</w:t>
            </w:r>
            <w:r w:rsidR="0090114F">
              <w:rPr>
                <w:sz w:val="20"/>
                <w:szCs w:val="20"/>
              </w:rPr>
              <w:t>ar</w:t>
            </w:r>
            <w:r w:rsidRPr="00CD029C">
              <w:rPr>
                <w:sz w:val="20"/>
                <w:szCs w:val="20"/>
              </w:rPr>
              <w:t xml:space="preserve">ea </w:t>
            </w:r>
            <w:r w:rsidR="0090114F">
              <w:rPr>
                <w:sz w:val="20"/>
                <w:szCs w:val="20"/>
              </w:rPr>
              <w:t>î</w:t>
            </w:r>
            <w:r w:rsidRPr="00CD029C">
              <w:rPr>
                <w:sz w:val="20"/>
                <w:szCs w:val="20"/>
              </w:rPr>
              <w:t>mpotriva dezastrelor provocate de schimb</w:t>
            </w:r>
            <w:r w:rsidR="0090114F">
              <w:rPr>
                <w:sz w:val="20"/>
                <w:szCs w:val="20"/>
              </w:rPr>
              <w:t>ă</w:t>
            </w:r>
            <w:r w:rsidRPr="00CD029C">
              <w:rPr>
                <w:sz w:val="20"/>
                <w:szCs w:val="20"/>
              </w:rPr>
              <w:t>rile climatice</w:t>
            </w:r>
          </w:p>
        </w:tc>
        <w:tc>
          <w:tcPr>
            <w:tcW w:w="1417" w:type="dxa"/>
          </w:tcPr>
          <w:p w14:paraId="44C15DDC" w14:textId="77777777" w:rsidR="006B3A53" w:rsidRPr="00CD029C" w:rsidRDefault="006B3A53" w:rsidP="00686B1B">
            <w:pPr>
              <w:rPr>
                <w:sz w:val="20"/>
                <w:szCs w:val="20"/>
              </w:rPr>
            </w:pPr>
            <w:r w:rsidRPr="00CD029C">
              <w:rPr>
                <w:sz w:val="20"/>
                <w:szCs w:val="20"/>
              </w:rPr>
              <w:t>2016 - 2020</w:t>
            </w:r>
          </w:p>
        </w:tc>
        <w:tc>
          <w:tcPr>
            <w:tcW w:w="1560" w:type="dxa"/>
          </w:tcPr>
          <w:p w14:paraId="493A960A" w14:textId="6D8510C2" w:rsidR="006B3A53" w:rsidRPr="00CD029C" w:rsidRDefault="006B3A53" w:rsidP="00686B1B">
            <w:pPr>
              <w:rPr>
                <w:sz w:val="20"/>
                <w:szCs w:val="20"/>
              </w:rPr>
            </w:pPr>
            <w:r w:rsidRPr="00CD029C">
              <w:rPr>
                <w:sz w:val="20"/>
                <w:szCs w:val="20"/>
              </w:rPr>
              <w:t>MMAP</w:t>
            </w:r>
          </w:p>
          <w:p w14:paraId="679AE4A8" w14:textId="0FEF5624" w:rsidR="006B3A53" w:rsidRPr="00CD029C" w:rsidRDefault="006B3A53" w:rsidP="00686B1B">
            <w:pPr>
              <w:rPr>
                <w:sz w:val="20"/>
                <w:szCs w:val="20"/>
              </w:rPr>
            </w:pPr>
            <w:r w:rsidRPr="00CD029C">
              <w:rPr>
                <w:sz w:val="20"/>
                <w:szCs w:val="20"/>
              </w:rPr>
              <w:t>MARD</w:t>
            </w:r>
          </w:p>
          <w:p w14:paraId="3C42F7DE" w14:textId="519D6569" w:rsidR="006B3A53" w:rsidRPr="00CD029C" w:rsidRDefault="006B3A53" w:rsidP="00686B1B">
            <w:pPr>
              <w:rPr>
                <w:sz w:val="20"/>
                <w:szCs w:val="20"/>
              </w:rPr>
            </w:pPr>
            <w:r w:rsidRPr="00CD029C">
              <w:rPr>
                <w:sz w:val="20"/>
                <w:szCs w:val="20"/>
              </w:rPr>
              <w:t xml:space="preserve">ASF </w:t>
            </w:r>
            <w:r w:rsidR="0090114F">
              <w:rPr>
                <w:sz w:val="20"/>
                <w:szCs w:val="20"/>
              </w:rPr>
              <w:t>ş</w:t>
            </w:r>
            <w:r w:rsidRPr="00CD029C">
              <w:rPr>
                <w:sz w:val="20"/>
                <w:szCs w:val="20"/>
              </w:rPr>
              <w:t>i Firme de asigur</w:t>
            </w:r>
            <w:r w:rsidR="0090114F">
              <w:rPr>
                <w:sz w:val="20"/>
                <w:szCs w:val="20"/>
              </w:rPr>
              <w:t>ă</w:t>
            </w:r>
            <w:r w:rsidRPr="00CD029C">
              <w:rPr>
                <w:sz w:val="20"/>
                <w:szCs w:val="20"/>
              </w:rPr>
              <w:t>ri</w:t>
            </w:r>
          </w:p>
          <w:p w14:paraId="702BDCA2" w14:textId="0E8EA79C" w:rsidR="006B3A53" w:rsidRPr="00CD029C" w:rsidRDefault="006B3A53" w:rsidP="00686B1B">
            <w:pPr>
              <w:rPr>
                <w:sz w:val="20"/>
                <w:szCs w:val="20"/>
              </w:rPr>
            </w:pPr>
            <w:r w:rsidRPr="00CD029C">
              <w:rPr>
                <w:sz w:val="20"/>
                <w:szCs w:val="20"/>
              </w:rPr>
              <w:t>ONG</w:t>
            </w:r>
            <w:r w:rsidR="0018711C">
              <w:rPr>
                <w:sz w:val="20"/>
                <w:szCs w:val="20"/>
              </w:rPr>
              <w:t>-</w:t>
            </w:r>
            <w:r w:rsidRPr="00CD029C">
              <w:rPr>
                <w:sz w:val="20"/>
                <w:szCs w:val="20"/>
              </w:rPr>
              <w:t>uri</w:t>
            </w:r>
          </w:p>
        </w:tc>
        <w:tc>
          <w:tcPr>
            <w:tcW w:w="2409" w:type="dxa"/>
          </w:tcPr>
          <w:p w14:paraId="5DBC1CA6" w14:textId="77777777" w:rsidR="006B3A53" w:rsidRPr="00CD029C" w:rsidRDefault="006B3A53" w:rsidP="00686B1B">
            <w:pPr>
              <w:rPr>
                <w:sz w:val="20"/>
                <w:szCs w:val="20"/>
              </w:rPr>
            </w:pPr>
            <w:r w:rsidRPr="00CD029C">
              <w:rPr>
                <w:sz w:val="20"/>
                <w:szCs w:val="20"/>
              </w:rPr>
              <w:t>Nr de campanii dezvoltate</w:t>
            </w:r>
          </w:p>
          <w:p w14:paraId="14A3F86E" w14:textId="77777777" w:rsidR="006B3A53" w:rsidRPr="00CD029C" w:rsidRDefault="006B3A53" w:rsidP="00686B1B">
            <w:pPr>
              <w:rPr>
                <w:sz w:val="20"/>
                <w:szCs w:val="20"/>
              </w:rPr>
            </w:pPr>
            <w:r w:rsidRPr="00CD029C">
              <w:rPr>
                <w:sz w:val="20"/>
                <w:szCs w:val="20"/>
              </w:rPr>
              <w:t>Nr de persoane informate</w:t>
            </w:r>
          </w:p>
          <w:p w14:paraId="717E4B8E" w14:textId="56989A8E" w:rsidR="006B3A53" w:rsidRPr="00CD029C" w:rsidRDefault="006B3A53" w:rsidP="0090114F">
            <w:pPr>
              <w:rPr>
                <w:sz w:val="20"/>
                <w:szCs w:val="20"/>
              </w:rPr>
            </w:pPr>
            <w:r w:rsidRPr="00CD029C">
              <w:rPr>
                <w:sz w:val="20"/>
                <w:szCs w:val="20"/>
              </w:rPr>
              <w:t xml:space="preserve">Nr de patronate </w:t>
            </w:r>
            <w:r w:rsidR="0090114F">
              <w:rPr>
                <w:sz w:val="20"/>
                <w:szCs w:val="20"/>
              </w:rPr>
              <w:t>ş</w:t>
            </w:r>
            <w:r w:rsidRPr="00CD029C">
              <w:rPr>
                <w:sz w:val="20"/>
                <w:szCs w:val="20"/>
              </w:rPr>
              <w:t>i asocia</w:t>
            </w:r>
            <w:r w:rsidR="0090114F">
              <w:rPr>
                <w:color w:val="000000"/>
                <w:sz w:val="20"/>
                <w:szCs w:val="20"/>
              </w:rPr>
              <w:t>ţ</w:t>
            </w:r>
            <w:r w:rsidRPr="00CD029C">
              <w:rPr>
                <w:sz w:val="20"/>
                <w:szCs w:val="20"/>
              </w:rPr>
              <w:t>ii informate</w:t>
            </w:r>
          </w:p>
        </w:tc>
        <w:tc>
          <w:tcPr>
            <w:tcW w:w="1701" w:type="dxa"/>
          </w:tcPr>
          <w:p w14:paraId="787DC148" w14:textId="0B6CDCCC" w:rsidR="00FF3855" w:rsidRDefault="00FF3855" w:rsidP="00686B1B">
            <w:pPr>
              <w:rPr>
                <w:sz w:val="20"/>
                <w:szCs w:val="20"/>
              </w:rPr>
            </w:pPr>
            <w:r>
              <w:rPr>
                <w:sz w:val="20"/>
                <w:szCs w:val="20"/>
              </w:rPr>
              <w:t>Bugetul de stat</w:t>
            </w:r>
          </w:p>
          <w:p w14:paraId="15257E40" w14:textId="77777777" w:rsidR="006B3A53" w:rsidRPr="00CD029C" w:rsidRDefault="006B3A53" w:rsidP="00686B1B">
            <w:pPr>
              <w:rPr>
                <w:sz w:val="20"/>
                <w:szCs w:val="20"/>
              </w:rPr>
            </w:pPr>
            <w:r w:rsidRPr="00CD029C">
              <w:rPr>
                <w:sz w:val="20"/>
                <w:szCs w:val="20"/>
              </w:rPr>
              <w:t>Fonduri private</w:t>
            </w:r>
          </w:p>
        </w:tc>
        <w:tc>
          <w:tcPr>
            <w:tcW w:w="1276" w:type="dxa"/>
          </w:tcPr>
          <w:p w14:paraId="5A6913DF" w14:textId="2807EA4F" w:rsidR="006B3A53" w:rsidRPr="00CD029C" w:rsidRDefault="00FF3855" w:rsidP="00686B1B">
            <w:pPr>
              <w:rPr>
                <w:sz w:val="20"/>
                <w:szCs w:val="20"/>
              </w:rPr>
            </w:pPr>
            <w:r>
              <w:rPr>
                <w:sz w:val="20"/>
                <w:szCs w:val="20"/>
              </w:rPr>
              <w:t>3</w:t>
            </w:r>
          </w:p>
        </w:tc>
      </w:tr>
      <w:tr w:rsidR="006B3A53" w:rsidRPr="00CD029C" w14:paraId="483A4006" w14:textId="77777777" w:rsidTr="00686B1B">
        <w:tc>
          <w:tcPr>
            <w:tcW w:w="1526" w:type="dxa"/>
          </w:tcPr>
          <w:p w14:paraId="17FF6053" w14:textId="376E0B69" w:rsidR="006B3A53" w:rsidRPr="00CD029C" w:rsidRDefault="006B3A53" w:rsidP="00686B1B">
            <w:pPr>
              <w:rPr>
                <w:sz w:val="20"/>
                <w:szCs w:val="20"/>
              </w:rPr>
            </w:pPr>
            <w:r w:rsidRPr="00CD029C">
              <w:rPr>
                <w:sz w:val="20"/>
                <w:szCs w:val="20"/>
              </w:rPr>
              <w:t>Institutional</w:t>
            </w:r>
            <w:r w:rsidR="0090114F">
              <w:rPr>
                <w:sz w:val="20"/>
                <w:szCs w:val="20"/>
              </w:rPr>
              <w:t>ă</w:t>
            </w:r>
            <w:r w:rsidRPr="00CD029C">
              <w:rPr>
                <w:sz w:val="20"/>
                <w:szCs w:val="20"/>
              </w:rPr>
              <w:t>/</w:t>
            </w:r>
          </w:p>
          <w:p w14:paraId="3079220C" w14:textId="277E0428" w:rsidR="006B3A53" w:rsidRPr="00CD029C" w:rsidRDefault="006B3A53" w:rsidP="006B3A53">
            <w:pPr>
              <w:rPr>
                <w:sz w:val="20"/>
                <w:szCs w:val="20"/>
              </w:rPr>
            </w:pPr>
            <w:r w:rsidRPr="00CD029C">
              <w:rPr>
                <w:sz w:val="20"/>
                <w:szCs w:val="20"/>
              </w:rPr>
              <w:t>Consolidarea capacit</w:t>
            </w:r>
            <w:r w:rsidR="0090114F">
              <w:rPr>
                <w:sz w:val="20"/>
                <w:szCs w:val="20"/>
              </w:rPr>
              <w:t>ă</w:t>
            </w:r>
            <w:r w:rsidR="0090114F">
              <w:rPr>
                <w:color w:val="000000"/>
                <w:sz w:val="20"/>
                <w:szCs w:val="20"/>
              </w:rPr>
              <w:t>ţ</w:t>
            </w:r>
            <w:r w:rsidRPr="00CD029C">
              <w:rPr>
                <w:sz w:val="20"/>
                <w:szCs w:val="20"/>
              </w:rPr>
              <w:t>ii</w:t>
            </w:r>
          </w:p>
        </w:tc>
        <w:tc>
          <w:tcPr>
            <w:tcW w:w="3402" w:type="dxa"/>
          </w:tcPr>
          <w:p w14:paraId="77B650E5" w14:textId="07502D5E" w:rsidR="006B3A53" w:rsidRPr="00CD029C" w:rsidRDefault="006B3A53" w:rsidP="00686B1B">
            <w:pPr>
              <w:tabs>
                <w:tab w:val="right" w:pos="3186"/>
              </w:tabs>
              <w:rPr>
                <w:sz w:val="20"/>
                <w:szCs w:val="20"/>
              </w:rPr>
            </w:pPr>
            <w:r w:rsidRPr="00CD029C">
              <w:rPr>
                <w:sz w:val="20"/>
                <w:szCs w:val="20"/>
              </w:rPr>
              <w:t xml:space="preserve">Introducerea </w:t>
            </w:r>
            <w:r w:rsidR="0090114F">
              <w:rPr>
                <w:sz w:val="20"/>
                <w:szCs w:val="20"/>
              </w:rPr>
              <w:t>î</w:t>
            </w:r>
            <w:r w:rsidRPr="00CD029C">
              <w:rPr>
                <w:sz w:val="20"/>
                <w:szCs w:val="20"/>
              </w:rPr>
              <w:t>n curricula op</w:t>
            </w:r>
            <w:r w:rsidR="0090114F">
              <w:rPr>
                <w:color w:val="000000"/>
                <w:sz w:val="20"/>
                <w:szCs w:val="20"/>
              </w:rPr>
              <w:t>ţ</w:t>
            </w:r>
            <w:r w:rsidRPr="00CD029C">
              <w:rPr>
                <w:sz w:val="20"/>
                <w:szCs w:val="20"/>
              </w:rPr>
              <w:t>ional</w:t>
            </w:r>
            <w:r w:rsidR="0090114F">
              <w:rPr>
                <w:sz w:val="20"/>
                <w:szCs w:val="20"/>
              </w:rPr>
              <w:t>ă</w:t>
            </w:r>
            <w:r w:rsidRPr="00CD029C">
              <w:rPr>
                <w:sz w:val="20"/>
                <w:szCs w:val="20"/>
              </w:rPr>
              <w:t xml:space="preserve"> a scolilor a unor cursuri care s</w:t>
            </w:r>
            <w:r w:rsidR="0090114F">
              <w:rPr>
                <w:sz w:val="20"/>
                <w:szCs w:val="20"/>
              </w:rPr>
              <w:t>ă</w:t>
            </w:r>
            <w:r w:rsidRPr="00CD029C">
              <w:rPr>
                <w:sz w:val="20"/>
                <w:szCs w:val="20"/>
              </w:rPr>
              <w:t xml:space="preserve"> vizeze asigurarea ca modalitate de adaptare la SC</w:t>
            </w:r>
          </w:p>
          <w:p w14:paraId="284A5170" w14:textId="77777777" w:rsidR="006B3A53" w:rsidRPr="00CD029C" w:rsidRDefault="006B3A53" w:rsidP="00686B1B">
            <w:pPr>
              <w:tabs>
                <w:tab w:val="right" w:pos="3186"/>
              </w:tabs>
              <w:rPr>
                <w:sz w:val="20"/>
                <w:szCs w:val="20"/>
              </w:rPr>
            </w:pPr>
          </w:p>
        </w:tc>
        <w:tc>
          <w:tcPr>
            <w:tcW w:w="1417" w:type="dxa"/>
          </w:tcPr>
          <w:p w14:paraId="4622ED0F" w14:textId="77777777" w:rsidR="006B3A53" w:rsidRPr="00CD029C" w:rsidRDefault="006B3A53" w:rsidP="00686B1B">
            <w:pPr>
              <w:rPr>
                <w:sz w:val="20"/>
                <w:szCs w:val="20"/>
              </w:rPr>
            </w:pPr>
            <w:r w:rsidRPr="00CD029C">
              <w:rPr>
                <w:sz w:val="20"/>
                <w:szCs w:val="20"/>
              </w:rPr>
              <w:t>2018 - 2020</w:t>
            </w:r>
          </w:p>
        </w:tc>
        <w:tc>
          <w:tcPr>
            <w:tcW w:w="1560" w:type="dxa"/>
          </w:tcPr>
          <w:p w14:paraId="44ED3B34" w14:textId="52B49E88" w:rsidR="006B3A53" w:rsidRPr="00CD029C" w:rsidRDefault="006B3A53" w:rsidP="00686B1B">
            <w:pPr>
              <w:rPr>
                <w:sz w:val="20"/>
                <w:szCs w:val="20"/>
              </w:rPr>
            </w:pPr>
            <w:r w:rsidRPr="00CD029C">
              <w:rPr>
                <w:sz w:val="20"/>
                <w:szCs w:val="20"/>
              </w:rPr>
              <w:t>MMAP, Ministerul Educa</w:t>
            </w:r>
            <w:r w:rsidR="0018711C">
              <w:rPr>
                <w:sz w:val="20"/>
                <w:szCs w:val="20"/>
              </w:rPr>
              <w:t>ț</w:t>
            </w:r>
            <w:r w:rsidRPr="00CD029C">
              <w:rPr>
                <w:sz w:val="20"/>
                <w:szCs w:val="20"/>
              </w:rPr>
              <w:t>iei</w:t>
            </w:r>
            <w:r w:rsidR="0018711C">
              <w:rPr>
                <w:sz w:val="20"/>
                <w:szCs w:val="20"/>
              </w:rPr>
              <w:t xml:space="preserve"> și Cercetării Științifice</w:t>
            </w:r>
          </w:p>
        </w:tc>
        <w:tc>
          <w:tcPr>
            <w:tcW w:w="2409" w:type="dxa"/>
          </w:tcPr>
          <w:p w14:paraId="5C05232A" w14:textId="29E92194" w:rsidR="006B3A53" w:rsidRPr="00CD029C" w:rsidRDefault="006B3A53" w:rsidP="00686B1B">
            <w:pPr>
              <w:rPr>
                <w:sz w:val="20"/>
                <w:szCs w:val="20"/>
              </w:rPr>
            </w:pPr>
            <w:r w:rsidRPr="00CD029C">
              <w:rPr>
                <w:sz w:val="20"/>
                <w:szCs w:val="20"/>
              </w:rPr>
              <w:t>Nr cursuri op</w:t>
            </w:r>
            <w:r w:rsidR="0090114F">
              <w:rPr>
                <w:color w:val="000000"/>
                <w:sz w:val="20"/>
                <w:szCs w:val="20"/>
              </w:rPr>
              <w:t>ţ</w:t>
            </w:r>
            <w:r w:rsidRPr="00CD029C">
              <w:rPr>
                <w:sz w:val="20"/>
                <w:szCs w:val="20"/>
              </w:rPr>
              <w:t>ionale aprobate</w:t>
            </w:r>
          </w:p>
        </w:tc>
        <w:tc>
          <w:tcPr>
            <w:tcW w:w="1701" w:type="dxa"/>
          </w:tcPr>
          <w:p w14:paraId="4C22E3F7" w14:textId="7632AC55" w:rsidR="006B3A53" w:rsidRPr="00CD029C" w:rsidRDefault="00FF3855" w:rsidP="00686B1B">
            <w:pPr>
              <w:rPr>
                <w:sz w:val="20"/>
                <w:szCs w:val="20"/>
              </w:rPr>
            </w:pPr>
            <w:r>
              <w:rPr>
                <w:sz w:val="20"/>
                <w:szCs w:val="20"/>
              </w:rPr>
              <w:t>Bugetul de stat</w:t>
            </w:r>
          </w:p>
        </w:tc>
        <w:tc>
          <w:tcPr>
            <w:tcW w:w="1276" w:type="dxa"/>
          </w:tcPr>
          <w:p w14:paraId="71904F2C" w14:textId="48A41E04" w:rsidR="006B3A53" w:rsidRPr="00CD029C" w:rsidRDefault="006B3A53" w:rsidP="00686B1B">
            <w:pPr>
              <w:rPr>
                <w:sz w:val="20"/>
                <w:szCs w:val="20"/>
              </w:rPr>
            </w:pPr>
            <w:r w:rsidRPr="00CD029C">
              <w:rPr>
                <w:sz w:val="20"/>
                <w:szCs w:val="20"/>
              </w:rPr>
              <w:t>n/a</w:t>
            </w:r>
          </w:p>
        </w:tc>
      </w:tr>
    </w:tbl>
    <w:p w14:paraId="12A79814" w14:textId="77777777" w:rsidR="00A45616" w:rsidRDefault="00A45616" w:rsidP="006B3A53">
      <w:pPr>
        <w:keepNext/>
        <w:spacing w:after="0"/>
        <w:rPr>
          <w:b/>
          <w:sz w:val="28"/>
          <w:szCs w:val="28"/>
        </w:r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02"/>
        <w:gridCol w:w="1417"/>
        <w:gridCol w:w="1560"/>
        <w:gridCol w:w="1984"/>
        <w:gridCol w:w="2126"/>
        <w:gridCol w:w="1276"/>
      </w:tblGrid>
      <w:tr w:rsidR="006B3A53" w:rsidRPr="00CD029C" w14:paraId="4C8F0A23" w14:textId="77777777" w:rsidTr="006B3A53">
        <w:tc>
          <w:tcPr>
            <w:tcW w:w="1526" w:type="dxa"/>
          </w:tcPr>
          <w:p w14:paraId="5C5EAAB4" w14:textId="6FB9E79B" w:rsidR="006B3A53" w:rsidRPr="00CD029C" w:rsidRDefault="006B3A53" w:rsidP="0090114F">
            <w:pPr>
              <w:rPr>
                <w:b/>
                <w:sz w:val="20"/>
                <w:szCs w:val="20"/>
              </w:rPr>
            </w:pPr>
            <w:r w:rsidRPr="00CD029C">
              <w:rPr>
                <w:b/>
                <w:sz w:val="20"/>
                <w:szCs w:val="20"/>
              </w:rPr>
              <w:t>Tipul de ac</w:t>
            </w:r>
            <w:r w:rsidR="0090114F">
              <w:rPr>
                <w:b/>
                <w:sz w:val="20"/>
                <w:szCs w:val="20"/>
              </w:rPr>
              <w:t>ţ</w:t>
            </w:r>
            <w:r w:rsidRPr="00CD029C">
              <w:rPr>
                <w:b/>
                <w:sz w:val="20"/>
                <w:szCs w:val="20"/>
              </w:rPr>
              <w:t>iune</w:t>
            </w:r>
          </w:p>
        </w:tc>
        <w:tc>
          <w:tcPr>
            <w:tcW w:w="3402" w:type="dxa"/>
          </w:tcPr>
          <w:p w14:paraId="36C79694" w14:textId="305BE004" w:rsidR="006B3A53" w:rsidRPr="00CD029C" w:rsidRDefault="006B3A53" w:rsidP="006B3A53">
            <w:pPr>
              <w:pStyle w:val="ListParagraph"/>
              <w:ind w:left="0"/>
              <w:jc w:val="both"/>
              <w:rPr>
                <w:b/>
                <w:sz w:val="20"/>
                <w:szCs w:val="20"/>
              </w:rPr>
            </w:pPr>
            <w:r w:rsidRPr="00CD029C">
              <w:rPr>
                <w:b/>
                <w:sz w:val="20"/>
                <w:szCs w:val="20"/>
              </w:rPr>
              <w:t>Obiectiv 2 Cre</w:t>
            </w:r>
            <w:r w:rsidR="0018711C">
              <w:rPr>
                <w:b/>
                <w:sz w:val="20"/>
                <w:szCs w:val="20"/>
              </w:rPr>
              <w:t>ș</w:t>
            </w:r>
            <w:r w:rsidRPr="00CD029C">
              <w:rPr>
                <w:b/>
                <w:sz w:val="20"/>
                <w:szCs w:val="20"/>
              </w:rPr>
              <w:t>terea capacit</w:t>
            </w:r>
            <w:r w:rsidR="0018711C">
              <w:rPr>
                <w:b/>
                <w:sz w:val="20"/>
                <w:szCs w:val="20"/>
              </w:rPr>
              <w:t>ăț</w:t>
            </w:r>
            <w:r w:rsidRPr="00CD029C">
              <w:rPr>
                <w:b/>
                <w:sz w:val="20"/>
                <w:szCs w:val="20"/>
              </w:rPr>
              <w:t>ii institu</w:t>
            </w:r>
            <w:r w:rsidR="0018711C">
              <w:rPr>
                <w:b/>
                <w:sz w:val="20"/>
                <w:szCs w:val="20"/>
              </w:rPr>
              <w:t>ț</w:t>
            </w:r>
            <w:r w:rsidRPr="00CD029C">
              <w:rPr>
                <w:b/>
                <w:sz w:val="20"/>
                <w:szCs w:val="20"/>
              </w:rPr>
              <w:t>ionale a sectorului de asigur</w:t>
            </w:r>
            <w:r w:rsidR="0018711C">
              <w:rPr>
                <w:b/>
                <w:sz w:val="20"/>
                <w:szCs w:val="20"/>
              </w:rPr>
              <w:t>ă</w:t>
            </w:r>
            <w:r w:rsidRPr="00CD029C">
              <w:rPr>
                <w:b/>
                <w:sz w:val="20"/>
                <w:szCs w:val="20"/>
              </w:rPr>
              <w:t xml:space="preserve">ri </w:t>
            </w:r>
            <w:r w:rsidR="0018711C">
              <w:rPr>
                <w:b/>
                <w:sz w:val="20"/>
                <w:szCs w:val="20"/>
              </w:rPr>
              <w:t>î</w:t>
            </w:r>
            <w:r w:rsidRPr="00CD029C">
              <w:rPr>
                <w:b/>
                <w:sz w:val="20"/>
                <w:szCs w:val="20"/>
              </w:rPr>
              <w:t>n vederea dezvolt</w:t>
            </w:r>
            <w:r w:rsidR="0018711C">
              <w:rPr>
                <w:b/>
                <w:sz w:val="20"/>
                <w:szCs w:val="20"/>
              </w:rPr>
              <w:t>ă</w:t>
            </w:r>
            <w:r w:rsidRPr="00CD029C">
              <w:rPr>
                <w:b/>
                <w:sz w:val="20"/>
                <w:szCs w:val="20"/>
              </w:rPr>
              <w:t>rii de produse de asigurare destinate adapt</w:t>
            </w:r>
            <w:r w:rsidR="0018711C">
              <w:rPr>
                <w:b/>
                <w:sz w:val="20"/>
                <w:szCs w:val="20"/>
              </w:rPr>
              <w:t>ă</w:t>
            </w:r>
            <w:r w:rsidRPr="00CD029C">
              <w:rPr>
                <w:b/>
                <w:sz w:val="20"/>
                <w:szCs w:val="20"/>
              </w:rPr>
              <w:t>rii la schimb</w:t>
            </w:r>
            <w:r w:rsidR="0018711C">
              <w:rPr>
                <w:b/>
                <w:sz w:val="20"/>
                <w:szCs w:val="20"/>
              </w:rPr>
              <w:t>ă</w:t>
            </w:r>
            <w:r w:rsidRPr="00CD029C">
              <w:rPr>
                <w:b/>
                <w:sz w:val="20"/>
                <w:szCs w:val="20"/>
              </w:rPr>
              <w:t>rile climatice.</w:t>
            </w:r>
          </w:p>
          <w:p w14:paraId="21E887C8" w14:textId="77777777" w:rsidR="006B3A53" w:rsidRPr="00CD029C" w:rsidRDefault="006B3A53" w:rsidP="006B3A53">
            <w:pPr>
              <w:rPr>
                <w:b/>
                <w:sz w:val="20"/>
                <w:szCs w:val="20"/>
              </w:rPr>
            </w:pPr>
          </w:p>
        </w:tc>
        <w:tc>
          <w:tcPr>
            <w:tcW w:w="1417" w:type="dxa"/>
            <w:vAlign w:val="center"/>
          </w:tcPr>
          <w:p w14:paraId="6A7F05A8" w14:textId="5D9BA2F1" w:rsidR="006B3A53" w:rsidRPr="00CD029C" w:rsidRDefault="006B3A53" w:rsidP="006B3A53">
            <w:pPr>
              <w:rPr>
                <w:b/>
                <w:sz w:val="20"/>
                <w:szCs w:val="20"/>
              </w:rPr>
            </w:pPr>
            <w:r w:rsidRPr="00CD029C">
              <w:rPr>
                <w:b/>
                <w:kern w:val="24"/>
                <w:sz w:val="20"/>
                <w:szCs w:val="20"/>
              </w:rPr>
              <w:t>Date estimate pentru începere/și finalizare (an)</w:t>
            </w:r>
          </w:p>
        </w:tc>
        <w:tc>
          <w:tcPr>
            <w:tcW w:w="1560" w:type="dxa"/>
            <w:vAlign w:val="center"/>
          </w:tcPr>
          <w:p w14:paraId="3E39E192" w14:textId="08AB8958" w:rsidR="006B3A53" w:rsidRPr="00CD029C" w:rsidRDefault="006B3A53" w:rsidP="006B3A53">
            <w:pPr>
              <w:rPr>
                <w:b/>
                <w:sz w:val="20"/>
                <w:szCs w:val="20"/>
              </w:rPr>
            </w:pPr>
            <w:r w:rsidRPr="00CD029C">
              <w:rPr>
                <w:b/>
                <w:kern w:val="24"/>
                <w:sz w:val="20"/>
                <w:szCs w:val="20"/>
              </w:rPr>
              <w:t>Organism responsabil</w:t>
            </w:r>
          </w:p>
        </w:tc>
        <w:tc>
          <w:tcPr>
            <w:tcW w:w="1984" w:type="dxa"/>
            <w:vAlign w:val="center"/>
          </w:tcPr>
          <w:p w14:paraId="7389C06A" w14:textId="77777777" w:rsidR="006B3A53" w:rsidRPr="00CD029C" w:rsidRDefault="006B3A53" w:rsidP="006B3A53">
            <w:pPr>
              <w:tabs>
                <w:tab w:val="left" w:pos="717"/>
              </w:tabs>
              <w:spacing w:after="0" w:line="220" w:lineRule="exact"/>
              <w:ind w:right="80"/>
              <w:rPr>
                <w:b/>
                <w:kern w:val="24"/>
                <w:sz w:val="20"/>
                <w:szCs w:val="20"/>
              </w:rPr>
            </w:pPr>
            <w:r w:rsidRPr="00CD029C">
              <w:rPr>
                <w:b/>
                <w:kern w:val="24"/>
                <w:sz w:val="20"/>
                <w:szCs w:val="20"/>
              </w:rPr>
              <w:t>Indicator de rezultat/</w:t>
            </w:r>
          </w:p>
          <w:p w14:paraId="11C63DA2" w14:textId="06A78B09" w:rsidR="006B3A53" w:rsidRPr="00CD029C" w:rsidRDefault="006B3A53" w:rsidP="006B3A53">
            <w:pPr>
              <w:rPr>
                <w:b/>
                <w:sz w:val="20"/>
                <w:szCs w:val="20"/>
              </w:rPr>
            </w:pPr>
            <w:r w:rsidRPr="00CD029C">
              <w:rPr>
                <w:b/>
                <w:kern w:val="24"/>
                <w:sz w:val="20"/>
                <w:szCs w:val="20"/>
              </w:rPr>
              <w:t>unitate de măsură</w:t>
            </w:r>
          </w:p>
        </w:tc>
        <w:tc>
          <w:tcPr>
            <w:tcW w:w="2126" w:type="dxa"/>
            <w:vAlign w:val="center"/>
          </w:tcPr>
          <w:p w14:paraId="46F44375" w14:textId="2775D632" w:rsidR="006B3A53" w:rsidRPr="00CD029C" w:rsidRDefault="006B3A53" w:rsidP="006B3A53">
            <w:pPr>
              <w:rPr>
                <w:b/>
                <w:sz w:val="20"/>
                <w:szCs w:val="20"/>
              </w:rPr>
            </w:pPr>
            <w:r w:rsidRPr="00CD029C">
              <w:rPr>
                <w:b/>
                <w:kern w:val="24"/>
                <w:sz w:val="20"/>
                <w:szCs w:val="20"/>
              </w:rPr>
              <w:t>Sursă de finanțare (UE/bugetul de stat/altele)</w:t>
            </w:r>
          </w:p>
        </w:tc>
        <w:tc>
          <w:tcPr>
            <w:tcW w:w="1276" w:type="dxa"/>
            <w:vAlign w:val="center"/>
          </w:tcPr>
          <w:p w14:paraId="119998FE" w14:textId="1829D6E3" w:rsidR="006B3A53" w:rsidRPr="00CD029C" w:rsidRDefault="006B3A53" w:rsidP="006B3A53">
            <w:pPr>
              <w:rPr>
                <w:b/>
                <w:sz w:val="20"/>
                <w:szCs w:val="20"/>
              </w:rPr>
            </w:pPr>
            <w:r w:rsidRPr="00CD029C">
              <w:rPr>
                <w:b/>
                <w:kern w:val="24"/>
                <w:sz w:val="20"/>
                <w:szCs w:val="20"/>
              </w:rPr>
              <w:t>Valoare estimată (mil. €)</w:t>
            </w:r>
          </w:p>
        </w:tc>
      </w:tr>
      <w:tr w:rsidR="006B3A53" w:rsidRPr="00CD029C" w14:paraId="09D3B1F2" w14:textId="77777777" w:rsidTr="00686B1B">
        <w:tc>
          <w:tcPr>
            <w:tcW w:w="1526" w:type="dxa"/>
          </w:tcPr>
          <w:p w14:paraId="2684AD98" w14:textId="49F71207" w:rsidR="006B3A53" w:rsidRPr="00CD029C" w:rsidRDefault="006B3A53" w:rsidP="00686B1B">
            <w:pPr>
              <w:rPr>
                <w:sz w:val="20"/>
                <w:szCs w:val="20"/>
              </w:rPr>
            </w:pPr>
            <w:r w:rsidRPr="00CD029C">
              <w:rPr>
                <w:sz w:val="20"/>
                <w:szCs w:val="20"/>
              </w:rPr>
              <w:t>Institu</w:t>
            </w:r>
            <w:r w:rsidR="0090114F">
              <w:rPr>
                <w:sz w:val="20"/>
                <w:szCs w:val="20"/>
              </w:rPr>
              <w:t>ţ</w:t>
            </w:r>
            <w:r w:rsidRPr="00CD029C">
              <w:rPr>
                <w:sz w:val="20"/>
                <w:szCs w:val="20"/>
              </w:rPr>
              <w:t>ionala/</w:t>
            </w:r>
          </w:p>
          <w:p w14:paraId="02224D49" w14:textId="6BCF0C06" w:rsidR="006B3A53" w:rsidRPr="00CD029C" w:rsidRDefault="006B3A53" w:rsidP="006B3A53">
            <w:pPr>
              <w:rPr>
                <w:sz w:val="20"/>
                <w:szCs w:val="20"/>
              </w:rPr>
            </w:pPr>
            <w:r w:rsidRPr="00CD029C">
              <w:rPr>
                <w:sz w:val="20"/>
                <w:szCs w:val="20"/>
              </w:rPr>
              <w:lastRenderedPageBreak/>
              <w:t>Consolidarea capacit</w:t>
            </w:r>
            <w:r w:rsidR="00D474B5">
              <w:rPr>
                <w:sz w:val="20"/>
                <w:szCs w:val="20"/>
              </w:rPr>
              <w:t>ă</w:t>
            </w:r>
            <w:r w:rsidR="0090114F">
              <w:rPr>
                <w:sz w:val="20"/>
                <w:szCs w:val="20"/>
              </w:rPr>
              <w:t>ţ</w:t>
            </w:r>
            <w:r w:rsidRPr="00CD029C">
              <w:rPr>
                <w:sz w:val="20"/>
                <w:szCs w:val="20"/>
              </w:rPr>
              <w:t>ii</w:t>
            </w:r>
          </w:p>
        </w:tc>
        <w:tc>
          <w:tcPr>
            <w:tcW w:w="3402" w:type="dxa"/>
          </w:tcPr>
          <w:p w14:paraId="78FB9D4B" w14:textId="6E6BC2B3" w:rsidR="006B3A53" w:rsidRPr="00CD029C" w:rsidRDefault="006B3A53" w:rsidP="00686B1B">
            <w:pPr>
              <w:rPr>
                <w:sz w:val="20"/>
                <w:szCs w:val="20"/>
              </w:rPr>
            </w:pPr>
            <w:r w:rsidRPr="00CD029C">
              <w:rPr>
                <w:sz w:val="20"/>
                <w:szCs w:val="20"/>
              </w:rPr>
              <w:lastRenderedPageBreak/>
              <w:t>Instruirea personalului din sectorul de asigur</w:t>
            </w:r>
            <w:r w:rsidR="00551487">
              <w:rPr>
                <w:sz w:val="20"/>
                <w:szCs w:val="20"/>
              </w:rPr>
              <w:t>ă</w:t>
            </w:r>
            <w:r w:rsidRPr="00CD029C">
              <w:rPr>
                <w:sz w:val="20"/>
                <w:szCs w:val="20"/>
              </w:rPr>
              <w:t xml:space="preserve">ri privind cauzele </w:t>
            </w:r>
            <w:r w:rsidR="00551487">
              <w:rPr>
                <w:sz w:val="20"/>
                <w:szCs w:val="20"/>
              </w:rPr>
              <w:t>ș</w:t>
            </w:r>
            <w:r w:rsidRPr="00CD029C">
              <w:rPr>
                <w:sz w:val="20"/>
                <w:szCs w:val="20"/>
              </w:rPr>
              <w:t xml:space="preserve">i efectele </w:t>
            </w:r>
            <w:r w:rsidRPr="00CD029C">
              <w:rPr>
                <w:sz w:val="20"/>
                <w:szCs w:val="20"/>
              </w:rPr>
              <w:lastRenderedPageBreak/>
              <w:t>schimb</w:t>
            </w:r>
            <w:r w:rsidR="00D474B5">
              <w:rPr>
                <w:sz w:val="20"/>
                <w:szCs w:val="20"/>
              </w:rPr>
              <w:t>ă</w:t>
            </w:r>
            <w:r w:rsidRPr="00CD029C">
              <w:rPr>
                <w:sz w:val="20"/>
                <w:szCs w:val="20"/>
              </w:rPr>
              <w:t xml:space="preserve">rilor climatice </w:t>
            </w:r>
            <w:r w:rsidR="00551487">
              <w:rPr>
                <w:sz w:val="20"/>
                <w:szCs w:val="20"/>
              </w:rPr>
              <w:t>î</w:t>
            </w:r>
            <w:r w:rsidRPr="00CD029C">
              <w:rPr>
                <w:sz w:val="20"/>
                <w:szCs w:val="20"/>
              </w:rPr>
              <w:t>n veder</w:t>
            </w:r>
            <w:r w:rsidR="0090114F">
              <w:rPr>
                <w:sz w:val="20"/>
                <w:szCs w:val="20"/>
              </w:rPr>
              <w:t>e</w:t>
            </w:r>
            <w:r w:rsidRPr="00CD029C">
              <w:rPr>
                <w:sz w:val="20"/>
                <w:szCs w:val="20"/>
              </w:rPr>
              <w:t>a dezvolt</w:t>
            </w:r>
            <w:r w:rsidR="00D474B5">
              <w:rPr>
                <w:sz w:val="20"/>
                <w:szCs w:val="20"/>
              </w:rPr>
              <w:t>ă</w:t>
            </w:r>
            <w:r w:rsidRPr="00CD029C">
              <w:rPr>
                <w:sz w:val="20"/>
                <w:szCs w:val="20"/>
              </w:rPr>
              <w:t>rii de noi produse de asigurare</w:t>
            </w:r>
          </w:p>
        </w:tc>
        <w:tc>
          <w:tcPr>
            <w:tcW w:w="1417" w:type="dxa"/>
          </w:tcPr>
          <w:p w14:paraId="67CE33CB" w14:textId="77777777" w:rsidR="006B3A53" w:rsidRPr="00CD029C" w:rsidRDefault="006B3A53" w:rsidP="00686B1B">
            <w:pPr>
              <w:rPr>
                <w:sz w:val="20"/>
                <w:szCs w:val="20"/>
              </w:rPr>
            </w:pPr>
            <w:r w:rsidRPr="00CD029C">
              <w:rPr>
                <w:sz w:val="20"/>
                <w:szCs w:val="20"/>
              </w:rPr>
              <w:lastRenderedPageBreak/>
              <w:t>2016 - 2020</w:t>
            </w:r>
          </w:p>
        </w:tc>
        <w:tc>
          <w:tcPr>
            <w:tcW w:w="1560" w:type="dxa"/>
          </w:tcPr>
          <w:p w14:paraId="6CA5D2BA" w14:textId="626BADC5" w:rsidR="006B3A53" w:rsidRPr="00CD029C" w:rsidRDefault="006B3A53" w:rsidP="00686B1B">
            <w:pPr>
              <w:rPr>
                <w:sz w:val="20"/>
                <w:szCs w:val="20"/>
              </w:rPr>
            </w:pPr>
            <w:r w:rsidRPr="00CD029C">
              <w:rPr>
                <w:sz w:val="20"/>
                <w:szCs w:val="20"/>
              </w:rPr>
              <w:t>MMAP, ASF,</w:t>
            </w:r>
          </w:p>
          <w:p w14:paraId="30921D90" w14:textId="37194AAF" w:rsidR="006B3A53" w:rsidRPr="00CD029C" w:rsidRDefault="006B3A53" w:rsidP="0040257B">
            <w:pPr>
              <w:rPr>
                <w:sz w:val="20"/>
                <w:szCs w:val="20"/>
              </w:rPr>
            </w:pPr>
            <w:r w:rsidRPr="00CD029C">
              <w:rPr>
                <w:sz w:val="20"/>
                <w:szCs w:val="20"/>
              </w:rPr>
              <w:lastRenderedPageBreak/>
              <w:t xml:space="preserve">Firme de </w:t>
            </w:r>
            <w:r w:rsidR="0040257B" w:rsidRPr="00CD029C">
              <w:rPr>
                <w:sz w:val="20"/>
                <w:szCs w:val="20"/>
              </w:rPr>
              <w:t>asigur</w:t>
            </w:r>
            <w:r w:rsidR="0040257B">
              <w:rPr>
                <w:sz w:val="20"/>
                <w:szCs w:val="20"/>
              </w:rPr>
              <w:t>ă</w:t>
            </w:r>
            <w:r w:rsidR="0040257B" w:rsidRPr="00CD029C">
              <w:rPr>
                <w:sz w:val="20"/>
                <w:szCs w:val="20"/>
              </w:rPr>
              <w:t>ri</w:t>
            </w:r>
          </w:p>
        </w:tc>
        <w:tc>
          <w:tcPr>
            <w:tcW w:w="1984" w:type="dxa"/>
          </w:tcPr>
          <w:p w14:paraId="7084D7AE" w14:textId="77777777" w:rsidR="006B3A53" w:rsidRPr="00CD029C" w:rsidRDefault="006B3A53" w:rsidP="00686B1B">
            <w:pPr>
              <w:rPr>
                <w:sz w:val="20"/>
                <w:szCs w:val="20"/>
              </w:rPr>
            </w:pPr>
            <w:r w:rsidRPr="00CD029C">
              <w:rPr>
                <w:sz w:val="20"/>
                <w:szCs w:val="20"/>
              </w:rPr>
              <w:lastRenderedPageBreak/>
              <w:t>Nr cursuri organizate</w:t>
            </w:r>
          </w:p>
        </w:tc>
        <w:tc>
          <w:tcPr>
            <w:tcW w:w="2126" w:type="dxa"/>
          </w:tcPr>
          <w:p w14:paraId="33531B28" w14:textId="0ADB1633" w:rsidR="006B3A53" w:rsidRPr="00CD029C" w:rsidRDefault="006B3A53" w:rsidP="00686B1B">
            <w:pPr>
              <w:rPr>
                <w:sz w:val="20"/>
                <w:szCs w:val="20"/>
              </w:rPr>
            </w:pPr>
            <w:r w:rsidRPr="00CD029C">
              <w:rPr>
                <w:sz w:val="20"/>
                <w:szCs w:val="20"/>
              </w:rPr>
              <w:t>Fonduri private</w:t>
            </w:r>
          </w:p>
        </w:tc>
        <w:tc>
          <w:tcPr>
            <w:tcW w:w="1276" w:type="dxa"/>
          </w:tcPr>
          <w:p w14:paraId="1645AB92" w14:textId="6052E693" w:rsidR="006B3A53" w:rsidRPr="00CD029C" w:rsidRDefault="00F374FC" w:rsidP="00686B1B">
            <w:pPr>
              <w:rPr>
                <w:sz w:val="20"/>
                <w:szCs w:val="20"/>
              </w:rPr>
            </w:pPr>
            <w:r>
              <w:rPr>
                <w:sz w:val="20"/>
                <w:szCs w:val="20"/>
              </w:rPr>
              <w:t>3</w:t>
            </w:r>
          </w:p>
        </w:tc>
      </w:tr>
      <w:tr w:rsidR="006B3A53" w:rsidRPr="00CD029C" w14:paraId="014E54BE" w14:textId="77777777" w:rsidTr="00686B1B">
        <w:tc>
          <w:tcPr>
            <w:tcW w:w="1526" w:type="dxa"/>
          </w:tcPr>
          <w:p w14:paraId="195E4358" w14:textId="4A18B237" w:rsidR="006B3A53" w:rsidRPr="00CD029C" w:rsidRDefault="006B3A53" w:rsidP="00686B1B">
            <w:pPr>
              <w:rPr>
                <w:sz w:val="20"/>
                <w:szCs w:val="20"/>
              </w:rPr>
            </w:pPr>
            <w:r w:rsidRPr="00CD029C">
              <w:rPr>
                <w:sz w:val="20"/>
                <w:szCs w:val="20"/>
              </w:rPr>
              <w:lastRenderedPageBreak/>
              <w:t>Institu</w:t>
            </w:r>
            <w:r w:rsidR="0090114F">
              <w:rPr>
                <w:sz w:val="20"/>
                <w:szCs w:val="20"/>
              </w:rPr>
              <w:t>ţ</w:t>
            </w:r>
            <w:r w:rsidRPr="00CD029C">
              <w:rPr>
                <w:sz w:val="20"/>
                <w:szCs w:val="20"/>
              </w:rPr>
              <w:t>ional</w:t>
            </w:r>
            <w:r w:rsidR="00D474B5">
              <w:rPr>
                <w:sz w:val="20"/>
                <w:szCs w:val="20"/>
              </w:rPr>
              <w:t>ă</w:t>
            </w:r>
            <w:r w:rsidRPr="00CD029C">
              <w:rPr>
                <w:sz w:val="20"/>
                <w:szCs w:val="20"/>
              </w:rPr>
              <w:t>/</w:t>
            </w:r>
          </w:p>
          <w:p w14:paraId="4C1848EB" w14:textId="4B5DB7D4" w:rsidR="006B3A53" w:rsidRPr="00CD029C" w:rsidRDefault="006B3A53" w:rsidP="006B3A53">
            <w:pPr>
              <w:rPr>
                <w:sz w:val="20"/>
                <w:szCs w:val="20"/>
              </w:rPr>
            </w:pPr>
            <w:r w:rsidRPr="00CD029C">
              <w:rPr>
                <w:sz w:val="20"/>
                <w:szCs w:val="20"/>
              </w:rPr>
              <w:t>Consolidarea capacit</w:t>
            </w:r>
            <w:r w:rsidR="00D474B5">
              <w:rPr>
                <w:sz w:val="20"/>
                <w:szCs w:val="20"/>
              </w:rPr>
              <w:t>ă</w:t>
            </w:r>
            <w:r w:rsidR="0090114F">
              <w:rPr>
                <w:sz w:val="20"/>
                <w:szCs w:val="20"/>
              </w:rPr>
              <w:t>ţ</w:t>
            </w:r>
            <w:r w:rsidRPr="00CD029C">
              <w:rPr>
                <w:sz w:val="20"/>
                <w:szCs w:val="20"/>
              </w:rPr>
              <w:t>ii</w:t>
            </w:r>
          </w:p>
        </w:tc>
        <w:tc>
          <w:tcPr>
            <w:tcW w:w="3402" w:type="dxa"/>
          </w:tcPr>
          <w:p w14:paraId="5AB24EB7" w14:textId="67648EC9" w:rsidR="006B3A53" w:rsidRPr="00CD029C" w:rsidRDefault="006B3A53" w:rsidP="0090114F">
            <w:pPr>
              <w:rPr>
                <w:sz w:val="20"/>
                <w:szCs w:val="20"/>
              </w:rPr>
            </w:pPr>
            <w:r w:rsidRPr="00CD029C">
              <w:rPr>
                <w:sz w:val="20"/>
                <w:szCs w:val="20"/>
              </w:rPr>
              <w:t>Studiu privind identificarea intereselor comune ale autorit</w:t>
            </w:r>
            <w:r w:rsidR="00D474B5">
              <w:rPr>
                <w:sz w:val="20"/>
                <w:szCs w:val="20"/>
              </w:rPr>
              <w:t>ă</w:t>
            </w:r>
            <w:r w:rsidR="0090114F">
              <w:rPr>
                <w:sz w:val="20"/>
                <w:szCs w:val="20"/>
              </w:rPr>
              <w:t>ţ</w:t>
            </w:r>
            <w:r w:rsidRPr="00CD029C">
              <w:rPr>
                <w:sz w:val="20"/>
                <w:szCs w:val="20"/>
              </w:rPr>
              <w:t>ilor, sectorului asigur</w:t>
            </w:r>
            <w:r w:rsidR="00D474B5">
              <w:rPr>
                <w:sz w:val="20"/>
                <w:szCs w:val="20"/>
              </w:rPr>
              <w:t>ă</w:t>
            </w:r>
            <w:r w:rsidRPr="00CD029C">
              <w:rPr>
                <w:sz w:val="20"/>
                <w:szCs w:val="20"/>
              </w:rPr>
              <w:t xml:space="preserve">rilor </w:t>
            </w:r>
            <w:r w:rsidR="00551487">
              <w:rPr>
                <w:sz w:val="20"/>
                <w:szCs w:val="20"/>
              </w:rPr>
              <w:t>ș</w:t>
            </w:r>
            <w:r w:rsidRPr="00CD029C">
              <w:rPr>
                <w:sz w:val="20"/>
                <w:szCs w:val="20"/>
              </w:rPr>
              <w:t>i cet</w:t>
            </w:r>
            <w:r w:rsidR="00D474B5">
              <w:rPr>
                <w:sz w:val="20"/>
                <w:szCs w:val="20"/>
              </w:rPr>
              <w:t>ă</w:t>
            </w:r>
            <w:r w:rsidR="0090114F">
              <w:rPr>
                <w:sz w:val="20"/>
                <w:szCs w:val="20"/>
              </w:rPr>
              <w:t>ţ</w:t>
            </w:r>
            <w:r w:rsidRPr="00CD029C">
              <w:rPr>
                <w:sz w:val="20"/>
                <w:szCs w:val="20"/>
              </w:rPr>
              <w:t>eni</w:t>
            </w:r>
            <w:r w:rsidR="0090114F">
              <w:rPr>
                <w:sz w:val="20"/>
                <w:szCs w:val="20"/>
              </w:rPr>
              <w:t>lor</w:t>
            </w:r>
            <w:r w:rsidRPr="00CD029C">
              <w:rPr>
                <w:sz w:val="20"/>
                <w:szCs w:val="20"/>
              </w:rPr>
              <w:t xml:space="preserve"> cu privire la asigurarea la dezastre</w:t>
            </w:r>
          </w:p>
        </w:tc>
        <w:tc>
          <w:tcPr>
            <w:tcW w:w="1417" w:type="dxa"/>
          </w:tcPr>
          <w:p w14:paraId="0582992D" w14:textId="77777777" w:rsidR="006B3A53" w:rsidRPr="00CD029C" w:rsidRDefault="006B3A53" w:rsidP="00686B1B">
            <w:pPr>
              <w:rPr>
                <w:sz w:val="20"/>
                <w:szCs w:val="20"/>
              </w:rPr>
            </w:pPr>
            <w:r w:rsidRPr="00CD029C">
              <w:rPr>
                <w:sz w:val="20"/>
                <w:szCs w:val="20"/>
              </w:rPr>
              <w:t>2016 - 2017</w:t>
            </w:r>
          </w:p>
        </w:tc>
        <w:tc>
          <w:tcPr>
            <w:tcW w:w="1560" w:type="dxa"/>
          </w:tcPr>
          <w:p w14:paraId="7E3B0CE4" w14:textId="0A702C80" w:rsidR="006B3A53" w:rsidRPr="00CD029C" w:rsidRDefault="006B3A53" w:rsidP="00686B1B">
            <w:pPr>
              <w:rPr>
                <w:sz w:val="20"/>
                <w:szCs w:val="20"/>
              </w:rPr>
            </w:pPr>
            <w:r w:rsidRPr="00CD029C">
              <w:rPr>
                <w:sz w:val="20"/>
                <w:szCs w:val="20"/>
              </w:rPr>
              <w:t>MMAP, ASF, ONG</w:t>
            </w:r>
          </w:p>
        </w:tc>
        <w:tc>
          <w:tcPr>
            <w:tcW w:w="1984" w:type="dxa"/>
          </w:tcPr>
          <w:p w14:paraId="3A6A73D9" w14:textId="4944FB16" w:rsidR="006B3A53" w:rsidRPr="00CD029C" w:rsidRDefault="006B3A53" w:rsidP="00686B1B">
            <w:pPr>
              <w:rPr>
                <w:sz w:val="20"/>
                <w:szCs w:val="20"/>
              </w:rPr>
            </w:pPr>
            <w:r w:rsidRPr="00CD029C">
              <w:rPr>
                <w:sz w:val="20"/>
                <w:szCs w:val="20"/>
              </w:rPr>
              <w:t xml:space="preserve">Finalizarea studiului </w:t>
            </w:r>
            <w:r w:rsidR="00D474B5">
              <w:rPr>
                <w:sz w:val="20"/>
                <w:szCs w:val="20"/>
              </w:rPr>
              <w:t>î</w:t>
            </w:r>
            <w:r w:rsidRPr="00CD029C">
              <w:rPr>
                <w:sz w:val="20"/>
                <w:szCs w:val="20"/>
              </w:rPr>
              <w:t>n termen</w:t>
            </w:r>
          </w:p>
        </w:tc>
        <w:tc>
          <w:tcPr>
            <w:tcW w:w="2126" w:type="dxa"/>
          </w:tcPr>
          <w:p w14:paraId="20EB30C3" w14:textId="17C698C0" w:rsidR="006B3A53" w:rsidRPr="00CD029C" w:rsidRDefault="006B3A53" w:rsidP="006B3A53">
            <w:pPr>
              <w:rPr>
                <w:sz w:val="20"/>
                <w:szCs w:val="20"/>
              </w:rPr>
            </w:pPr>
            <w:r w:rsidRPr="00CD029C">
              <w:rPr>
                <w:sz w:val="20"/>
                <w:szCs w:val="20"/>
              </w:rPr>
              <w:t xml:space="preserve">Buget de stat </w:t>
            </w:r>
            <w:r w:rsidR="00FF3855">
              <w:rPr>
                <w:sz w:val="20"/>
                <w:szCs w:val="20"/>
              </w:rPr>
              <w:t xml:space="preserve">şi </w:t>
            </w:r>
            <w:r w:rsidRPr="00CD029C">
              <w:rPr>
                <w:sz w:val="20"/>
                <w:szCs w:val="20"/>
              </w:rPr>
              <w:t xml:space="preserve"> fonduri private</w:t>
            </w:r>
          </w:p>
        </w:tc>
        <w:tc>
          <w:tcPr>
            <w:tcW w:w="1276" w:type="dxa"/>
          </w:tcPr>
          <w:p w14:paraId="79BA7603" w14:textId="38DECE86" w:rsidR="006B3A53" w:rsidRPr="00CD029C" w:rsidRDefault="00FF3855" w:rsidP="00686B1B">
            <w:pPr>
              <w:rPr>
                <w:sz w:val="20"/>
                <w:szCs w:val="20"/>
              </w:rPr>
            </w:pPr>
            <w:r>
              <w:rPr>
                <w:sz w:val="20"/>
                <w:szCs w:val="20"/>
              </w:rPr>
              <w:t>0,5</w:t>
            </w:r>
          </w:p>
        </w:tc>
      </w:tr>
      <w:tr w:rsidR="006B3A53" w:rsidRPr="00CD029C" w14:paraId="138C91C7" w14:textId="77777777" w:rsidTr="00686B1B">
        <w:tc>
          <w:tcPr>
            <w:tcW w:w="1526" w:type="dxa"/>
          </w:tcPr>
          <w:p w14:paraId="3515B60B" w14:textId="0F875AFA" w:rsidR="006B3A53" w:rsidRPr="00CD029C" w:rsidRDefault="006B3A53" w:rsidP="00686B1B">
            <w:pPr>
              <w:rPr>
                <w:sz w:val="20"/>
                <w:szCs w:val="20"/>
              </w:rPr>
            </w:pPr>
            <w:r w:rsidRPr="00CD029C">
              <w:rPr>
                <w:sz w:val="20"/>
                <w:szCs w:val="20"/>
              </w:rPr>
              <w:t>Investi</w:t>
            </w:r>
            <w:r w:rsidR="0090114F">
              <w:rPr>
                <w:sz w:val="20"/>
                <w:szCs w:val="20"/>
              </w:rPr>
              <w:t>ţ</w:t>
            </w:r>
            <w:r w:rsidRPr="00CD029C">
              <w:rPr>
                <w:sz w:val="20"/>
                <w:szCs w:val="20"/>
              </w:rPr>
              <w:t>ional</w:t>
            </w:r>
            <w:r w:rsidR="00D474B5">
              <w:rPr>
                <w:sz w:val="20"/>
                <w:szCs w:val="20"/>
              </w:rPr>
              <w:t>ă</w:t>
            </w:r>
          </w:p>
        </w:tc>
        <w:tc>
          <w:tcPr>
            <w:tcW w:w="3402" w:type="dxa"/>
          </w:tcPr>
          <w:p w14:paraId="1CF5A69B" w14:textId="56A5BD2D" w:rsidR="006B3A53" w:rsidRPr="00CD029C" w:rsidRDefault="006B3A53" w:rsidP="0040257B">
            <w:pPr>
              <w:rPr>
                <w:b/>
                <w:sz w:val="20"/>
                <w:szCs w:val="20"/>
              </w:rPr>
            </w:pPr>
            <w:r w:rsidRPr="00CD029C">
              <w:rPr>
                <w:sz w:val="20"/>
                <w:szCs w:val="20"/>
              </w:rPr>
              <w:t>Realizarea unor parteneriat</w:t>
            </w:r>
            <w:r w:rsidR="00D474B5">
              <w:rPr>
                <w:sz w:val="20"/>
                <w:szCs w:val="20"/>
              </w:rPr>
              <w:t>e</w:t>
            </w:r>
            <w:r w:rsidRPr="00CD029C">
              <w:rPr>
                <w:sz w:val="20"/>
                <w:szCs w:val="20"/>
              </w:rPr>
              <w:t xml:space="preserve"> </w:t>
            </w:r>
            <w:r w:rsidR="00D474B5">
              <w:rPr>
                <w:sz w:val="20"/>
                <w:szCs w:val="20"/>
              </w:rPr>
              <w:t>î</w:t>
            </w:r>
            <w:r w:rsidRPr="00CD029C">
              <w:rPr>
                <w:sz w:val="20"/>
                <w:szCs w:val="20"/>
              </w:rPr>
              <w:t>ntre autorit</w:t>
            </w:r>
            <w:r w:rsidR="00D474B5">
              <w:rPr>
                <w:sz w:val="20"/>
                <w:szCs w:val="20"/>
              </w:rPr>
              <w:t>ăţ</w:t>
            </w:r>
            <w:r w:rsidRPr="00CD029C">
              <w:rPr>
                <w:sz w:val="20"/>
                <w:szCs w:val="20"/>
              </w:rPr>
              <w:t xml:space="preserve">ile publice </w:t>
            </w:r>
            <w:r w:rsidR="0040257B">
              <w:rPr>
                <w:sz w:val="20"/>
                <w:szCs w:val="20"/>
              </w:rPr>
              <w:t>ș</w:t>
            </w:r>
            <w:r w:rsidR="0040257B" w:rsidRPr="00CD029C">
              <w:rPr>
                <w:sz w:val="20"/>
                <w:szCs w:val="20"/>
              </w:rPr>
              <w:t xml:space="preserve">i </w:t>
            </w:r>
            <w:r w:rsidRPr="00CD029C">
              <w:rPr>
                <w:sz w:val="20"/>
                <w:szCs w:val="20"/>
              </w:rPr>
              <w:t>sectorul asigur</w:t>
            </w:r>
            <w:r w:rsidR="00D474B5">
              <w:rPr>
                <w:sz w:val="20"/>
                <w:szCs w:val="20"/>
              </w:rPr>
              <w:t>ă</w:t>
            </w:r>
            <w:r w:rsidRPr="00CD029C">
              <w:rPr>
                <w:sz w:val="20"/>
                <w:szCs w:val="20"/>
              </w:rPr>
              <w:t xml:space="preserve">rilor </w:t>
            </w:r>
            <w:r w:rsidR="00D474B5">
              <w:rPr>
                <w:sz w:val="20"/>
                <w:szCs w:val="20"/>
              </w:rPr>
              <w:t>î</w:t>
            </w:r>
            <w:r w:rsidRPr="00CD029C">
              <w:rPr>
                <w:sz w:val="20"/>
                <w:szCs w:val="20"/>
              </w:rPr>
              <w:t>n vederea promov</w:t>
            </w:r>
            <w:r w:rsidR="00D474B5">
              <w:rPr>
                <w:sz w:val="20"/>
                <w:szCs w:val="20"/>
              </w:rPr>
              <w:t>ă</w:t>
            </w:r>
            <w:r w:rsidRPr="00CD029C">
              <w:rPr>
                <w:sz w:val="20"/>
                <w:szCs w:val="20"/>
              </w:rPr>
              <w:t>rii unor produse mai eficiente pentru tehnologiile nepoluante</w:t>
            </w:r>
          </w:p>
        </w:tc>
        <w:tc>
          <w:tcPr>
            <w:tcW w:w="1417" w:type="dxa"/>
          </w:tcPr>
          <w:p w14:paraId="170548CA" w14:textId="77777777" w:rsidR="006B3A53" w:rsidRPr="00CD029C" w:rsidRDefault="006B3A53" w:rsidP="00686B1B">
            <w:pPr>
              <w:rPr>
                <w:sz w:val="20"/>
                <w:szCs w:val="20"/>
              </w:rPr>
            </w:pPr>
            <w:r w:rsidRPr="00CD029C">
              <w:rPr>
                <w:sz w:val="20"/>
                <w:szCs w:val="20"/>
              </w:rPr>
              <w:t>2016- 2018</w:t>
            </w:r>
          </w:p>
        </w:tc>
        <w:tc>
          <w:tcPr>
            <w:tcW w:w="1560" w:type="dxa"/>
          </w:tcPr>
          <w:p w14:paraId="40C61941" w14:textId="3C4EE362" w:rsidR="006B3A53" w:rsidRPr="00CD029C" w:rsidRDefault="006B3A53" w:rsidP="00686B1B">
            <w:pPr>
              <w:rPr>
                <w:sz w:val="20"/>
                <w:szCs w:val="20"/>
              </w:rPr>
            </w:pPr>
            <w:r w:rsidRPr="00CD029C">
              <w:rPr>
                <w:sz w:val="20"/>
                <w:szCs w:val="20"/>
              </w:rPr>
              <w:t>MMAP, ASF,</w:t>
            </w:r>
          </w:p>
          <w:p w14:paraId="0AC3A6B9" w14:textId="3E07A6E8" w:rsidR="006B3A53" w:rsidRPr="00CD029C" w:rsidRDefault="006B3A53" w:rsidP="00686B1B">
            <w:pPr>
              <w:rPr>
                <w:sz w:val="20"/>
                <w:szCs w:val="20"/>
              </w:rPr>
            </w:pPr>
            <w:r w:rsidRPr="00CD029C">
              <w:rPr>
                <w:sz w:val="20"/>
                <w:szCs w:val="20"/>
              </w:rPr>
              <w:t>Firme de asigur</w:t>
            </w:r>
            <w:r w:rsidR="00D474B5">
              <w:rPr>
                <w:sz w:val="20"/>
                <w:szCs w:val="20"/>
              </w:rPr>
              <w:t>ă</w:t>
            </w:r>
            <w:r w:rsidRPr="00CD029C">
              <w:rPr>
                <w:sz w:val="20"/>
                <w:szCs w:val="20"/>
              </w:rPr>
              <w:t>ri</w:t>
            </w:r>
          </w:p>
        </w:tc>
        <w:tc>
          <w:tcPr>
            <w:tcW w:w="1984" w:type="dxa"/>
          </w:tcPr>
          <w:p w14:paraId="0EDFC9BF" w14:textId="50CEE6E4" w:rsidR="006B3A53" w:rsidRPr="00CD029C" w:rsidRDefault="006B3A53" w:rsidP="00686B1B">
            <w:pPr>
              <w:rPr>
                <w:sz w:val="20"/>
                <w:szCs w:val="20"/>
              </w:rPr>
            </w:pPr>
            <w:r w:rsidRPr="00CD029C">
              <w:rPr>
                <w:sz w:val="20"/>
                <w:szCs w:val="20"/>
              </w:rPr>
              <w:t>Nr de poli</w:t>
            </w:r>
            <w:r w:rsidR="00D474B5">
              <w:rPr>
                <w:sz w:val="20"/>
                <w:szCs w:val="20"/>
              </w:rPr>
              <w:t>ţ</w:t>
            </w:r>
            <w:r w:rsidRPr="00CD029C">
              <w:rPr>
                <w:sz w:val="20"/>
                <w:szCs w:val="20"/>
              </w:rPr>
              <w:t>e asigur</w:t>
            </w:r>
            <w:r w:rsidR="00D474B5">
              <w:rPr>
                <w:sz w:val="20"/>
                <w:szCs w:val="20"/>
              </w:rPr>
              <w:t>ă</w:t>
            </w:r>
            <w:r w:rsidRPr="00CD029C">
              <w:rPr>
                <w:sz w:val="20"/>
                <w:szCs w:val="20"/>
              </w:rPr>
              <w:t xml:space="preserve">ri </w:t>
            </w:r>
            <w:r w:rsidR="00D474B5">
              <w:rPr>
                <w:sz w:val="20"/>
                <w:szCs w:val="20"/>
              </w:rPr>
              <w:t>î</w:t>
            </w:r>
            <w:r w:rsidRPr="00CD029C">
              <w:rPr>
                <w:sz w:val="20"/>
                <w:szCs w:val="20"/>
              </w:rPr>
              <w:t>ncheiate de firme care folosesc tehnologii nepoluante</w:t>
            </w:r>
          </w:p>
        </w:tc>
        <w:tc>
          <w:tcPr>
            <w:tcW w:w="2126" w:type="dxa"/>
          </w:tcPr>
          <w:p w14:paraId="3A4B6341" w14:textId="77777777" w:rsidR="006B3A53" w:rsidRPr="00CD029C" w:rsidRDefault="006B3A53" w:rsidP="00686B1B">
            <w:pPr>
              <w:rPr>
                <w:sz w:val="20"/>
                <w:szCs w:val="20"/>
              </w:rPr>
            </w:pPr>
            <w:r w:rsidRPr="00CD029C">
              <w:rPr>
                <w:sz w:val="20"/>
                <w:szCs w:val="20"/>
              </w:rPr>
              <w:t>Bugete locale + fonduri private</w:t>
            </w:r>
          </w:p>
        </w:tc>
        <w:tc>
          <w:tcPr>
            <w:tcW w:w="1276" w:type="dxa"/>
          </w:tcPr>
          <w:p w14:paraId="792B774C" w14:textId="2F5740AA" w:rsidR="006B3A53" w:rsidRPr="00CD029C" w:rsidRDefault="00F374FC" w:rsidP="00686B1B">
            <w:pPr>
              <w:rPr>
                <w:sz w:val="20"/>
                <w:szCs w:val="20"/>
              </w:rPr>
            </w:pPr>
            <w:r>
              <w:rPr>
                <w:sz w:val="20"/>
                <w:szCs w:val="20"/>
              </w:rPr>
              <w:t>1,5</w:t>
            </w:r>
          </w:p>
        </w:tc>
      </w:tr>
      <w:tr w:rsidR="006B3A53" w:rsidRPr="00CD029C" w14:paraId="5D260313" w14:textId="77777777" w:rsidTr="00686B1B">
        <w:tc>
          <w:tcPr>
            <w:tcW w:w="1526" w:type="dxa"/>
          </w:tcPr>
          <w:p w14:paraId="12C139D1" w14:textId="43E246F9" w:rsidR="006B3A53" w:rsidRPr="00CD029C" w:rsidRDefault="006B3A53" w:rsidP="00686B1B">
            <w:pPr>
              <w:rPr>
                <w:sz w:val="20"/>
                <w:szCs w:val="20"/>
              </w:rPr>
            </w:pPr>
            <w:r w:rsidRPr="00CD029C">
              <w:rPr>
                <w:sz w:val="20"/>
                <w:szCs w:val="20"/>
              </w:rPr>
              <w:t>Institu</w:t>
            </w:r>
            <w:r w:rsidR="0090114F">
              <w:rPr>
                <w:sz w:val="20"/>
                <w:szCs w:val="20"/>
              </w:rPr>
              <w:t>ţ</w:t>
            </w:r>
            <w:r w:rsidRPr="00CD029C">
              <w:rPr>
                <w:sz w:val="20"/>
                <w:szCs w:val="20"/>
              </w:rPr>
              <w:t>ional</w:t>
            </w:r>
            <w:r w:rsidR="00D474B5">
              <w:rPr>
                <w:sz w:val="20"/>
                <w:szCs w:val="20"/>
              </w:rPr>
              <w:t>ă</w:t>
            </w:r>
            <w:r w:rsidRPr="00CD029C">
              <w:rPr>
                <w:sz w:val="20"/>
                <w:szCs w:val="20"/>
              </w:rPr>
              <w:t>/</w:t>
            </w:r>
          </w:p>
          <w:p w14:paraId="69D6BC45" w14:textId="01212197" w:rsidR="006B3A53" w:rsidRPr="00CD029C" w:rsidRDefault="006B3A53" w:rsidP="006B3A53">
            <w:pPr>
              <w:rPr>
                <w:b/>
                <w:sz w:val="20"/>
                <w:szCs w:val="20"/>
              </w:rPr>
            </w:pPr>
            <w:r w:rsidRPr="00CD029C">
              <w:rPr>
                <w:sz w:val="20"/>
                <w:szCs w:val="20"/>
              </w:rPr>
              <w:t>Consolidarea capacit</w:t>
            </w:r>
            <w:r w:rsidR="00D474B5">
              <w:rPr>
                <w:sz w:val="20"/>
                <w:szCs w:val="20"/>
              </w:rPr>
              <w:t>ă</w:t>
            </w:r>
            <w:r w:rsidR="0090114F">
              <w:rPr>
                <w:sz w:val="20"/>
                <w:szCs w:val="20"/>
              </w:rPr>
              <w:t>ţ</w:t>
            </w:r>
            <w:r w:rsidRPr="00CD029C">
              <w:rPr>
                <w:sz w:val="20"/>
                <w:szCs w:val="20"/>
              </w:rPr>
              <w:t>ii</w:t>
            </w:r>
          </w:p>
        </w:tc>
        <w:tc>
          <w:tcPr>
            <w:tcW w:w="3402" w:type="dxa"/>
          </w:tcPr>
          <w:p w14:paraId="6E019481" w14:textId="200664E8" w:rsidR="006B3A53" w:rsidRPr="00CD029C" w:rsidRDefault="006B3A53" w:rsidP="00686B1B">
            <w:pPr>
              <w:rPr>
                <w:b/>
                <w:sz w:val="20"/>
                <w:szCs w:val="20"/>
              </w:rPr>
            </w:pPr>
            <w:r w:rsidRPr="00CD029C">
              <w:rPr>
                <w:sz w:val="20"/>
                <w:szCs w:val="20"/>
              </w:rPr>
              <w:t>Efectuarea unor studii de risc sistematice de c</w:t>
            </w:r>
            <w:r w:rsidR="00D474B5">
              <w:rPr>
                <w:sz w:val="20"/>
                <w:szCs w:val="20"/>
              </w:rPr>
              <w:t>ă</w:t>
            </w:r>
            <w:r w:rsidRPr="00CD029C">
              <w:rPr>
                <w:sz w:val="20"/>
                <w:szCs w:val="20"/>
              </w:rPr>
              <w:t>tre reprezentan</w:t>
            </w:r>
            <w:r w:rsidR="00D474B5">
              <w:rPr>
                <w:sz w:val="20"/>
                <w:szCs w:val="20"/>
              </w:rPr>
              <w:t>ţ</w:t>
            </w:r>
            <w:r w:rsidRPr="00CD029C">
              <w:rPr>
                <w:sz w:val="20"/>
                <w:szCs w:val="20"/>
              </w:rPr>
              <w:t>ii societ</w:t>
            </w:r>
            <w:r w:rsidR="00D474B5">
              <w:rPr>
                <w:sz w:val="20"/>
                <w:szCs w:val="20"/>
              </w:rPr>
              <w:t>ăţ</w:t>
            </w:r>
            <w:r w:rsidRPr="00CD029C">
              <w:rPr>
                <w:sz w:val="20"/>
                <w:szCs w:val="20"/>
              </w:rPr>
              <w:t>ilor de asigurare sau de c</w:t>
            </w:r>
            <w:r w:rsidR="00D474B5">
              <w:rPr>
                <w:sz w:val="20"/>
                <w:szCs w:val="20"/>
              </w:rPr>
              <w:t>ă</w:t>
            </w:r>
            <w:r w:rsidRPr="00CD029C">
              <w:rPr>
                <w:sz w:val="20"/>
                <w:szCs w:val="20"/>
              </w:rPr>
              <w:t>tre specialisti mandata</w:t>
            </w:r>
            <w:r w:rsidR="00D474B5">
              <w:rPr>
                <w:sz w:val="20"/>
                <w:szCs w:val="20"/>
              </w:rPr>
              <w:t>ţ</w:t>
            </w:r>
            <w:r w:rsidRPr="00CD029C">
              <w:rPr>
                <w:sz w:val="20"/>
                <w:szCs w:val="20"/>
              </w:rPr>
              <w:t>i de c</w:t>
            </w:r>
            <w:r w:rsidR="00D474B5">
              <w:rPr>
                <w:sz w:val="20"/>
                <w:szCs w:val="20"/>
              </w:rPr>
              <w:t>ă</w:t>
            </w:r>
            <w:r w:rsidRPr="00CD029C">
              <w:rPr>
                <w:sz w:val="20"/>
                <w:szCs w:val="20"/>
              </w:rPr>
              <w:t>tre aceste societ</w:t>
            </w:r>
            <w:r w:rsidR="00D474B5">
              <w:rPr>
                <w:sz w:val="20"/>
                <w:szCs w:val="20"/>
              </w:rPr>
              <w:t>ăţ</w:t>
            </w:r>
            <w:r w:rsidRPr="00CD029C">
              <w:rPr>
                <w:sz w:val="20"/>
                <w:szCs w:val="20"/>
              </w:rPr>
              <w:t>i, studii pe baza c</w:t>
            </w:r>
            <w:r w:rsidR="00D474B5">
              <w:rPr>
                <w:sz w:val="20"/>
                <w:szCs w:val="20"/>
              </w:rPr>
              <w:t>ă</w:t>
            </w:r>
            <w:r w:rsidRPr="00CD029C">
              <w:rPr>
                <w:sz w:val="20"/>
                <w:szCs w:val="20"/>
              </w:rPr>
              <w:t>rora s</w:t>
            </w:r>
            <w:r w:rsidR="00D474B5">
              <w:rPr>
                <w:sz w:val="20"/>
                <w:szCs w:val="20"/>
              </w:rPr>
              <w:t>ă</w:t>
            </w:r>
            <w:r w:rsidRPr="00CD029C">
              <w:rPr>
                <w:sz w:val="20"/>
                <w:szCs w:val="20"/>
              </w:rPr>
              <w:t xml:space="preserve"> se efectueze calculele actuariare ale primelor de asigurare necesare acoperirii riscurilor asigurate.</w:t>
            </w:r>
          </w:p>
        </w:tc>
        <w:tc>
          <w:tcPr>
            <w:tcW w:w="1417" w:type="dxa"/>
          </w:tcPr>
          <w:p w14:paraId="4DAB1937" w14:textId="77777777" w:rsidR="006B3A53" w:rsidRPr="00CD029C" w:rsidRDefault="006B3A53" w:rsidP="00686B1B">
            <w:pPr>
              <w:rPr>
                <w:sz w:val="20"/>
                <w:szCs w:val="20"/>
              </w:rPr>
            </w:pPr>
            <w:r w:rsidRPr="00CD029C">
              <w:rPr>
                <w:sz w:val="20"/>
                <w:szCs w:val="20"/>
              </w:rPr>
              <w:t>2016 - 2020</w:t>
            </w:r>
          </w:p>
        </w:tc>
        <w:tc>
          <w:tcPr>
            <w:tcW w:w="1560" w:type="dxa"/>
          </w:tcPr>
          <w:p w14:paraId="37F332AA" w14:textId="3059CE88" w:rsidR="006B3A53" w:rsidRPr="00CD029C" w:rsidRDefault="006B3A53" w:rsidP="00686B1B">
            <w:pPr>
              <w:rPr>
                <w:sz w:val="20"/>
                <w:szCs w:val="20"/>
              </w:rPr>
            </w:pPr>
            <w:r w:rsidRPr="00CD029C">
              <w:rPr>
                <w:sz w:val="20"/>
                <w:szCs w:val="20"/>
              </w:rPr>
              <w:t>ASF, Firme de asigur</w:t>
            </w:r>
            <w:r w:rsidR="00D474B5">
              <w:rPr>
                <w:sz w:val="20"/>
                <w:szCs w:val="20"/>
              </w:rPr>
              <w:t>ă</w:t>
            </w:r>
            <w:r w:rsidRPr="00CD029C">
              <w:rPr>
                <w:sz w:val="20"/>
                <w:szCs w:val="20"/>
              </w:rPr>
              <w:t>ri</w:t>
            </w:r>
          </w:p>
        </w:tc>
        <w:tc>
          <w:tcPr>
            <w:tcW w:w="1984" w:type="dxa"/>
          </w:tcPr>
          <w:p w14:paraId="07EB7BE1" w14:textId="77777777" w:rsidR="006B3A53" w:rsidRPr="00CD029C" w:rsidRDefault="006B3A53" w:rsidP="00686B1B">
            <w:pPr>
              <w:rPr>
                <w:sz w:val="20"/>
                <w:szCs w:val="20"/>
              </w:rPr>
            </w:pPr>
            <w:r w:rsidRPr="00CD029C">
              <w:rPr>
                <w:sz w:val="20"/>
                <w:szCs w:val="20"/>
              </w:rPr>
              <w:t>Nr studii de risc finalizate</w:t>
            </w:r>
          </w:p>
        </w:tc>
        <w:tc>
          <w:tcPr>
            <w:tcW w:w="2126" w:type="dxa"/>
          </w:tcPr>
          <w:p w14:paraId="6FFC0B3A" w14:textId="6DCBCE1A" w:rsidR="006B3A53" w:rsidRPr="00CD029C" w:rsidRDefault="00FF3855" w:rsidP="00686B1B">
            <w:pPr>
              <w:rPr>
                <w:sz w:val="20"/>
                <w:szCs w:val="20"/>
              </w:rPr>
            </w:pPr>
            <w:r>
              <w:rPr>
                <w:sz w:val="20"/>
                <w:szCs w:val="20"/>
              </w:rPr>
              <w:t xml:space="preserve">Bugetzul de stat şi </w:t>
            </w:r>
            <w:r w:rsidR="006B3A53" w:rsidRPr="00CD029C">
              <w:rPr>
                <w:sz w:val="20"/>
                <w:szCs w:val="20"/>
              </w:rPr>
              <w:t>Fonduri private</w:t>
            </w:r>
          </w:p>
        </w:tc>
        <w:tc>
          <w:tcPr>
            <w:tcW w:w="1276" w:type="dxa"/>
          </w:tcPr>
          <w:p w14:paraId="33479B85" w14:textId="41588104" w:rsidR="006B3A53" w:rsidRPr="00CD029C" w:rsidRDefault="00FF3855" w:rsidP="00686B1B">
            <w:pPr>
              <w:rPr>
                <w:sz w:val="20"/>
                <w:szCs w:val="20"/>
              </w:rPr>
            </w:pPr>
            <w:r>
              <w:rPr>
                <w:sz w:val="20"/>
                <w:szCs w:val="20"/>
              </w:rPr>
              <w:t>5</w:t>
            </w:r>
          </w:p>
        </w:tc>
      </w:tr>
    </w:tbl>
    <w:p w14:paraId="7DB6F586" w14:textId="77777777" w:rsidR="006B3A53" w:rsidRPr="00927695" w:rsidRDefault="006B3A53" w:rsidP="006B3A53">
      <w:pPr>
        <w:keepNext/>
        <w:spacing w:after="0"/>
        <w:rPr>
          <w:b/>
          <w:sz w:val="28"/>
          <w:szCs w:val="28"/>
        </w:rPr>
      </w:pPr>
    </w:p>
    <w:p w14:paraId="42820172" w14:textId="77777777" w:rsidR="00A45616" w:rsidRPr="00927695" w:rsidRDefault="00A45616" w:rsidP="00A45616">
      <w:pPr>
        <w:rPr>
          <w:b/>
          <w:sz w:val="28"/>
        </w:rPr>
      </w:pPr>
      <w:r w:rsidRPr="00927695">
        <w:rPr>
          <w:b/>
          <w:sz w:val="28"/>
        </w:rPr>
        <w:br w:type="page"/>
      </w:r>
    </w:p>
    <w:p w14:paraId="10F64EA0" w14:textId="57AF1026" w:rsidR="00A95A6F" w:rsidRPr="00AF035B" w:rsidRDefault="00A95A6F" w:rsidP="00132D59">
      <w:pPr>
        <w:pStyle w:val="Heading1"/>
        <w:spacing w:after="240"/>
        <w:jc w:val="center"/>
        <w:rPr>
          <w:rFonts w:asciiTheme="minorHAnsi" w:hAnsiTheme="minorHAnsi"/>
        </w:rPr>
      </w:pPr>
      <w:bookmarkStart w:id="689" w:name="_Toc429668457"/>
      <w:r w:rsidRPr="00AF035B">
        <w:rPr>
          <w:rFonts w:asciiTheme="minorHAnsi" w:hAnsiTheme="minorHAnsi"/>
        </w:rPr>
        <w:lastRenderedPageBreak/>
        <w:t>ANEXA</w:t>
      </w:r>
      <w:r w:rsidR="00AF035B" w:rsidRPr="00AF035B">
        <w:rPr>
          <w:rFonts w:asciiTheme="minorHAnsi" w:hAnsiTheme="minorHAnsi"/>
        </w:rPr>
        <w:t xml:space="preserve"> </w:t>
      </w:r>
      <w:r w:rsidR="00AF035B">
        <w:rPr>
          <w:rFonts w:asciiTheme="minorHAnsi" w:hAnsiTheme="minorHAnsi"/>
        </w:rPr>
        <w:t>I – Glosar de defini</w:t>
      </w:r>
      <w:r w:rsidR="00D865CB">
        <w:rPr>
          <w:rFonts w:asciiTheme="minorHAnsi" w:hAnsiTheme="minorHAnsi"/>
        </w:rPr>
        <w:t>ţ</w:t>
      </w:r>
      <w:r w:rsidR="00AF035B">
        <w:rPr>
          <w:rFonts w:asciiTheme="minorHAnsi" w:hAnsiTheme="minorHAnsi"/>
        </w:rPr>
        <w:t>ii</w:t>
      </w:r>
      <w:bookmarkEnd w:id="689"/>
    </w:p>
    <w:p w14:paraId="43888358" w14:textId="77777777" w:rsidR="00225B49" w:rsidRPr="00927695" w:rsidRDefault="00225B49" w:rsidP="00225B49">
      <w:pPr>
        <w:jc w:val="both"/>
        <w:rPr>
          <w:b/>
          <w:sz w:val="28"/>
          <w:szCs w:val="28"/>
        </w:rPr>
      </w:pPr>
      <w:r w:rsidRPr="00927695">
        <w:rPr>
          <w:b/>
          <w:sz w:val="28"/>
          <w:szCs w:val="28"/>
        </w:rPr>
        <w:t>A</w:t>
      </w:r>
    </w:p>
    <w:p w14:paraId="67239079" w14:textId="0080E2CE" w:rsidR="00225B49" w:rsidRPr="00927695" w:rsidRDefault="00225B49" w:rsidP="00225B49">
      <w:pPr>
        <w:ind w:left="360"/>
        <w:jc w:val="both"/>
      </w:pPr>
      <w:r w:rsidRPr="00927695">
        <w:rPr>
          <w:b/>
        </w:rPr>
        <w:t>Adaptare (la schimbările climatice)</w:t>
      </w:r>
      <w:r w:rsidRPr="00927695">
        <w:t xml:space="preserve"> - Termenul este folosit pentru a descrie răspunsurile la efectele schimbărilor climatice. Grupul interguvernamental de experți privind schimbările climatice (IPCC), definește </w:t>
      </w:r>
      <w:r w:rsidR="00D865CB">
        <w:t xml:space="preserve">procesul de </w:t>
      </w:r>
      <w:r w:rsidRPr="00927695">
        <w:t xml:space="preserve">adaptare ca </w:t>
      </w:r>
      <w:r w:rsidR="00D865CB">
        <w:t>reprezentând</w:t>
      </w:r>
      <w:r w:rsidRPr="00927695">
        <w:t xml:space="preserve"> "modificările suferite de sistemele naturale sau umane, ca răspuns la stimulii climatici reali sau previzionați sau la efectele acestora, prin care se moderează impactul negativ sau se stimulează impactul benefic pe care stimulii sau efectele le-ar putea avea asupra acestor sisteme." Adaptarea poate fi, de asemenea, concepută ca fiind o metodă de aliniere la schimbările climatice</w:t>
      </w:r>
      <w:r w:rsidR="00E92412">
        <w:t>.</w:t>
      </w:r>
    </w:p>
    <w:p w14:paraId="5A6A5310" w14:textId="35CF449F" w:rsidR="00225B49" w:rsidRPr="00927695" w:rsidRDefault="00225B49" w:rsidP="00225B49">
      <w:pPr>
        <w:ind w:left="360"/>
        <w:jc w:val="both"/>
      </w:pPr>
      <w:r w:rsidRPr="00927695">
        <w:rPr>
          <w:b/>
        </w:rPr>
        <w:t>Atenuare (schimbări climatice)</w:t>
      </w:r>
      <w:r w:rsidRPr="00927695">
        <w:t xml:space="preserve"> - termen folosit pentru a descrie procesul de reducere a emisiilor cu efect de seră care contribuie la schimbările climatice. Acest termen </w:t>
      </w:r>
      <w:r w:rsidR="008A10B2">
        <w:t>face referire</w:t>
      </w:r>
      <w:r w:rsidRPr="00927695">
        <w:t xml:space="preserve"> și la strategiile de reducere a emisiilor de gaze cu efect de seră</w:t>
      </w:r>
      <w:r w:rsidR="008A10B2">
        <w:t>, precum</w:t>
      </w:r>
      <w:r w:rsidRPr="00927695">
        <w:t xml:space="preserve"> și</w:t>
      </w:r>
      <w:r w:rsidR="008A10B2">
        <w:t xml:space="preserve"> la</w:t>
      </w:r>
      <w:r w:rsidRPr="00927695">
        <w:t xml:space="preserve"> sporirea instrumentelor de absorbție a gazelor cu efect de seră.</w:t>
      </w:r>
    </w:p>
    <w:p w14:paraId="3C01763D" w14:textId="77777777" w:rsidR="00225B49" w:rsidRPr="00927695" w:rsidRDefault="00225B49" w:rsidP="00225B49">
      <w:pPr>
        <w:ind w:left="360"/>
        <w:jc w:val="both"/>
      </w:pPr>
      <w:r w:rsidRPr="00927695">
        <w:rPr>
          <w:rStyle w:val="Strong"/>
          <w:bdr w:val="none" w:sz="0" w:space="0" w:color="auto" w:frame="1"/>
        </w:rPr>
        <w:t xml:space="preserve">Acţiuni de prevenire - </w:t>
      </w:r>
      <w:r w:rsidRPr="00927695">
        <w:t>Măsuri la care se recurge pentru a preîntâmpina producerea unui anumit eveniment.</w:t>
      </w:r>
    </w:p>
    <w:p w14:paraId="1F21CB71" w14:textId="77777777" w:rsidR="00225B49" w:rsidRPr="00927695" w:rsidRDefault="00225B49" w:rsidP="00225B49">
      <w:pPr>
        <w:ind w:left="360"/>
        <w:jc w:val="both"/>
      </w:pPr>
      <w:r w:rsidRPr="00927695">
        <w:rPr>
          <w:rStyle w:val="Strong"/>
          <w:bdr w:val="none" w:sz="0" w:space="0" w:color="auto" w:frame="1"/>
        </w:rPr>
        <w:t xml:space="preserve">Asistenţa tehnică - </w:t>
      </w:r>
      <w:r w:rsidRPr="00927695">
        <w:t>Activităţi de pregătire, management, monitorizare, evaluare, informare şi control şi activităţi de întărire a capacităţii administrative.</w:t>
      </w:r>
    </w:p>
    <w:p w14:paraId="6E867A40" w14:textId="77777777" w:rsidR="00225B49" w:rsidRPr="00927695" w:rsidRDefault="00225B49" w:rsidP="00225B49">
      <w:pPr>
        <w:ind w:left="360"/>
        <w:jc w:val="both"/>
        <w:rPr>
          <w:b/>
        </w:rPr>
      </w:pPr>
      <w:r w:rsidRPr="00927695">
        <w:rPr>
          <w:rStyle w:val="Strong"/>
          <w:shd w:val="clear" w:color="auto" w:fill="FFFFFF"/>
        </w:rPr>
        <w:t xml:space="preserve">Autoritate competentă - </w:t>
      </w:r>
      <w:r w:rsidRPr="00927695">
        <w:rPr>
          <w:shd w:val="clear" w:color="auto" w:fill="FFFFFF"/>
        </w:rPr>
        <w:t>autoritatea sau autorităţile naţionale sau orice alt organism sau organisme competente desemnate de către Statele Membre</w:t>
      </w:r>
    </w:p>
    <w:p w14:paraId="380CDF0A" w14:textId="77777777" w:rsidR="00225B49" w:rsidRPr="00927695" w:rsidRDefault="00225B49" w:rsidP="00225B49">
      <w:pPr>
        <w:jc w:val="both"/>
        <w:rPr>
          <w:b/>
          <w:sz w:val="28"/>
          <w:szCs w:val="28"/>
        </w:rPr>
      </w:pPr>
      <w:r w:rsidRPr="00927695">
        <w:rPr>
          <w:b/>
          <w:sz w:val="28"/>
          <w:szCs w:val="28"/>
        </w:rPr>
        <w:t>B</w:t>
      </w:r>
    </w:p>
    <w:p w14:paraId="60D54AC9" w14:textId="77777777" w:rsidR="00225B49" w:rsidRPr="00927695" w:rsidRDefault="00225B49" w:rsidP="00225B49">
      <w:pPr>
        <w:ind w:left="426"/>
        <w:jc w:val="both"/>
      </w:pPr>
      <w:r w:rsidRPr="00927695">
        <w:rPr>
          <w:rStyle w:val="Strong"/>
          <w:color w:val="000000"/>
          <w:bdr w:val="none" w:sz="0" w:space="0" w:color="auto" w:frame="1"/>
        </w:rPr>
        <w:t xml:space="preserve">Bazin hidrografic - </w:t>
      </w:r>
      <w:r w:rsidRPr="00927695">
        <w:rPr>
          <w:color w:val="000000"/>
        </w:rPr>
        <w:t>Suprafaţă totală de teren de pe care îşi colectează apele (se drenează) un curs de apă şi afluenţii săi.</w:t>
      </w:r>
    </w:p>
    <w:p w14:paraId="71A2FE26" w14:textId="7B5A4653" w:rsidR="00225B49" w:rsidRPr="00927695" w:rsidRDefault="00225B49" w:rsidP="00225B49">
      <w:pPr>
        <w:ind w:left="426"/>
        <w:jc w:val="both"/>
      </w:pPr>
      <w:r w:rsidRPr="00927695">
        <w:rPr>
          <w:b/>
        </w:rPr>
        <w:t xml:space="preserve">Bazine de sechestrare (Absorbţie) </w:t>
      </w:r>
      <w:r w:rsidRPr="00927695">
        <w:t>– orice proces, orice activitate sau orice mecanism natural sau artificial care conduce la dispariţia din atmosferă a unui GES sau unui precursor de GES.</w:t>
      </w:r>
    </w:p>
    <w:p w14:paraId="14FCDEAF" w14:textId="77777777" w:rsidR="00225B49" w:rsidRPr="00927695" w:rsidRDefault="00225B49" w:rsidP="00225B49">
      <w:pPr>
        <w:ind w:left="426"/>
        <w:jc w:val="both"/>
      </w:pPr>
      <w:r w:rsidRPr="00927695">
        <w:rPr>
          <w:b/>
        </w:rPr>
        <w:t>Biomasa</w:t>
      </w:r>
      <w:r w:rsidRPr="00927695">
        <w:t> înseamnă partea biodegradabilă a produselor, deşeurilor şi reziduurilor din agricultură, inclusiv substanţele vegetale şi animale, silvicultură şi industriile conexe, precum şi partea biodegradabilă a deşeurilor industriale şi urbane.</w:t>
      </w:r>
    </w:p>
    <w:p w14:paraId="43F7A230" w14:textId="098662EE" w:rsidR="00225B49" w:rsidRPr="00927695" w:rsidRDefault="00225B49" w:rsidP="00225B49">
      <w:pPr>
        <w:ind w:left="426"/>
        <w:jc w:val="both"/>
      </w:pPr>
      <w:r w:rsidRPr="00927695">
        <w:t xml:space="preserve">În contextul energetic, biomasa este un produs compus parţial sau în totalitate dintr-o materie vegetală agricolă ori forestieră, ce poate fi utilizată drept combustibil cu scopul recuperării conţinutului energetic, precum şi următoarele deşeuri utilizate drept combustibil: deşeuri vegetale, agricole sau </w:t>
      </w:r>
      <w:r w:rsidRPr="00927695">
        <w:lastRenderedPageBreak/>
        <w:t>forestiere,</w:t>
      </w:r>
      <w:r w:rsidR="00132D59">
        <w:t xml:space="preserve"> </w:t>
      </w:r>
      <w:r w:rsidRPr="00927695">
        <w:t>deşeuri vegetale din sectorul industrial de prelucrare a produselor alimentare, dacă energia termică rezultată din procesul de ardere este valorificată,deşeuri vegetale fibroase din producţia de paste celulozice naturale şi din producţia de hârtie fabricată din pastă celulozică, dacă acestea sunt incinerate la locul de fabricaţie şi dacă energia produsă de instalaţia de incinerare este valorificată, deşeuri de plută, deşeuri de lemn, cu excepţia celor care pot conţine compuşi organici halogenaţi sau metale grele.</w:t>
      </w:r>
    </w:p>
    <w:p w14:paraId="0E15D146" w14:textId="77777777" w:rsidR="00225B49" w:rsidRPr="00927695" w:rsidRDefault="00225B49" w:rsidP="00225B49">
      <w:pPr>
        <w:ind w:left="426"/>
        <w:jc w:val="both"/>
      </w:pPr>
      <w:r w:rsidRPr="00927695">
        <w:rPr>
          <w:b/>
        </w:rPr>
        <w:t>Bunele practici agricole</w:t>
      </w:r>
      <w:r w:rsidRPr="00927695">
        <w:t xml:space="preserve"> în materie de utilizare a pesticidelor reprezintă modalităţile de utilizare a produselor omologate (cu drept de punere pe piaţă) oficial recomandate sau autorizate de autorităţile naţionale competente în scopul combaterii eficiente şi sigure pentru om şi mediu a agenţilor de dăunare. Bunele practici agricole trebuie să includă mai multe nivele de utilizare a pesticidelor, care nu trebuie să depăşească dozele cele mai ridicate autorizate sau care trebuie să fie aplicate în aşa fel încât să lase un reziduu cât mai mic cu putinţă.</w:t>
      </w:r>
    </w:p>
    <w:p w14:paraId="760A28FE" w14:textId="77777777" w:rsidR="00225B49" w:rsidRPr="00927695" w:rsidRDefault="00225B49" w:rsidP="00225B49">
      <w:pPr>
        <w:jc w:val="both"/>
        <w:rPr>
          <w:b/>
          <w:sz w:val="28"/>
          <w:szCs w:val="28"/>
        </w:rPr>
      </w:pPr>
      <w:r w:rsidRPr="00927695">
        <w:rPr>
          <w:b/>
          <w:sz w:val="28"/>
          <w:szCs w:val="28"/>
        </w:rPr>
        <w:t>C</w:t>
      </w:r>
    </w:p>
    <w:p w14:paraId="7ED38BCF" w14:textId="32D993FB" w:rsidR="00225B49" w:rsidRPr="00927695" w:rsidRDefault="00225B49" w:rsidP="00225B49">
      <w:pPr>
        <w:ind w:left="360"/>
        <w:jc w:val="both"/>
      </w:pPr>
      <w:r w:rsidRPr="00927695">
        <w:rPr>
          <w:b/>
        </w:rPr>
        <w:t>Capacitate de adaptare</w:t>
      </w:r>
      <w:r w:rsidR="00E92412">
        <w:rPr>
          <w:rStyle w:val="FootnoteReference"/>
          <w:b/>
        </w:rPr>
        <w:footnoteReference w:id="32"/>
      </w:r>
      <w:r w:rsidRPr="00927695">
        <w:t xml:space="preserve"> - Capacitatea unui sistem de a se adapta la schimbările climatice (incluzând aici variația climatului și extremele de nivel moderat</w:t>
      </w:r>
      <w:r w:rsidR="00804DB1">
        <w:t>)</w:t>
      </w:r>
      <w:r w:rsidRPr="00927695">
        <w:t xml:space="preserve">, de a beneficia de oportunități și de a face față consecințelor. </w:t>
      </w:r>
    </w:p>
    <w:p w14:paraId="14A78800" w14:textId="77777777" w:rsidR="00225B49" w:rsidRPr="00927695" w:rsidRDefault="00225B49" w:rsidP="00225B49">
      <w:pPr>
        <w:ind w:left="360"/>
        <w:jc w:val="both"/>
      </w:pPr>
      <w:r w:rsidRPr="00927695">
        <w:rPr>
          <w:b/>
        </w:rPr>
        <w:t xml:space="preserve">Certificat de emisii </w:t>
      </w:r>
      <w:r w:rsidRPr="00927695">
        <w:t>de gaze cu efect de seră înseamnă titlul care conferă dreptul de a emite o tonă de dioxid de carbon echivalent într-o perioadă definită </w:t>
      </w:r>
    </w:p>
    <w:p w14:paraId="7A192EF4" w14:textId="77777777" w:rsidR="00225B49" w:rsidRPr="00927695" w:rsidRDefault="00225B49" w:rsidP="00225B49">
      <w:pPr>
        <w:ind w:left="360"/>
        <w:jc w:val="both"/>
      </w:pPr>
      <w:r w:rsidRPr="00927695">
        <w:rPr>
          <w:b/>
        </w:rPr>
        <w:t>Combustibili fosili</w:t>
      </w:r>
      <w:r w:rsidRPr="00927695">
        <w:t> înseamnă hidrocarburi, cărbune, petrol sau gaze naturale, formate din rămăşiţele fosilizate ale plantelor şi animalelor moarte.</w:t>
      </w:r>
    </w:p>
    <w:p w14:paraId="332B475E" w14:textId="77777777" w:rsidR="00225B49" w:rsidRPr="00927695" w:rsidRDefault="00225B49" w:rsidP="00225B49">
      <w:pPr>
        <w:ind w:left="360"/>
        <w:jc w:val="both"/>
      </w:pPr>
      <w:r w:rsidRPr="00927695">
        <w:rPr>
          <w:b/>
        </w:rPr>
        <w:t>Cogenerare de înaltă eficienţă</w:t>
      </w:r>
      <w:r w:rsidRPr="00927695">
        <w:t xml:space="preserve"> – cogenerarea care îndeplineşte următoarele criterii (conform HG 219/2007, cu modificările şi completările ulterioare):  - producţia de cogenerare trebuie să asigure realizarea unor economii de energie  primară, de cel puţin 10% faţă de valorile de referinţă  ale producţiei separate de energie electrica şi energie termică; producţia din unităţi de cogenerare de mică putere (unitatea de cogenerare cu o capacitate electrica instalata mai mică de 1 MWe) sau din unităţi de microcogenerare (capacitate electrică instalată mai mică de 50 kWe), care asigură realizarea unor economii de energie primară faţă de valorile de referinţă ale eficienţei producerii separate de energie electrică şi energie termică se consideră ca provenind din cogenerarea de eficienţă înaltă.</w:t>
      </w:r>
    </w:p>
    <w:p w14:paraId="1E5DBD63" w14:textId="77777777" w:rsidR="00225B49" w:rsidRPr="00927695" w:rsidRDefault="00225B49" w:rsidP="00225B49">
      <w:pPr>
        <w:jc w:val="both"/>
        <w:rPr>
          <w:b/>
          <w:sz w:val="28"/>
          <w:szCs w:val="28"/>
        </w:rPr>
      </w:pPr>
      <w:r w:rsidRPr="00927695">
        <w:rPr>
          <w:b/>
          <w:sz w:val="28"/>
          <w:szCs w:val="28"/>
        </w:rPr>
        <w:t>D</w:t>
      </w:r>
    </w:p>
    <w:p w14:paraId="0D374972" w14:textId="5148D01E" w:rsidR="00225B49" w:rsidRPr="00927695" w:rsidRDefault="00225B49" w:rsidP="00225B49">
      <w:pPr>
        <w:ind w:left="360"/>
        <w:jc w:val="both"/>
      </w:pPr>
      <w:r w:rsidRPr="00927695">
        <w:rPr>
          <w:b/>
        </w:rPr>
        <w:lastRenderedPageBreak/>
        <w:t>Date climatice</w:t>
      </w:r>
      <w:r w:rsidRPr="00927695">
        <w:t xml:space="preserve"> – elemente de bază ale climei, care s</w:t>
      </w:r>
      <w:r w:rsidR="000E31D0">
        <w:t>u</w:t>
      </w:r>
      <w:r w:rsidRPr="00927695">
        <w:t>nt prezentate în tabele, pe hărţi, diagrame şi în diferite rezumate statistice rezultînd din observaţii pe o perioadă îndelungată.</w:t>
      </w:r>
    </w:p>
    <w:p w14:paraId="1D096306" w14:textId="37B5149F" w:rsidR="00225B49" w:rsidRPr="00927695" w:rsidRDefault="00225B49" w:rsidP="00225B49">
      <w:pPr>
        <w:ind w:left="360"/>
        <w:jc w:val="both"/>
      </w:pPr>
      <w:r w:rsidRPr="00927695">
        <w:rPr>
          <w:b/>
        </w:rPr>
        <w:t>Decizie de împărțire a efortului</w:t>
      </w:r>
      <w:r w:rsidRPr="00927695">
        <w:t xml:space="preserve"> - O decizie care stabilește obiectivele anuale de emisii de gaze cu efect de seră cu caracter obligatoriu pentru statele membre pentru perioada 2013-2020. Aceste emisii obiective se referă la sectoarele care nu sunt incluse în </w:t>
      </w:r>
      <w:r w:rsidR="00D474B5">
        <w:t>Schema</w:t>
      </w:r>
      <w:r w:rsidRPr="00927695">
        <w:t xml:space="preserve"> UE de comercializare a emisiilor (ETS) - cum ar fi de exemplu, transporturile, construcțiile, agricultura și deșeurile. Această decizie face parte dintr-un pachet de politici și măsuri legate de schimbările climatice și energie, care contribuie la transformarea Europei într-o economie cu emisii scăzute de dioxid de carbon și îmbunătățesc nivelul de securitate energetică.</w:t>
      </w:r>
    </w:p>
    <w:p w14:paraId="0C289109" w14:textId="77777777" w:rsidR="00225B49" w:rsidRPr="00927695" w:rsidRDefault="00225B49" w:rsidP="00225B49">
      <w:pPr>
        <w:ind w:left="360"/>
        <w:jc w:val="both"/>
      </w:pPr>
      <w:r w:rsidRPr="00927695">
        <w:rPr>
          <w:b/>
        </w:rPr>
        <w:t>Deşeuri</w:t>
      </w:r>
      <w:r w:rsidRPr="00927695">
        <w:t> înseamnă orice substanţă sau obiect aşa cum este definit în Art.1(a) al Directivei Consiliului 75/442/CEE din 15 iulie 1975 privind deşeurile; </w:t>
      </w:r>
    </w:p>
    <w:p w14:paraId="0B50AE0F" w14:textId="7164F360" w:rsidR="00225B49" w:rsidRPr="00927695" w:rsidRDefault="00225B49" w:rsidP="00225B49">
      <w:pPr>
        <w:ind w:left="360"/>
        <w:jc w:val="both"/>
      </w:pPr>
      <w:r w:rsidRPr="00927695">
        <w:rPr>
          <w:b/>
        </w:rPr>
        <w:t>Deşeuri municipale</w:t>
      </w:r>
      <w:r w:rsidRPr="00927695">
        <w:t> </w:t>
      </w:r>
      <w:r w:rsidR="00FE6AD4" w:rsidRPr="00FE6AD4">
        <w:t xml:space="preserve"> </w:t>
      </w:r>
      <w:r w:rsidR="00FE6AD4">
        <w:t>sunt reprezentate de totalitatea deşeurilor menajere şi similare acestora generate în mediul urban şi rural din gospodării, instituţii, unităţi comerciale şi de la operatori economici, deşeuri stradale colectate din spaţii publice, străzi, parcuri, spaţii verzi, la care se adaugă şi deşeuri din construcţii şi demolări rezultate din amenajări interioare ale locuinţelor colectate de operatorii de salubritate. Gestionarea deşeurilor municipale presupune colectarea, transportul, valorificarea şi eliminarea acestora, inclusiv supervizarea acestor operaţii şi întreţinerea ulterioară a amplasamentelor de eliminare.</w:t>
      </w:r>
    </w:p>
    <w:p w14:paraId="31323A3C" w14:textId="77777777" w:rsidR="00225B49" w:rsidRPr="00927695" w:rsidRDefault="00225B49" w:rsidP="00225B49">
      <w:pPr>
        <w:jc w:val="both"/>
        <w:rPr>
          <w:b/>
          <w:sz w:val="28"/>
          <w:szCs w:val="28"/>
        </w:rPr>
      </w:pPr>
      <w:r w:rsidRPr="00927695">
        <w:rPr>
          <w:b/>
          <w:sz w:val="28"/>
          <w:szCs w:val="28"/>
        </w:rPr>
        <w:t>E</w:t>
      </w:r>
    </w:p>
    <w:p w14:paraId="6EF0DFE5" w14:textId="77777777" w:rsidR="00225B49" w:rsidRPr="00927695" w:rsidRDefault="00225B49" w:rsidP="00225B49">
      <w:pPr>
        <w:ind w:left="360"/>
        <w:jc w:val="both"/>
      </w:pPr>
      <w:r w:rsidRPr="00927695">
        <w:rPr>
          <w:b/>
        </w:rPr>
        <w:t>Ecosistem</w:t>
      </w:r>
      <w:r w:rsidRPr="00927695">
        <w:t> este o unitate de funcţionare şi organizare a ecosferei alcătuită din biotop şi biocenoză şi capabilă de productivitate biologică. Ecosistemul cuprinde şi relaţiile dintre biotop şi biocenoză.</w:t>
      </w:r>
    </w:p>
    <w:p w14:paraId="29CA34B3" w14:textId="5DF1DE37" w:rsidR="00225B49" w:rsidRPr="00927695" w:rsidRDefault="00225B49" w:rsidP="00225B49">
      <w:pPr>
        <w:ind w:left="360"/>
        <w:jc w:val="both"/>
      </w:pPr>
      <w:r w:rsidRPr="00927695">
        <w:rPr>
          <w:b/>
        </w:rPr>
        <w:t>Emisii de GES</w:t>
      </w:r>
      <w:r w:rsidRPr="00927695">
        <w:t xml:space="preserve"> – eliberarea în atmosferă de gaze cu efect de seră sau de precursori ai unor asemenea gaze, dintr-o anumită zonă şi în cursul unei perioade date</w:t>
      </w:r>
      <w:r w:rsidR="00D474B5">
        <w:t>.</w:t>
      </w:r>
      <w:r w:rsidRPr="00927695">
        <w:t xml:space="preserve"> </w:t>
      </w:r>
    </w:p>
    <w:p w14:paraId="4D548F11" w14:textId="22E6DBDE" w:rsidR="00225B49" w:rsidRPr="00927695" w:rsidRDefault="00225B49" w:rsidP="00225B49">
      <w:pPr>
        <w:ind w:left="360"/>
        <w:jc w:val="both"/>
      </w:pPr>
      <w:r w:rsidRPr="00927695">
        <w:rPr>
          <w:b/>
        </w:rPr>
        <w:t>Efect de seră</w:t>
      </w:r>
      <w:r w:rsidRPr="00927695">
        <w:t xml:space="preserve"> – acţiunea de protecţie a atmosferei în procesul schimbului radiativ de căldură al Păm</w:t>
      </w:r>
      <w:r w:rsidR="00D474B5">
        <w:t>â</w:t>
      </w:r>
      <w:r w:rsidRPr="00927695">
        <w:t>ntului cu spaţiul interplanetar. Ca şi geamurile unei sere, atmosfera lasă să treacă destul de uşor radiaţia solară, absorbind radiaţia de undă lungă emanată de suprafaţa terestră.</w:t>
      </w:r>
    </w:p>
    <w:p w14:paraId="4001696D" w14:textId="0623E178" w:rsidR="00225B49" w:rsidRPr="00927695" w:rsidRDefault="00580303" w:rsidP="00225B49">
      <w:pPr>
        <w:ind w:left="360"/>
        <w:jc w:val="both"/>
      </w:pPr>
      <w:r>
        <w:rPr>
          <w:b/>
        </w:rPr>
        <w:t>FEDR</w:t>
      </w:r>
      <w:r w:rsidR="00225B49" w:rsidRPr="00927695">
        <w:rPr>
          <w:b/>
        </w:rPr>
        <w:t xml:space="preserve"> </w:t>
      </w:r>
      <w:r w:rsidR="00225B49" w:rsidRPr="00927695">
        <w:t>- Fondul European de Dezvoltare Regională, unul dintre Fondurile</w:t>
      </w:r>
      <w:r w:rsidR="00A658C0">
        <w:t xml:space="preserve"> Europene</w:t>
      </w:r>
      <w:r w:rsidR="00225B49" w:rsidRPr="00927695">
        <w:t xml:space="preserve"> Structurale</w:t>
      </w:r>
      <w:r w:rsidR="00A658C0">
        <w:t xml:space="preserve"> și de Investiții</w:t>
      </w:r>
      <w:r w:rsidR="00225B49" w:rsidRPr="00927695">
        <w:t>. Principalul obiectiv al acestui fond este de a promova coeziunea economică și socială la nivelul Uniunii Europene prin reducerea dezechilibrelor dintre regiuni sau grupuri sociale.</w:t>
      </w:r>
    </w:p>
    <w:p w14:paraId="113643CE" w14:textId="3077BB69" w:rsidR="00225B49" w:rsidRPr="00927695" w:rsidRDefault="00580303" w:rsidP="00225B49">
      <w:pPr>
        <w:ind w:left="360"/>
        <w:jc w:val="both"/>
      </w:pPr>
      <w:r>
        <w:rPr>
          <w:b/>
        </w:rPr>
        <w:lastRenderedPageBreak/>
        <w:t>FSE</w:t>
      </w:r>
      <w:r w:rsidR="00225B49" w:rsidRPr="00927695">
        <w:t xml:space="preserve"> - Fondul Social European, unul dintre Fondurile </w:t>
      </w:r>
      <w:r w:rsidR="008F16AA">
        <w:t xml:space="preserve">Europene </w:t>
      </w:r>
      <w:r w:rsidR="00225B49" w:rsidRPr="00927695">
        <w:t xml:space="preserve">Structurale </w:t>
      </w:r>
      <w:r w:rsidR="008F16AA">
        <w:t xml:space="preserve">și de Investiții </w:t>
      </w:r>
      <w:r w:rsidR="00225B49" w:rsidRPr="00927695">
        <w:t>ce are ca scop îndeplinirea obiectivelor strategice ale politicii de ocupare a for</w:t>
      </w:r>
      <w:r w:rsidR="00D474B5" w:rsidRPr="00927695">
        <w:t>ț</w:t>
      </w:r>
      <w:r w:rsidR="00225B49" w:rsidRPr="00927695">
        <w:t>ei de muncă la nivelul Uniunii Europene.</w:t>
      </w:r>
    </w:p>
    <w:p w14:paraId="69D3FB11" w14:textId="0D1D7EEA" w:rsidR="00225B49" w:rsidRPr="00927695" w:rsidRDefault="00225B49" w:rsidP="00225B49">
      <w:pPr>
        <w:ind w:left="360"/>
        <w:jc w:val="both"/>
      </w:pPr>
      <w:r w:rsidRPr="00927695">
        <w:rPr>
          <w:b/>
        </w:rPr>
        <w:t>EU ETS</w:t>
      </w:r>
      <w:r w:rsidRPr="00927695">
        <w:t xml:space="preserve"> - </w:t>
      </w:r>
      <w:r w:rsidR="00D474B5">
        <w:t>Schema</w:t>
      </w:r>
      <w:r w:rsidRPr="00927695">
        <w:t xml:space="preserve"> de Comercializare a Emisiilor la nivelul Uniunii Europene (The European Union Emission Trading System)</w:t>
      </w:r>
    </w:p>
    <w:p w14:paraId="0453B517" w14:textId="4DAF8F56" w:rsidR="00225B49" w:rsidRPr="00927695" w:rsidRDefault="00225B49" w:rsidP="00225B49">
      <w:pPr>
        <w:ind w:left="360"/>
        <w:jc w:val="both"/>
      </w:pPr>
      <w:r w:rsidRPr="00927695">
        <w:rPr>
          <w:b/>
        </w:rPr>
        <w:t>Echivalent CO</w:t>
      </w:r>
      <w:r w:rsidRPr="00127CE1">
        <w:rPr>
          <w:b/>
          <w:vertAlign w:val="subscript"/>
        </w:rPr>
        <w:t>2</w:t>
      </w:r>
      <w:r w:rsidRPr="00927695">
        <w:t xml:space="preserve"> - Măsură metrică folosită pentru a compara emisiile de gaze cu efect de seră pe baza potențialului de încălzire globală (GWP). Echivalentele emisiilor de dioxid de carbon se exprimă de obicei în "milioane de tone metrice de echivalenți de dioxid de carbon (MMTCDE)"</w:t>
      </w:r>
      <w:r w:rsidR="00D474B5">
        <w:t>.</w:t>
      </w:r>
    </w:p>
    <w:p w14:paraId="1A56D4C7" w14:textId="77777777" w:rsidR="00225B49" w:rsidRPr="00927695" w:rsidRDefault="00225B49" w:rsidP="00225B49">
      <w:pPr>
        <w:ind w:left="360"/>
        <w:jc w:val="both"/>
      </w:pPr>
      <w:r w:rsidRPr="00927695">
        <w:rPr>
          <w:b/>
        </w:rPr>
        <w:t>Efecte directe</w:t>
      </w:r>
      <w:r w:rsidRPr="00927695">
        <w:t xml:space="preserve"> - Efecte asupra mediului cauzate în mod direct de punerea în aplicare a unui plan / program.</w:t>
      </w:r>
    </w:p>
    <w:p w14:paraId="102D8A39" w14:textId="77777777" w:rsidR="00225B49" w:rsidRPr="00927695" w:rsidRDefault="00225B49" w:rsidP="00225B49">
      <w:pPr>
        <w:ind w:left="360"/>
        <w:jc w:val="both"/>
      </w:pPr>
      <w:r w:rsidRPr="00927695">
        <w:rPr>
          <w:b/>
        </w:rPr>
        <w:t>Efecte indirecte</w:t>
      </w:r>
      <w:r w:rsidRPr="00927695">
        <w:t xml:space="preserve"> - Efecte care apar departe de locul sau momentul imediat, cauzate de implementarea unui plan sau program, de exemplu, carierele de agregate transportate în alte locații, ca urmare a punerii în aplicare a unor noi propuneri de drum incluse în plan sau program (a se vedea, de asemenea, efectele secundare).</w:t>
      </w:r>
    </w:p>
    <w:p w14:paraId="3E1C5B76" w14:textId="77777777" w:rsidR="00225B49" w:rsidRPr="00927695" w:rsidRDefault="00225B49" w:rsidP="00225B49">
      <w:pPr>
        <w:ind w:left="360"/>
        <w:jc w:val="both"/>
      </w:pPr>
      <w:r w:rsidRPr="00927695">
        <w:rPr>
          <w:b/>
        </w:rPr>
        <w:t>Energie electrică produsă din surse regenerabile de energie</w:t>
      </w:r>
      <w:r w:rsidRPr="00927695">
        <w:t>- energia electrică produsă de centrale care utilizează numai surse regenerabile de energie, precum şi proporţia de energie electrică produsă din surse regenerabile de energie în centrale hibride care utilizează şi surse convenţionale de energie, incluzând energia electrică consumată de sistemele de stocare a purtătorilor de energie convenţională şi excluzând energia electrică obţinută din aceste sisteme (HG nr. 443/2003).</w:t>
      </w:r>
    </w:p>
    <w:p w14:paraId="60EDA4E4" w14:textId="77777777" w:rsidR="00225B49" w:rsidRPr="00927695" w:rsidRDefault="00225B49" w:rsidP="00225B49">
      <w:pPr>
        <w:jc w:val="both"/>
        <w:rPr>
          <w:b/>
          <w:sz w:val="28"/>
          <w:szCs w:val="28"/>
        </w:rPr>
      </w:pPr>
      <w:r w:rsidRPr="00927695">
        <w:rPr>
          <w:b/>
          <w:sz w:val="28"/>
          <w:szCs w:val="28"/>
        </w:rPr>
        <w:t>F</w:t>
      </w:r>
    </w:p>
    <w:p w14:paraId="7369BF32" w14:textId="48D999F8" w:rsidR="00580303" w:rsidRDefault="00580303" w:rsidP="00225B49">
      <w:pPr>
        <w:ind w:left="360"/>
        <w:jc w:val="both"/>
        <w:rPr>
          <w:b/>
        </w:rPr>
      </w:pPr>
      <w:r>
        <w:rPr>
          <w:b/>
        </w:rPr>
        <w:t>Fondul de Coeziune</w:t>
      </w:r>
      <w:r w:rsidR="00440B51">
        <w:rPr>
          <w:b/>
        </w:rPr>
        <w:t xml:space="preserve"> - </w:t>
      </w:r>
      <w:r w:rsidR="00440B51" w:rsidRPr="00DC2AFB">
        <w:t>este un fond special al comunității europene destinat statelor membre al căror venit naţional brut (VNB) pe cap de locuitor este mai mic de 90% din media UE. Acesta vizează reducerea disparităţilor economice şi sociale şi promovarea dezvoltării durabile.</w:t>
      </w:r>
    </w:p>
    <w:p w14:paraId="17DBB5AB" w14:textId="3337E1EF" w:rsidR="00225B49" w:rsidRPr="00927695" w:rsidRDefault="00225B49" w:rsidP="00225B49">
      <w:pPr>
        <w:ind w:left="360"/>
        <w:jc w:val="both"/>
      </w:pPr>
      <w:r w:rsidRPr="00927695">
        <w:rPr>
          <w:b/>
        </w:rPr>
        <w:t>Fondurile Structurale</w:t>
      </w:r>
      <w:r w:rsidRPr="00927695">
        <w:t xml:space="preserve"> - instrumente financiare prin care Uniunea Europeana acţionează pentru eliminarea disparităţilor economice şi sociale între regiuni, în scopul realizării coeziunii economice şi sociale (Regulamentul </w:t>
      </w:r>
      <w:r w:rsidR="00E1018E">
        <w:t>(</w:t>
      </w:r>
      <w:r w:rsidRPr="00927695">
        <w:t>CE</w:t>
      </w:r>
      <w:r w:rsidR="00E1018E">
        <w:t>)</w:t>
      </w:r>
      <w:r w:rsidRPr="00927695">
        <w:t xml:space="preserve"> 1083/2006).</w:t>
      </w:r>
    </w:p>
    <w:p w14:paraId="62D517BE" w14:textId="77777777" w:rsidR="00225B49" w:rsidRPr="00927695" w:rsidRDefault="00225B49" w:rsidP="00225B49">
      <w:pPr>
        <w:ind w:left="360"/>
        <w:jc w:val="both"/>
        <w:rPr>
          <w:b/>
          <w:sz w:val="28"/>
          <w:szCs w:val="28"/>
        </w:rPr>
      </w:pPr>
      <w:r w:rsidRPr="00927695">
        <w:rPr>
          <w:b/>
          <w:sz w:val="28"/>
          <w:szCs w:val="28"/>
        </w:rPr>
        <w:t>G</w:t>
      </w:r>
    </w:p>
    <w:p w14:paraId="23FCBDD3" w14:textId="5EF48EBE" w:rsidR="00225B49" w:rsidRPr="00927695" w:rsidRDefault="00225B49" w:rsidP="00225B49">
      <w:pPr>
        <w:ind w:left="360"/>
        <w:jc w:val="both"/>
      </w:pPr>
      <w:r w:rsidRPr="00927695">
        <w:rPr>
          <w:b/>
        </w:rPr>
        <w:t>Gaze cu efect de seră</w:t>
      </w:r>
      <w:r w:rsidRPr="00927695">
        <w:t>- constituenţi gazoşi ai atmosferei, atât naturali cât şi antropici, care absorb şi remit radiaţia infraroşie. Principalele GES sunt dioxidul de carbon (CO</w:t>
      </w:r>
      <w:r w:rsidRPr="00127CE1">
        <w:rPr>
          <w:vertAlign w:val="subscript"/>
        </w:rPr>
        <w:t>2</w:t>
      </w:r>
      <w:r w:rsidRPr="00927695">
        <w:t>), metanul (CH</w:t>
      </w:r>
      <w:r w:rsidRPr="00127CE1">
        <w:rPr>
          <w:vertAlign w:val="subscript"/>
        </w:rPr>
        <w:t>4</w:t>
      </w:r>
      <w:r w:rsidRPr="00927695">
        <w:t>), protoxidul de azot (N</w:t>
      </w:r>
      <w:r w:rsidRPr="00127CE1">
        <w:rPr>
          <w:vertAlign w:val="subscript"/>
        </w:rPr>
        <w:t>2</w:t>
      </w:r>
      <w:r w:rsidRPr="00927695">
        <w:t>O), hidrofluorocarburile (HFC), perfluorocarburile (PFC) şi hexafluorura de sulf (SF</w:t>
      </w:r>
      <w:r w:rsidRPr="00127CE1">
        <w:rPr>
          <w:vertAlign w:val="subscript"/>
        </w:rPr>
        <w:t>6</w:t>
      </w:r>
      <w:r w:rsidRPr="00927695">
        <w:t>)</w:t>
      </w:r>
      <w:r w:rsidR="00D474B5">
        <w:t>.</w:t>
      </w:r>
      <w:r w:rsidRPr="00927695">
        <w:t xml:space="preserve"> </w:t>
      </w:r>
    </w:p>
    <w:p w14:paraId="320B0D69" w14:textId="77777777" w:rsidR="00225B49" w:rsidRPr="00927695" w:rsidRDefault="00225B49" w:rsidP="00225B49">
      <w:pPr>
        <w:ind w:left="360"/>
        <w:jc w:val="both"/>
        <w:rPr>
          <w:b/>
          <w:sz w:val="28"/>
          <w:szCs w:val="28"/>
        </w:rPr>
      </w:pPr>
      <w:r w:rsidRPr="00927695">
        <w:rPr>
          <w:b/>
          <w:sz w:val="28"/>
          <w:szCs w:val="28"/>
        </w:rPr>
        <w:lastRenderedPageBreak/>
        <w:t>H</w:t>
      </w:r>
    </w:p>
    <w:p w14:paraId="6D0E531A" w14:textId="77777777" w:rsidR="00225B49" w:rsidRPr="00927695" w:rsidRDefault="00225B49" w:rsidP="00225B49">
      <w:pPr>
        <w:ind w:left="360"/>
        <w:jc w:val="both"/>
        <w:rPr>
          <w:b/>
          <w:sz w:val="28"/>
          <w:szCs w:val="28"/>
        </w:rPr>
      </w:pPr>
      <w:r w:rsidRPr="00927695">
        <w:rPr>
          <w:b/>
          <w:sz w:val="28"/>
          <w:szCs w:val="28"/>
        </w:rPr>
        <w:t>I</w:t>
      </w:r>
    </w:p>
    <w:p w14:paraId="5997041B" w14:textId="6714EC15" w:rsidR="00225B49" w:rsidRPr="00927695" w:rsidRDefault="00225B49" w:rsidP="00225B49">
      <w:pPr>
        <w:ind w:left="360"/>
        <w:jc w:val="both"/>
      </w:pPr>
      <w:r w:rsidRPr="00927695">
        <w:rPr>
          <w:b/>
        </w:rPr>
        <w:t xml:space="preserve">Instalaţie este definită </w:t>
      </w:r>
      <w:r w:rsidRPr="00927695">
        <w:t xml:space="preserve">conform </w:t>
      </w:r>
      <w:r w:rsidR="005F740E">
        <w:t>prevederilor</w:t>
      </w:r>
      <w:r w:rsidR="005F740E" w:rsidRPr="00927695">
        <w:t xml:space="preserve"> </w:t>
      </w:r>
      <w:r w:rsidRPr="00927695">
        <w:t>Regulamentul</w:t>
      </w:r>
      <w:r w:rsidR="005F740E">
        <w:t>ui</w:t>
      </w:r>
      <w:r w:rsidRPr="00927695">
        <w:t xml:space="preserve"> E-PRTR, ca fiind o unitate tehnică staţionară în care se efectuează una sau mai multe activităţi enumerate în Anexa I, precum şi orice alte activităţi direct asociate care au o legătura tehnică cu activităţile desfăşurate în acel amplasament respectiv şi care ar putea avea un efect asupra emisiilor şi poluării </w:t>
      </w:r>
    </w:p>
    <w:p w14:paraId="11855CCC" w14:textId="77777777" w:rsidR="00225B49" w:rsidRPr="00927695" w:rsidRDefault="00225B49" w:rsidP="00225B49">
      <w:pPr>
        <w:ind w:left="360"/>
        <w:jc w:val="both"/>
      </w:pPr>
      <w:r w:rsidRPr="00927695">
        <w:rPr>
          <w:b/>
        </w:rPr>
        <w:t>Instalaţie de incinerare</w:t>
      </w:r>
      <w:r w:rsidRPr="00927695">
        <w:t> înseamnă orice instalaţie tehnică fixă sau mobilă şi echipamentul destinat tratamentului termic al deşeurilor, cu sau fără recuperarea căldurii de ardere rezultate. Aceasta include incinerarea prin oxidarea deşeurilor, precum şi piroliza, gazificarea sau alte procese de tratament termic, cum sunt procesele cu plasmă, în măsura în care produsele rezultate în urma tratamentului sunt incinerate ulterior. Acest termen are o definiţie juridică în Directiva 2000/76/CE privind incinerarea deşeurilor </w:t>
      </w:r>
    </w:p>
    <w:p w14:paraId="4445C18B" w14:textId="77777777" w:rsidR="00225B49" w:rsidRPr="00927695" w:rsidRDefault="00225B49" w:rsidP="00225B49">
      <w:pPr>
        <w:ind w:left="360"/>
        <w:jc w:val="both"/>
        <w:rPr>
          <w:b/>
          <w:sz w:val="28"/>
          <w:szCs w:val="28"/>
        </w:rPr>
      </w:pPr>
      <w:r w:rsidRPr="00927695">
        <w:rPr>
          <w:b/>
          <w:sz w:val="28"/>
          <w:szCs w:val="28"/>
        </w:rPr>
        <w:t>L</w:t>
      </w:r>
    </w:p>
    <w:p w14:paraId="431EDD9E" w14:textId="77777777" w:rsidR="00225B49" w:rsidRPr="00927695" w:rsidRDefault="00225B49" w:rsidP="00225B49">
      <w:pPr>
        <w:ind w:left="360"/>
        <w:jc w:val="both"/>
        <w:rPr>
          <w:b/>
          <w:sz w:val="28"/>
          <w:szCs w:val="28"/>
        </w:rPr>
      </w:pPr>
      <w:r w:rsidRPr="00927695">
        <w:rPr>
          <w:b/>
          <w:sz w:val="28"/>
          <w:szCs w:val="28"/>
        </w:rPr>
        <w:t>M</w:t>
      </w:r>
    </w:p>
    <w:p w14:paraId="1228D45D" w14:textId="77777777" w:rsidR="00225B49" w:rsidRPr="00927695" w:rsidRDefault="00225B49" w:rsidP="00225B49">
      <w:pPr>
        <w:ind w:left="360"/>
        <w:jc w:val="both"/>
        <w:rPr>
          <w:b/>
          <w:sz w:val="28"/>
          <w:szCs w:val="28"/>
        </w:rPr>
      </w:pPr>
      <w:r w:rsidRPr="00927695">
        <w:rPr>
          <w:b/>
          <w:sz w:val="28"/>
          <w:szCs w:val="28"/>
        </w:rPr>
        <w:t>N</w:t>
      </w:r>
    </w:p>
    <w:p w14:paraId="43679EB8" w14:textId="77777777" w:rsidR="00225B49" w:rsidRPr="00927695" w:rsidRDefault="00225B49" w:rsidP="00225B49">
      <w:pPr>
        <w:ind w:left="360"/>
        <w:jc w:val="both"/>
        <w:rPr>
          <w:b/>
          <w:sz w:val="28"/>
          <w:szCs w:val="28"/>
        </w:rPr>
      </w:pPr>
      <w:r w:rsidRPr="00927695">
        <w:rPr>
          <w:b/>
          <w:sz w:val="28"/>
          <w:szCs w:val="28"/>
        </w:rPr>
        <w:t>O</w:t>
      </w:r>
    </w:p>
    <w:p w14:paraId="7940D5C0" w14:textId="77777777" w:rsidR="00225B49" w:rsidRPr="00927695" w:rsidRDefault="00225B49" w:rsidP="00225B49">
      <w:pPr>
        <w:ind w:left="360"/>
        <w:jc w:val="both"/>
        <w:rPr>
          <w:b/>
          <w:sz w:val="28"/>
          <w:szCs w:val="28"/>
        </w:rPr>
      </w:pPr>
      <w:r w:rsidRPr="00927695">
        <w:rPr>
          <w:b/>
          <w:sz w:val="28"/>
          <w:szCs w:val="28"/>
        </w:rPr>
        <w:t>P</w:t>
      </w:r>
    </w:p>
    <w:p w14:paraId="4FAF7720" w14:textId="77777777" w:rsidR="00D474B5" w:rsidRPr="00927695" w:rsidRDefault="00D474B5" w:rsidP="00D474B5">
      <w:pPr>
        <w:ind w:left="360"/>
        <w:jc w:val="both"/>
      </w:pPr>
      <w:r w:rsidRPr="00927695">
        <w:rPr>
          <w:b/>
        </w:rPr>
        <w:t xml:space="preserve">Pericole – </w:t>
      </w:r>
      <w:r w:rsidRPr="00927695">
        <w:t>sunt riscuri ce amenin</w:t>
      </w:r>
      <w:r>
        <w:t>ţă</w:t>
      </w:r>
      <w:r w:rsidRPr="00927695">
        <w:t xml:space="preserve"> via</w:t>
      </w:r>
      <w:r>
        <w:t>ţ</w:t>
      </w:r>
      <w:r w:rsidRPr="00927695">
        <w:t>a, s</w:t>
      </w:r>
      <w:r>
        <w:t>ă</w:t>
      </w:r>
      <w:r w:rsidRPr="00927695">
        <w:t>n</w:t>
      </w:r>
      <w:r>
        <w:t>ă</w:t>
      </w:r>
      <w:r w:rsidRPr="00927695">
        <w:t xml:space="preserve">tatea </w:t>
      </w:r>
      <w:r>
        <w:t>ş</w:t>
      </w:r>
      <w:r w:rsidRPr="00927695">
        <w:t>i siguran</w:t>
      </w:r>
      <w:r>
        <w:t>ţ</w:t>
      </w:r>
      <w:r w:rsidRPr="00927695">
        <w:t>a, mediul, situa</w:t>
      </w:r>
      <w:r>
        <w:t>ţ</w:t>
      </w:r>
      <w:r w:rsidRPr="00927695">
        <w:t>ia economic</w:t>
      </w:r>
      <w:r>
        <w:t>ă</w:t>
      </w:r>
      <w:r w:rsidRPr="00927695">
        <w:t>, bun</w:t>
      </w:r>
      <w:r>
        <w:t>ă</w:t>
      </w:r>
      <w:r w:rsidRPr="00927695">
        <w:t xml:space="preserve">starea </w:t>
      </w:r>
      <w:r>
        <w:t>ş</w:t>
      </w:r>
      <w:r w:rsidRPr="00927695">
        <w:t>i alte valori.</w:t>
      </w:r>
    </w:p>
    <w:p w14:paraId="2A1D20DF" w14:textId="77777777" w:rsidR="00225B49" w:rsidRPr="00927695" w:rsidRDefault="00225B49" w:rsidP="00225B49">
      <w:pPr>
        <w:ind w:left="360"/>
        <w:jc w:val="both"/>
      </w:pPr>
      <w:r w:rsidRPr="00927695">
        <w:rPr>
          <w:b/>
        </w:rPr>
        <w:t>Pesticidele</w:t>
      </w:r>
      <w:r w:rsidRPr="00927695">
        <w:t xml:space="preserve"> sunt mijloace chimice de protecţia plantelor obţinute prin formularea şi condiţionarea unui (unor) ingredient(e) biologic active. Ingredientele biologic active ale pesticidelor sunt toxice, impunând existenţa unui cod de bune practici de (distribuţie şi) utilizare a pesticidelor, cod care este elaborat inclusiv la nivel internaţional (de către FAO). În categoria pesticidelor sunt incluse şi alte categorii de substanţe, cum sunt: regulatorii de creştere, defolianţii, desicanţii, activatorii rezistenţei manifestate sistemic, substanţele de curăţire ale legumelor şi fructelor, substanţele aplicate pentru a preveni </w:t>
      </w:r>
      <w:r w:rsidRPr="00927695">
        <w:lastRenderedPageBreak/>
        <w:t>căderea fructelor, ca şi substanţele aplicate înainte şi după recoltare pentru combaterea dăunătorilor care acţionează în timpul depozitării şi transportării recoltei.</w:t>
      </w:r>
    </w:p>
    <w:p w14:paraId="3A82C934" w14:textId="09FF6BCD" w:rsidR="00225B49" w:rsidRPr="00927695" w:rsidRDefault="00225B49" w:rsidP="00225B49">
      <w:pPr>
        <w:ind w:left="360"/>
        <w:jc w:val="both"/>
      </w:pPr>
      <w:r w:rsidRPr="00927695">
        <w:rPr>
          <w:b/>
        </w:rPr>
        <w:t>Program Operaţional</w:t>
      </w:r>
      <w:r w:rsidRPr="00927695">
        <w:t xml:space="preserve"> - documentul de programare elaborat de România şi adoptat de Comisia Europeană, prin care este stabilită o strategie de dezvoltare printr-un set de priorităţi coerente pentru a căror realizare se face apel la un fond sau, în cazul obiectivului de convergenţă, la Fondul de </w:t>
      </w:r>
      <w:r w:rsidR="00D474B5">
        <w:t>C</w:t>
      </w:r>
      <w:r w:rsidRPr="00927695">
        <w:t>oeziune şi la Fondul European de Dezvoltare Regională</w:t>
      </w:r>
    </w:p>
    <w:p w14:paraId="466DA097" w14:textId="77777777" w:rsidR="00225B49" w:rsidRPr="00927695" w:rsidRDefault="00225B49" w:rsidP="00225B49">
      <w:pPr>
        <w:ind w:left="360"/>
        <w:jc w:val="both"/>
        <w:rPr>
          <w:b/>
          <w:sz w:val="28"/>
          <w:szCs w:val="28"/>
        </w:rPr>
      </w:pPr>
      <w:r w:rsidRPr="00927695">
        <w:rPr>
          <w:b/>
          <w:sz w:val="28"/>
          <w:szCs w:val="28"/>
        </w:rPr>
        <w:t>R</w:t>
      </w:r>
    </w:p>
    <w:p w14:paraId="76B68C61" w14:textId="756859A3" w:rsidR="00225B49" w:rsidRPr="00927695" w:rsidRDefault="00225B49" w:rsidP="00225B49">
      <w:pPr>
        <w:ind w:left="360"/>
        <w:jc w:val="both"/>
      </w:pPr>
      <w:r w:rsidRPr="00927695">
        <w:rPr>
          <w:rStyle w:val="Strong"/>
        </w:rPr>
        <w:t xml:space="preserve">Reciclare - </w:t>
      </w:r>
      <w:r w:rsidRPr="00927695">
        <w:rPr>
          <w:rFonts w:eastAsia="Times New Roman" w:cs="Times New Roman"/>
        </w:rPr>
        <w:t>Proces ce asigură păstrarea rezervelor naturale, economisirea materiei prime şi a energiilor. Reciclarea presupune implementarea strategiei celor ,,4 R-uri”, privind valorificarea deşeurilor şi a reziduurilor de diverse feluri, care constă în următoarele operaţiuni: Recuperare; Refolosirea ca atare; Recondiţionarea (inclusiv repararea sau regenerarea în vederea refolosirii) şi Reciclarea tehnologică, dacă deşeurile nu mai pot fi folosite ca atare sau prin recondiţionare, reparare sau regenerare. Reciclarea poate fi directă sau indirectă. </w:t>
      </w:r>
      <w:r w:rsidRPr="00927695">
        <w:rPr>
          <w:rFonts w:eastAsia="Times New Roman" w:cs="Times New Roman"/>
          <w:b/>
          <w:bCs/>
        </w:rPr>
        <w:t>Reciclarea directă</w:t>
      </w:r>
      <w:r w:rsidRPr="00927695">
        <w:rPr>
          <w:rFonts w:eastAsia="Times New Roman" w:cs="Times New Roman"/>
        </w:rPr>
        <w:t>: (1) presupune reintroducerea deşeurilor în procesul propriu de fabricaţie; (2) recircularea, care poate fi exemplificată prin recircularea apei.</w:t>
      </w:r>
      <w:r w:rsidR="00D474B5">
        <w:rPr>
          <w:rFonts w:eastAsia="Times New Roman" w:cs="Times New Roman"/>
        </w:rPr>
        <w:t xml:space="preserve"> </w:t>
      </w:r>
      <w:r w:rsidRPr="00927695">
        <w:rPr>
          <w:rFonts w:eastAsia="Times New Roman" w:cs="Times New Roman"/>
          <w:b/>
          <w:bCs/>
        </w:rPr>
        <w:t>Reciclarea indirectă</w:t>
      </w:r>
      <w:r w:rsidRPr="00927695">
        <w:rPr>
          <w:rFonts w:eastAsia="Times New Roman" w:cs="Times New Roman"/>
        </w:rPr>
        <w:t xml:space="preserve">: presupune colectarea deşeurilor către întreprinderile specializate, sortarea şi prepararea (pregătirea primară), în vederea reprocesării acestora pentru a fi folosite în diferitele domenii de activitate, ca înlocuitor  a materialelor primare. </w:t>
      </w:r>
      <w:r w:rsidRPr="00927695">
        <w:rPr>
          <w:rFonts w:eastAsia="Times New Roman" w:cs="Times New Roman"/>
          <w:i/>
          <w:iCs/>
        </w:rPr>
        <w:t>Strategia </w:t>
      </w:r>
      <w:r w:rsidRPr="00927695">
        <w:rPr>
          <w:rFonts w:eastAsia="Times New Roman" w:cs="Times New Roman"/>
        </w:rPr>
        <w:t>în domeniul reciclării inserează următoarele obiective principale: 1. prevenirea formării deşeurilor prin promovarea tehnologiilor curate şi a eco-produselor; 2. valorificarea deşeurilor prin sistemul de optimizare a colectării şi prelucrării primare; 3. eliminarea finală a deşeurilor pentru care nu a fost găsită o soluţie de valorificare; 4. depozitarea acestora din urmă în gropi ecologice, amplasate în zone în care nu pot duce la poluarea mediului înconjurător (de exemplu: soluri impermeabile necirculabile etc.)</w:t>
      </w:r>
      <w:r w:rsidR="00D474B5">
        <w:rPr>
          <w:rFonts w:eastAsia="Times New Roman" w:cs="Times New Roman"/>
        </w:rPr>
        <w:t>.</w:t>
      </w:r>
    </w:p>
    <w:p w14:paraId="54346909" w14:textId="66BA6093" w:rsidR="00225B49" w:rsidRPr="00927695" w:rsidRDefault="00225B49" w:rsidP="00225B49">
      <w:pPr>
        <w:autoSpaceDE w:val="0"/>
        <w:autoSpaceDN w:val="0"/>
        <w:adjustRightInd w:val="0"/>
        <w:ind w:left="360"/>
        <w:jc w:val="both"/>
      </w:pPr>
      <w:r w:rsidRPr="00927695">
        <w:rPr>
          <w:b/>
        </w:rPr>
        <w:t>Resurse/surse regenerabile de energie</w:t>
      </w:r>
      <w:r w:rsidRPr="00927695">
        <w:t xml:space="preserve"> - surse regenerabile de energie nefosile, cum sunt: eolian</w:t>
      </w:r>
      <w:r w:rsidR="00D474B5">
        <w:t>ă</w:t>
      </w:r>
      <w:r w:rsidRPr="00927695">
        <w:t>, solar</w:t>
      </w:r>
      <w:r w:rsidR="00D474B5">
        <w:t>ă</w:t>
      </w:r>
      <w:r w:rsidRPr="00927695">
        <w:t>, geotermal</w:t>
      </w:r>
      <w:r w:rsidR="00D474B5">
        <w:t>ă</w:t>
      </w:r>
      <w:r w:rsidRPr="00927695">
        <w:t>, a valurilor, a mareelor, energia hidro, biomas</w:t>
      </w:r>
      <w:r w:rsidR="00D474B5">
        <w:t>ă</w:t>
      </w:r>
      <w:r w:rsidRPr="00927695">
        <w:t>, gaz de fermentare a deşeurilor, denumit şi gaz de depozit, gaz de fermentare a n</w:t>
      </w:r>
      <w:r w:rsidR="00D474B5">
        <w:t>ă</w:t>
      </w:r>
      <w:r w:rsidRPr="00927695">
        <w:t>molurilor din instalaţiile de epurare a apelor uzate şi biogaz (HG nr. 443/2003).</w:t>
      </w:r>
    </w:p>
    <w:p w14:paraId="79AE6B96" w14:textId="1717D77F" w:rsidR="00225B49" w:rsidRPr="00927695" w:rsidRDefault="00225B49" w:rsidP="00225B49">
      <w:pPr>
        <w:ind w:left="360"/>
        <w:jc w:val="both"/>
      </w:pPr>
      <w:r w:rsidRPr="00927695">
        <w:rPr>
          <w:b/>
        </w:rPr>
        <w:t>Rezervor de carbon</w:t>
      </w:r>
      <w:r w:rsidR="00D474B5">
        <w:rPr>
          <w:rStyle w:val="FootnoteReference"/>
          <w:b/>
        </w:rPr>
        <w:footnoteReference w:id="33"/>
      </w:r>
      <w:r w:rsidRPr="00927695">
        <w:rPr>
          <w:b/>
        </w:rPr>
        <w:t xml:space="preserve"> </w:t>
      </w:r>
      <w:r w:rsidRPr="00927695">
        <w:t>- Absorbant de carbon (de obicei sub formă de CO</w:t>
      </w:r>
      <w:r w:rsidRPr="00127CE1">
        <w:rPr>
          <w:vertAlign w:val="subscript"/>
        </w:rPr>
        <w:t>2</w:t>
      </w:r>
      <w:r w:rsidRPr="00927695">
        <w:t>). Rezervoarele natural de carbon include pădurile și alte ecosisteme care absorb carbonul, eliminându-l astfel din atmosferă și producând emisii CO</w:t>
      </w:r>
      <w:r w:rsidRPr="00127CE1">
        <w:rPr>
          <w:vertAlign w:val="subscript"/>
        </w:rPr>
        <w:t>2</w:t>
      </w:r>
      <w:r w:rsidRPr="00927695">
        <w:t xml:space="preserve">. </w:t>
      </w:r>
    </w:p>
    <w:p w14:paraId="33625A38" w14:textId="77777777" w:rsidR="00225B49" w:rsidRPr="00927695" w:rsidRDefault="00225B49" w:rsidP="00225B49">
      <w:pPr>
        <w:ind w:left="360"/>
        <w:jc w:val="both"/>
      </w:pPr>
      <w:r w:rsidRPr="00927695">
        <w:rPr>
          <w:b/>
        </w:rPr>
        <w:lastRenderedPageBreak/>
        <w:t xml:space="preserve">Risc climatic/Hazard - </w:t>
      </w:r>
      <w:r w:rsidRPr="00927695">
        <w:t xml:space="preserve"> este definit ca un eveniment ameninţător sau posibilitatea de apariţie într-o regiune şi într-o perioadă dată a unui fenomen natural cu potenţial distructiv. Totodată, riscul este definit prin numărul posibil de pierderi umane, persoane rănite, pagube produse asupra proprietăţilor şi întreruperii de activităţi economice în timpul unei perioade de referinţă şi într-o regiune dată pentru un fenomen particular.</w:t>
      </w:r>
    </w:p>
    <w:p w14:paraId="5F2BF294" w14:textId="77777777" w:rsidR="00225B49" w:rsidRPr="00927695" w:rsidRDefault="00225B49" w:rsidP="00225B49">
      <w:pPr>
        <w:ind w:left="360"/>
        <w:jc w:val="both"/>
        <w:rPr>
          <w:b/>
          <w:sz w:val="28"/>
          <w:szCs w:val="28"/>
        </w:rPr>
      </w:pPr>
      <w:r w:rsidRPr="00927695">
        <w:rPr>
          <w:b/>
          <w:sz w:val="28"/>
          <w:szCs w:val="28"/>
        </w:rPr>
        <w:t>S</w:t>
      </w:r>
    </w:p>
    <w:p w14:paraId="3406089C" w14:textId="77777777" w:rsidR="00225B49" w:rsidRPr="00927695" w:rsidRDefault="00225B49" w:rsidP="00225B49">
      <w:pPr>
        <w:ind w:left="360"/>
        <w:jc w:val="both"/>
      </w:pPr>
      <w:r w:rsidRPr="00927695">
        <w:rPr>
          <w:b/>
        </w:rPr>
        <w:t>Schimbări climatice</w:t>
      </w:r>
      <w:r w:rsidRPr="00927695">
        <w:t xml:space="preserve"> – schimbări de climat care sunt atribuite direct sau indirect unei activităţi omeneşti care alterează compoziţia atmosferei la nivel global şi care se adaugă variabilităţii naturale a climei observate pe o perioada de timp comparabilă; </w:t>
      </w:r>
    </w:p>
    <w:p w14:paraId="66851146" w14:textId="77777777" w:rsidR="00225B49" w:rsidRPr="00927695" w:rsidRDefault="00225B49" w:rsidP="00225B49">
      <w:pPr>
        <w:pStyle w:val="BodyTextIndent"/>
        <w:tabs>
          <w:tab w:val="left" w:pos="1290"/>
        </w:tabs>
        <w:jc w:val="both"/>
      </w:pPr>
      <w:r w:rsidRPr="00927695">
        <w:rPr>
          <w:b/>
        </w:rPr>
        <w:t>Secetă</w:t>
      </w:r>
      <w:r w:rsidRPr="00927695">
        <w:t xml:space="preserve"> – perioadă îndelungată de primăvară sau vară cu precipitaţii mult sub valoarea normală, în condiţii de temperatură ridicată a aerului. În aceste condiţii rezervele de apă din sol se micşorează mult, ceea ce crează premize nefavorabile dezvoltării normale a plantelor.</w:t>
      </w:r>
    </w:p>
    <w:p w14:paraId="19F4AB02" w14:textId="5E819F11" w:rsidR="00225B49" w:rsidRPr="00927695" w:rsidRDefault="00225B49" w:rsidP="00225B49">
      <w:pPr>
        <w:pStyle w:val="BodyTextIndent"/>
        <w:tabs>
          <w:tab w:val="left" w:pos="1290"/>
        </w:tabs>
        <w:jc w:val="both"/>
      </w:pPr>
      <w:r w:rsidRPr="00927695">
        <w:t>Se deosebesc: seceta atmosferică – cu precipitaţii foarte reduse, temperaturi ridicate şi umezeală a aerului scăzută şi secetă pedologică – c</w:t>
      </w:r>
      <w:r w:rsidR="00D474B5">
        <w:t>â</w:t>
      </w:r>
      <w:r w:rsidRPr="00927695">
        <w:t>nd rezervele de apă din sol s</w:t>
      </w:r>
      <w:r w:rsidR="00D474B5">
        <w:t>u</w:t>
      </w:r>
      <w:r w:rsidRPr="00927695">
        <w:t>nt epuizate. Seceta pedologică depinde în mare măsură de structura solului.</w:t>
      </w:r>
    </w:p>
    <w:p w14:paraId="5A5139E0" w14:textId="77777777" w:rsidR="00225B49" w:rsidRPr="00927695" w:rsidRDefault="00225B49" w:rsidP="00225B49">
      <w:pPr>
        <w:ind w:left="360"/>
        <w:jc w:val="both"/>
      </w:pPr>
      <w:r w:rsidRPr="00927695">
        <w:rPr>
          <w:b/>
        </w:rPr>
        <w:t>Servicii ecosistem</w:t>
      </w:r>
      <w:r w:rsidRPr="00927695">
        <w:t xml:space="preserve"> - beneficiile pe care oamenii le primesc de la ecosisteme. </w:t>
      </w:r>
    </w:p>
    <w:p w14:paraId="79263185" w14:textId="77777777" w:rsidR="00225B49" w:rsidRPr="00927695" w:rsidRDefault="00225B49" w:rsidP="00225B49">
      <w:pPr>
        <w:ind w:left="360"/>
        <w:jc w:val="both"/>
      </w:pPr>
      <w:r w:rsidRPr="00927695">
        <w:rPr>
          <w:b/>
        </w:rPr>
        <w:t>Sistem climatic</w:t>
      </w:r>
      <w:r w:rsidRPr="00927695">
        <w:t xml:space="preserve"> – un ansamblu care înglobează atmosfera, hidrosfera, biosfera şi geosfera, precum şi interacţiunile lor; </w:t>
      </w:r>
    </w:p>
    <w:p w14:paraId="4946B1C7" w14:textId="5CDEF996" w:rsidR="00225B49" w:rsidRPr="00927695" w:rsidRDefault="00225B49" w:rsidP="00132D59">
      <w:pPr>
        <w:ind w:left="426"/>
        <w:jc w:val="both"/>
      </w:pPr>
      <w:r w:rsidRPr="00927695">
        <w:rPr>
          <w:b/>
        </w:rPr>
        <w:t>Situaţi</w:t>
      </w:r>
      <w:r w:rsidR="006B6290">
        <w:rPr>
          <w:b/>
        </w:rPr>
        <w:t>i</w:t>
      </w:r>
      <w:r w:rsidRPr="00927695">
        <w:rPr>
          <w:b/>
        </w:rPr>
        <w:t xml:space="preserve"> de urgenţă - </w:t>
      </w:r>
      <w:r w:rsidR="006B6290" w:rsidRPr="006B6290">
        <w:t xml:space="preserve"> </w:t>
      </w:r>
      <w:r w:rsidR="006B6290">
        <w:t>- evenimente excepţionale, cu caracter nonmilitar, care ameninţă viaţa sau sănătatea persoanei, mediul înconjurător, valorile materiale şi culturale, iar pentru restabilirea stării de normalitate sunt necesare adoptarea de măsuri şi acţiuni urgente, alocarea de resurse specializate şi managementul unitar al forţelor şi mijloacelor implicate</w:t>
      </w:r>
      <w:r w:rsidR="00D474B5">
        <w:t>.</w:t>
      </w:r>
    </w:p>
    <w:p w14:paraId="13337CBB" w14:textId="55D4B98B" w:rsidR="00225B49" w:rsidRPr="00132D59" w:rsidRDefault="00225B49" w:rsidP="00132D59">
      <w:pPr>
        <w:ind w:left="360"/>
        <w:jc w:val="both"/>
      </w:pPr>
      <w:r w:rsidRPr="00927695">
        <w:rPr>
          <w:b/>
        </w:rPr>
        <w:t xml:space="preserve">Sursă </w:t>
      </w:r>
      <w:r w:rsidRPr="00927695">
        <w:t>– orice proces sau activitate care eliberează în atmosferă un GES sau un precursor de GES.</w:t>
      </w:r>
    </w:p>
    <w:p w14:paraId="3944DB84" w14:textId="77777777" w:rsidR="00225B49" w:rsidRPr="00927695" w:rsidRDefault="00225B49" w:rsidP="00225B49">
      <w:pPr>
        <w:ind w:left="360"/>
        <w:jc w:val="both"/>
        <w:rPr>
          <w:b/>
          <w:sz w:val="28"/>
          <w:szCs w:val="28"/>
        </w:rPr>
      </w:pPr>
      <w:r w:rsidRPr="00927695">
        <w:rPr>
          <w:b/>
          <w:sz w:val="28"/>
          <w:szCs w:val="28"/>
        </w:rPr>
        <w:t>V</w:t>
      </w:r>
    </w:p>
    <w:p w14:paraId="7159CBE8" w14:textId="7119E580" w:rsidR="00AF035B" w:rsidRDefault="00225B49" w:rsidP="00132D59">
      <w:pPr>
        <w:ind w:left="360"/>
        <w:jc w:val="both"/>
      </w:pPr>
      <w:r w:rsidRPr="00927695">
        <w:rPr>
          <w:b/>
        </w:rPr>
        <w:t>Vulnerabilitate</w:t>
      </w:r>
      <w:r w:rsidR="00D474B5">
        <w:rPr>
          <w:rStyle w:val="FootnoteReference"/>
          <w:b/>
        </w:rPr>
        <w:footnoteReference w:id="34"/>
      </w:r>
      <w:r w:rsidRPr="00927695">
        <w:t xml:space="preserve"> - Nivelul în care un sistem este vulnerabil sau nu poate face față efectelor adverse ale schimbărilor climatice, incluzând aici variabilitatea climatică și extremele. Vulnerabilitatea </w:t>
      </w:r>
      <w:r w:rsidR="00D474B5">
        <w:t xml:space="preserve">se </w:t>
      </w:r>
      <w:r w:rsidRPr="00927695">
        <w:t xml:space="preserve">reprezintă </w:t>
      </w:r>
      <w:r w:rsidR="00D474B5">
        <w:t>în</w:t>
      </w:r>
      <w:r w:rsidRPr="00927695">
        <w:t xml:space="preserve"> funcție de natura, magnitudinea și dimensiunea schimbării climatice și variației la care este expus un sistem, sensibilitatea acestuia și capacitatea de adaptare a acestuia. </w:t>
      </w:r>
    </w:p>
    <w:p w14:paraId="486B301E" w14:textId="7AC5EF24" w:rsidR="00AF035B" w:rsidRPr="00927695" w:rsidRDefault="00AF035B" w:rsidP="00AF035B">
      <w:pPr>
        <w:pStyle w:val="Heading1"/>
        <w:spacing w:after="240"/>
        <w:ind w:left="360"/>
        <w:jc w:val="center"/>
        <w:rPr>
          <w:rFonts w:asciiTheme="minorHAnsi" w:hAnsiTheme="minorHAnsi"/>
        </w:rPr>
      </w:pPr>
      <w:bookmarkStart w:id="690" w:name="_Toc423355678"/>
      <w:bookmarkStart w:id="691" w:name="_Toc429668458"/>
      <w:r>
        <w:rPr>
          <w:rFonts w:asciiTheme="minorHAnsi" w:hAnsiTheme="minorHAnsi"/>
        </w:rPr>
        <w:lastRenderedPageBreak/>
        <w:t xml:space="preserve">Anexa II - </w:t>
      </w:r>
      <w:r w:rsidRPr="00927695">
        <w:rPr>
          <w:rFonts w:asciiTheme="minorHAnsi" w:hAnsiTheme="minorHAnsi"/>
        </w:rPr>
        <w:t>Etape în elaborarea Planului de acțiune</w:t>
      </w:r>
      <w:bookmarkEnd w:id="690"/>
      <w:bookmarkEnd w:id="691"/>
    </w:p>
    <w:p w14:paraId="5321BD0C" w14:textId="77777777" w:rsidR="00AF035B" w:rsidRPr="00927695" w:rsidRDefault="00AF035B" w:rsidP="00AF035B">
      <w:pPr>
        <w:jc w:val="both"/>
        <w:rPr>
          <w:rFonts w:cs="Times New Roman"/>
        </w:rPr>
      </w:pPr>
      <w:r w:rsidRPr="00927695">
        <w:t xml:space="preserve">Această secțiune evidențiază procesul și metodologia pentru identificarea și prioritizarea măsurilor de reducere a emisiilor și adaptare privind schimbările climatice în funcție de sector și de evoluția Planului naţional de acțiune. </w:t>
      </w:r>
    </w:p>
    <w:p w14:paraId="505E6082" w14:textId="77777777" w:rsidR="00AF035B" w:rsidRPr="00927695" w:rsidRDefault="00AF035B" w:rsidP="00AF035B">
      <w:pPr>
        <w:jc w:val="both"/>
        <w:rPr>
          <w:rFonts w:cs="Univers-Bold"/>
          <w:bCs/>
        </w:rPr>
      </w:pPr>
      <w:r w:rsidRPr="00927695">
        <w:t xml:space="preserve">Sursele principale care oferă recomandări generale privind etapele practice necesare în elaborarea Planurilor de acțiune pentru reducerea emisiilor de GES și adaptarea la schimbările climatice au fost revizuite (pentru detalii suplimentare a se vedea anexa nr. 1) în scopul stabilirii unui proces bazat pe bunele practici pentru Planul de acțiune românesc. Au fost utilizate cu precădere următoarele surse: </w:t>
      </w:r>
    </w:p>
    <w:p w14:paraId="4FA92B53" w14:textId="77777777" w:rsidR="00AF035B" w:rsidRPr="00927695" w:rsidRDefault="00AF035B" w:rsidP="00AF035B">
      <w:pPr>
        <w:pStyle w:val="ListParagraph"/>
        <w:numPr>
          <w:ilvl w:val="0"/>
          <w:numId w:val="10"/>
        </w:numPr>
        <w:spacing w:after="240"/>
        <w:contextualSpacing w:val="0"/>
        <w:jc w:val="both"/>
        <w:rPr>
          <w:rFonts w:cs="TimesNewRoman"/>
        </w:rPr>
      </w:pPr>
      <w:r w:rsidRPr="00927695">
        <w:rPr>
          <w:b/>
        </w:rPr>
        <w:t xml:space="preserve">Platforma europeană pentru adaptarea la schimbările climatice (Climate-Adapt): </w:t>
      </w:r>
      <w:r w:rsidRPr="00927695">
        <w:t>Aceasta include detalii privind strategiile de adaptare și planurile de acțiune aferente statelor membre și un instrument pentru susținerea adaptării</w:t>
      </w:r>
      <w:r w:rsidRPr="00927695">
        <w:rPr>
          <w:rStyle w:val="FootnoteReference"/>
        </w:rPr>
        <w:footnoteReference w:id="35"/>
      </w:r>
      <w:r w:rsidRPr="00927695">
        <w:t xml:space="preserve"> împreună cu </w:t>
      </w:r>
      <w:r w:rsidRPr="00927695">
        <w:rPr>
          <w:i/>
        </w:rPr>
        <w:t>Guidelines on Developing Adaptation Strategies (</w:t>
      </w:r>
      <w:r w:rsidRPr="00927695">
        <w:t>CE, 2013) care definește strategiile ca un termen acoperitor pentru politicile de adaptare la schimbările climatice (incluzând strategii, plan naţional de acțiune și planuri de acțiune sectoriale).</w:t>
      </w:r>
    </w:p>
    <w:p w14:paraId="27EFEFA9" w14:textId="77777777" w:rsidR="00AF035B" w:rsidRPr="00927695" w:rsidRDefault="00AF035B" w:rsidP="00AF035B">
      <w:pPr>
        <w:pStyle w:val="NoSpacing"/>
        <w:numPr>
          <w:ilvl w:val="0"/>
          <w:numId w:val="10"/>
        </w:numPr>
        <w:spacing w:after="240" w:line="276" w:lineRule="auto"/>
        <w:jc w:val="both"/>
        <w:rPr>
          <w:rFonts w:cs="Arial"/>
        </w:rPr>
      </w:pPr>
      <w:r w:rsidRPr="00927695">
        <w:rPr>
          <w:b/>
        </w:rPr>
        <w:t>Principiile directoare pentru adaptarea la schimbările climatice în Europa</w:t>
      </w:r>
      <w:r w:rsidRPr="00927695">
        <w:t xml:space="preserve"> (</w:t>
      </w:r>
      <w:r w:rsidRPr="00927695">
        <w:rPr>
          <w:i/>
        </w:rPr>
        <w:t>Guiding principles for adaptation to climate change in Europe</w:t>
      </w:r>
      <w:r w:rsidRPr="00927695">
        <w:t xml:space="preserve">) elaborate de Prutsch </w:t>
      </w:r>
      <w:r w:rsidRPr="00927695">
        <w:rPr>
          <w:i/>
        </w:rPr>
        <w:t>et al</w:t>
      </w:r>
      <w:r w:rsidRPr="00927695">
        <w:t xml:space="preserve"> (2010) pentru Centrul tematic european pentru aer și schimbări climatice (ETC/ACC). Acest document oferă recomandări privind procesul politicii de adaptare prin intermediul celor zece etape ale procesului. Aceste etape sunt preluate și în raportul Platformei europene pentru adaptarea la schimbările climatice (CE, 2013) ca reprezentând o bază solidă pentru elaborarea strategiei și a planurilor de acțiune. </w:t>
      </w:r>
    </w:p>
    <w:p w14:paraId="3AC9FE70" w14:textId="77777777" w:rsidR="00AF035B" w:rsidRPr="00927695" w:rsidRDefault="00AF035B" w:rsidP="00AF035B">
      <w:pPr>
        <w:pStyle w:val="ListParagraph"/>
        <w:numPr>
          <w:ilvl w:val="0"/>
          <w:numId w:val="10"/>
        </w:numPr>
        <w:autoSpaceDE w:val="0"/>
        <w:autoSpaceDN w:val="0"/>
        <w:adjustRightInd w:val="0"/>
        <w:spacing w:after="240"/>
        <w:contextualSpacing w:val="0"/>
        <w:jc w:val="both"/>
        <w:rPr>
          <w:rFonts w:cs="Frutiger-Light"/>
        </w:rPr>
      </w:pPr>
      <w:r w:rsidRPr="00927695">
        <w:rPr>
          <w:b/>
        </w:rPr>
        <w:t>Programul Regatului Unit al Marii Britanii privind efectele schimbărilor climatice (</w:t>
      </w:r>
      <w:r w:rsidRPr="00927695">
        <w:rPr>
          <w:i/>
        </w:rPr>
        <w:t>UK Climate Impacts Programme - UKCIP</w:t>
      </w:r>
      <w:r w:rsidRPr="00927695">
        <w:rPr>
          <w:b/>
        </w:rPr>
        <w:t xml:space="preserve">). </w:t>
      </w:r>
      <w:r w:rsidRPr="00927695">
        <w:t>Acesta oferă informații esențiale pentru a ajuta factorii de decizie din sectorul public și cel privat în planificarea răspunsului la efectele schimbărilor climatice. UKCIP Adaptation Wizard (Expertul UKCIP pentru adaptare)</w:t>
      </w:r>
      <w:r w:rsidRPr="00927695">
        <w:rPr>
          <w:rStyle w:val="FootnoteReference"/>
        </w:rPr>
        <w:footnoteReference w:id="36"/>
      </w:r>
      <w:r w:rsidRPr="00927695">
        <w:t xml:space="preserve"> (UKCIP, 2013) oferă un cadru care ajută la comunicarea unei strategii de adaptare la schimbările climatice, inclusiv dezvoltarea unor politici și acțiuni rezistente la schimbările climatice. </w:t>
      </w:r>
    </w:p>
    <w:p w14:paraId="7232D292" w14:textId="259742A1" w:rsidR="00AF035B" w:rsidRPr="00927695" w:rsidRDefault="00AF035B" w:rsidP="00AF035B">
      <w:pPr>
        <w:pStyle w:val="ListParagraph"/>
        <w:numPr>
          <w:ilvl w:val="0"/>
          <w:numId w:val="10"/>
        </w:numPr>
        <w:autoSpaceDE w:val="0"/>
        <w:autoSpaceDN w:val="0"/>
        <w:adjustRightInd w:val="0"/>
        <w:spacing w:after="240"/>
        <w:contextualSpacing w:val="0"/>
        <w:jc w:val="both"/>
        <w:rPr>
          <w:rFonts w:cs="Univers-Light"/>
        </w:rPr>
      </w:pPr>
      <w:r w:rsidRPr="00927695">
        <w:rPr>
          <w:b/>
        </w:rPr>
        <w:t>Proiectul GRaBS</w:t>
      </w:r>
      <w:r w:rsidRPr="00927695">
        <w:rPr>
          <w:rStyle w:val="FootnoteReference"/>
        </w:rPr>
        <w:footnoteReference w:id="37"/>
      </w:r>
      <w:r w:rsidRPr="00927695">
        <w:rPr>
          <w:b/>
        </w:rPr>
        <w:t>:</w:t>
      </w:r>
      <w:r w:rsidRPr="00927695">
        <w:t xml:space="preserve"> Ghidul privind planurile de acțiune pentru adaptare (GRaBS, 2010) se concentrează asupra modalităţii de elaborare a unui plan de acțiune și stabilește un proces în șase etape pentru elaborarea strategiilor și a planurilor de acțiune</w:t>
      </w:r>
      <w:r w:rsidR="00F72539">
        <w:t xml:space="preserve"> </w:t>
      </w:r>
      <w:r w:rsidRPr="00927695">
        <w:t>climatice.</w:t>
      </w:r>
    </w:p>
    <w:p w14:paraId="22C51A9C" w14:textId="77777777" w:rsidR="00AF035B" w:rsidRPr="00927695" w:rsidRDefault="00AF035B" w:rsidP="00AF035B">
      <w:pPr>
        <w:pStyle w:val="ListParagraph"/>
        <w:numPr>
          <w:ilvl w:val="0"/>
          <w:numId w:val="10"/>
        </w:numPr>
        <w:autoSpaceDE w:val="0"/>
        <w:autoSpaceDN w:val="0"/>
        <w:adjustRightInd w:val="0"/>
        <w:spacing w:after="240"/>
        <w:contextualSpacing w:val="0"/>
        <w:jc w:val="both"/>
        <w:rPr>
          <w:rFonts w:cs="Univers-Light"/>
        </w:rPr>
      </w:pPr>
      <w:r w:rsidRPr="00927695">
        <w:rPr>
          <w:b/>
        </w:rPr>
        <w:lastRenderedPageBreak/>
        <w:t>Agenția pentru protecția mediului din SUA</w:t>
      </w:r>
      <w:r w:rsidRPr="00927695">
        <w:rPr>
          <w:rStyle w:val="FootnoteReference"/>
        </w:rPr>
        <w:footnoteReference w:id="38"/>
      </w:r>
      <w:r w:rsidRPr="00927695">
        <w:t xml:space="preserve"> oferă orientări pentru elaborarea unui </w:t>
      </w:r>
      <w:r w:rsidRPr="00927695">
        <w:rPr>
          <w:color w:val="151515"/>
        </w:rPr>
        <w:t xml:space="preserve">Plan de acțiune pentru schimbările climatice la nivel de stat. </w:t>
      </w:r>
      <w:r w:rsidRPr="00927695">
        <w:t>Etapele incluse stabilesc criterii pentru evaluarea opțiunilor de reducere a emisiilor de GES</w:t>
      </w:r>
      <w:r w:rsidRPr="00927695">
        <w:rPr>
          <w:color w:val="151515"/>
        </w:rPr>
        <w:t xml:space="preserve">, identificare opțiunilor, evaluarea și selectarea opțiunilor și stabilirea procesului administrativ pentru </w:t>
      </w:r>
      <w:hyperlink r:id="rId13">
        <w:r w:rsidRPr="00927695">
          <w:rPr>
            <w:rStyle w:val="Hyperlink"/>
          </w:rPr>
          <w:t>implementare</w:t>
        </w:r>
      </w:hyperlink>
      <w:r w:rsidRPr="00927695">
        <w:rPr>
          <w:color w:val="151515"/>
        </w:rPr>
        <w:t xml:space="preserve">, evaluare și </w:t>
      </w:r>
      <w:hyperlink r:id="rId14">
        <w:r w:rsidRPr="00927695">
          <w:rPr>
            <w:rStyle w:val="Hyperlink"/>
          </w:rPr>
          <w:t>măsurare</w:t>
        </w:r>
      </w:hyperlink>
      <w:r w:rsidRPr="00927695">
        <w:rPr>
          <w:color w:val="151515"/>
        </w:rPr>
        <w:t xml:space="preserve">. </w:t>
      </w:r>
    </w:p>
    <w:p w14:paraId="7E9A97FA" w14:textId="77777777" w:rsidR="00AF035B" w:rsidRPr="00927695" w:rsidRDefault="00AF035B" w:rsidP="00AF035B">
      <w:pPr>
        <w:pStyle w:val="ListParagraph"/>
        <w:numPr>
          <w:ilvl w:val="0"/>
          <w:numId w:val="10"/>
        </w:numPr>
        <w:autoSpaceDE w:val="0"/>
        <w:autoSpaceDN w:val="0"/>
        <w:adjustRightInd w:val="0"/>
        <w:spacing w:after="240"/>
        <w:contextualSpacing w:val="0"/>
        <w:jc w:val="both"/>
        <w:rPr>
          <w:rFonts w:cs="Univers-Light"/>
        </w:rPr>
      </w:pPr>
      <w:r w:rsidRPr="00927695">
        <w:t xml:space="preserve">Raportul </w:t>
      </w:r>
      <w:r w:rsidRPr="00927695">
        <w:rPr>
          <w:b/>
        </w:rPr>
        <w:t>Institutului Mondial pentru Resurse (WRI, 2001)</w:t>
      </w:r>
      <w:r w:rsidRPr="00927695">
        <w:t xml:space="preserve"> axat pe Europa Centrală și de Est stabilește șase criterii pentru evaluarea bunelor practici în politicile și măsurile de reducere a emisiilor de gaze cu efect de seră. </w:t>
      </w:r>
    </w:p>
    <w:p w14:paraId="0BC552B3" w14:textId="28B1D266" w:rsidR="00AF035B" w:rsidRPr="00927695" w:rsidRDefault="00AF035B" w:rsidP="00AF035B">
      <w:pPr>
        <w:jc w:val="both"/>
        <w:rPr>
          <w:rFonts w:cs="Arial"/>
        </w:rPr>
      </w:pPr>
      <w:r w:rsidRPr="00927695">
        <w:t>Fiecare dintre ghidurile de mai sus indică faptul că nu există un format unic și obligatoriu care să fie urmat în procesul de elaborare a strategiei și planurilor de acțiune climatic</w:t>
      </w:r>
      <w:r w:rsidR="009A743F">
        <w:t>ă</w:t>
      </w:r>
      <w:r w:rsidRPr="00927695">
        <w:t>, precum și că etapele ar trebui adaptate cât mai adecvat cerințelor fiecărei țări în parte și condițiilor locale. Totuși, în etapele recomandate în diferitele cadre există un grad mare de consecvență în ceea ce privește trecerea de la evaluarea vulnerabilităților și riscurilor la stabilirea priorităților strategice, stabilirea și implementarea de acțiuni prioritare și monitorizarea și evaluarea acestor acțiuni. În același timp, urmărind o ordine logică</w:t>
      </w:r>
      <w:r>
        <w:t>,</w:t>
      </w:r>
      <w:r w:rsidRPr="00927695">
        <w:t xml:space="preserve"> aceste etape ale procesului ar trebui considerate ca faze iterative și strâns interconectate.</w:t>
      </w:r>
    </w:p>
    <w:p w14:paraId="2C0260B0" w14:textId="77777777" w:rsidR="00AF035B" w:rsidRPr="00927695" w:rsidRDefault="00AF035B" w:rsidP="00AF035B">
      <w:pPr>
        <w:jc w:val="both"/>
      </w:pPr>
      <w:r w:rsidRPr="00927695">
        <w:t>Deși ghidurile descriu ce anume ar trebui inclus într-o strategie și un plan de acțiune și enumeră criteriile generale pentru evaluarea opțiunilor, acestea nu oferă o metodologie complet detaliată și un model pentru această evaluare, cum ar fi modul de examinare al gamei de opțiuni care corespund unei serii de criterii. Prin urmare, în acest raport și astfel cum reiese din etapele generale din ghidurile de mai sus, detaliile metodologice sunt influențate și de informațiile disponibile privind practicile naționale specifice.</w:t>
      </w:r>
    </w:p>
    <w:p w14:paraId="72441A99" w14:textId="48E154B1" w:rsidR="00AF035B" w:rsidRPr="00927695" w:rsidRDefault="00AF035B" w:rsidP="00AF035B">
      <w:pPr>
        <w:jc w:val="both"/>
        <w:rPr>
          <w:rFonts w:cs="TimesNewRoman"/>
          <w:sz w:val="24"/>
          <w:szCs w:val="24"/>
        </w:rPr>
      </w:pPr>
      <w:r w:rsidRPr="00927695">
        <w:t xml:space="preserve">Pașii principali recomandați sunt explicați mai jos, împreună cu recomandări privind metodele și practicile (acest lucru este sintetizat în figura 3.1). Aici, se pune accent pe etapele specifice pentru pregătirea planului de acțiune care se bazează pe prioritățile strategice evidențiate în Strategia naţională privind schimbările climatice şi creşterea economică bazată pe emisii reduse de carbon și pe evaluarea rapidă a rapoartelor sectoriale furnizate în cadrul programului „România: </w:t>
      </w:r>
      <w:r w:rsidR="00F87B84">
        <w:t xml:space="preserve">Programul privind </w:t>
      </w:r>
      <w:r w:rsidRPr="00927695">
        <w:t>Schimbări</w:t>
      </w:r>
      <w:r w:rsidR="00F87B84">
        <w:t>le</w:t>
      </w:r>
      <w:r w:rsidRPr="00927695">
        <w:t xml:space="preserve"> Climatice și </w:t>
      </w:r>
      <w:r w:rsidR="00F87B84">
        <w:t>o</w:t>
      </w:r>
      <w:r w:rsidRPr="00927695">
        <w:t xml:space="preserve"> creștere economică cu emisii reduse de carbon”, derulat în perioada 2013 – 2015 de Ministerul Mediului, Apelor şi Pădurilor cu asistenţa tehnică a Băncii Mondiale. </w:t>
      </w:r>
    </w:p>
    <w:p w14:paraId="39BD578B" w14:textId="77777777" w:rsidR="00AF035B" w:rsidRPr="00927695" w:rsidRDefault="00AF035B" w:rsidP="00AF035B">
      <w:pPr>
        <w:jc w:val="both"/>
        <w:rPr>
          <w:rFonts w:cs="TimesNewRoman"/>
          <w:sz w:val="24"/>
          <w:szCs w:val="24"/>
        </w:rPr>
      </w:pPr>
    </w:p>
    <w:p w14:paraId="2FD441FE" w14:textId="77777777" w:rsidR="00AF035B" w:rsidRPr="00927695" w:rsidRDefault="00AF035B" w:rsidP="00AF035B">
      <w:r w:rsidRPr="00927695">
        <w:br w:type="page"/>
      </w:r>
      <w:bookmarkStart w:id="692" w:name="_Toc414876368"/>
      <w:bookmarkStart w:id="693" w:name="_Toc423967334"/>
      <w:r w:rsidRPr="00446603">
        <w:rPr>
          <w:rFonts w:cs="Times New Roman"/>
          <w:b/>
          <w:noProof/>
          <w:lang w:val="en-US" w:eastAsia="en-US" w:bidi="ar-SA"/>
        </w:rPr>
        <w:lastRenderedPageBreak/>
        <mc:AlternateContent>
          <mc:Choice Requires="wpg">
            <w:drawing>
              <wp:anchor distT="0" distB="0" distL="114300" distR="114300" simplePos="0" relativeHeight="251662848" behindDoc="0" locked="0" layoutInCell="1" allowOverlap="1" wp14:anchorId="55249A46" wp14:editId="783F4405">
                <wp:simplePos x="0" y="0"/>
                <wp:positionH relativeFrom="column">
                  <wp:posOffset>-438150</wp:posOffset>
                </wp:positionH>
                <wp:positionV relativeFrom="paragraph">
                  <wp:posOffset>209550</wp:posOffset>
                </wp:positionV>
                <wp:extent cx="6810375" cy="8790305"/>
                <wp:effectExtent l="0" t="0" r="28575" b="10795"/>
                <wp:wrapNone/>
                <wp:docPr id="19"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0375" cy="8790305"/>
                          <a:chOff x="847" y="2240"/>
                          <a:chExt cx="10725" cy="13843"/>
                        </a:xfrm>
                      </wpg:grpSpPr>
                      <wps:wsp>
                        <wps:cNvPr id="20" name="AutoShape 114"/>
                        <wps:cNvSpPr>
                          <a:spLocks noChangeArrowheads="1"/>
                        </wps:cNvSpPr>
                        <wps:spPr bwMode="auto">
                          <a:xfrm>
                            <a:off x="3508" y="2240"/>
                            <a:ext cx="4727" cy="897"/>
                          </a:xfrm>
                          <a:prstGeom prst="roundRect">
                            <a:avLst>
                              <a:gd name="adj" fmla="val 16667"/>
                            </a:avLst>
                          </a:prstGeom>
                          <a:solidFill>
                            <a:schemeClr val="accent1">
                              <a:lumMod val="20000"/>
                              <a:lumOff val="80000"/>
                            </a:schemeClr>
                          </a:solidFill>
                          <a:ln w="9525">
                            <a:solidFill>
                              <a:schemeClr val="accent1">
                                <a:lumMod val="40000"/>
                                <a:lumOff val="60000"/>
                              </a:schemeClr>
                            </a:solidFill>
                            <a:round/>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14:paraId="52331AE5" w14:textId="77777777" w:rsidR="00895799" w:rsidRDefault="00895799" w:rsidP="00AF035B">
                              <w:pPr>
                                <w:jc w:val="center"/>
                              </w:pPr>
                              <w:r>
                                <w:rPr>
                                  <w:b/>
                                </w:rPr>
                                <w:t>Selectarea sectoarelor</w:t>
                              </w:r>
                              <w:r>
                                <w:t xml:space="preserve"> (pe baza proiectului de strategie și a evaluărilor rapide)</w:t>
                              </w:r>
                            </w:p>
                          </w:txbxContent>
                        </wps:txbx>
                        <wps:bodyPr rot="0" vert="horz" wrap="square" lIns="91440" tIns="45720" rIns="91440" bIns="45720" anchor="t" anchorCtr="0" upright="1">
                          <a:noAutofit/>
                        </wps:bodyPr>
                      </wps:wsp>
                      <wps:wsp>
                        <wps:cNvPr id="21" name="AutoShape 115"/>
                        <wps:cNvSpPr>
                          <a:spLocks noChangeArrowheads="1"/>
                        </wps:cNvSpPr>
                        <wps:spPr bwMode="auto">
                          <a:xfrm>
                            <a:off x="5745" y="3129"/>
                            <a:ext cx="450" cy="405"/>
                          </a:xfrm>
                          <a:prstGeom prst="downArrow">
                            <a:avLst>
                              <a:gd name="adj1" fmla="val 50000"/>
                              <a:gd name="adj2" fmla="val 25000"/>
                            </a:avLst>
                          </a:prstGeom>
                          <a:solidFill>
                            <a:srgbClr val="FFC000"/>
                          </a:solidFill>
                          <a:ln w="9525">
                            <a:solidFill>
                              <a:srgbClr val="000000"/>
                            </a:solidFill>
                            <a:miter lim="800000"/>
                            <a:headEnd/>
                            <a:tailEnd/>
                          </a:ln>
                        </wps:spPr>
                        <wps:bodyPr rot="0" vert="eaVert" wrap="square" lIns="91440" tIns="45720" rIns="91440" bIns="45720" anchor="t" anchorCtr="0" upright="1">
                          <a:noAutofit/>
                        </wps:bodyPr>
                      </wps:wsp>
                      <wps:wsp>
                        <wps:cNvPr id="22" name="AutoShape 116"/>
                        <wps:cNvSpPr>
                          <a:spLocks noChangeArrowheads="1"/>
                        </wps:cNvSpPr>
                        <wps:spPr bwMode="auto">
                          <a:xfrm>
                            <a:off x="2085" y="3534"/>
                            <a:ext cx="7950" cy="795"/>
                          </a:xfrm>
                          <a:prstGeom prst="roundRect">
                            <a:avLst>
                              <a:gd name="adj" fmla="val 16667"/>
                            </a:avLst>
                          </a:prstGeom>
                          <a:solidFill>
                            <a:schemeClr val="accent1">
                              <a:lumMod val="20000"/>
                              <a:lumOff val="80000"/>
                            </a:schemeClr>
                          </a:solidFill>
                          <a:ln w="9525">
                            <a:solidFill>
                              <a:schemeClr val="accent1">
                                <a:lumMod val="40000"/>
                                <a:lumOff val="60000"/>
                              </a:schemeClr>
                            </a:solidFill>
                            <a:round/>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14:paraId="0D9B9877" w14:textId="77777777" w:rsidR="00895799" w:rsidRPr="00371335" w:rsidRDefault="00895799" w:rsidP="00AF035B">
                              <w:pPr>
                                <w:jc w:val="center"/>
                              </w:pPr>
                              <w:r>
                                <w:rPr>
                                  <w:b/>
                                </w:rPr>
                                <w:t>Definirea sferei acțiunilor privind schimbările climatice</w:t>
                              </w:r>
                              <w:r>
                                <w:t xml:space="preserve"> în cadrul fiecărei categorii (investiții fizice, instrumente economice etc.)</w:t>
                              </w:r>
                            </w:p>
                          </w:txbxContent>
                        </wps:txbx>
                        <wps:bodyPr rot="0" vert="horz" wrap="square" lIns="91440" tIns="45720" rIns="91440" bIns="45720" anchor="t" anchorCtr="0" upright="1">
                          <a:noAutofit/>
                        </wps:bodyPr>
                      </wps:wsp>
                      <wps:wsp>
                        <wps:cNvPr id="23" name="AutoShape 117"/>
                        <wps:cNvSpPr>
                          <a:spLocks noChangeArrowheads="1"/>
                        </wps:cNvSpPr>
                        <wps:spPr bwMode="auto">
                          <a:xfrm>
                            <a:off x="5745" y="4329"/>
                            <a:ext cx="450" cy="525"/>
                          </a:xfrm>
                          <a:prstGeom prst="downArrow">
                            <a:avLst>
                              <a:gd name="adj1" fmla="val 50000"/>
                              <a:gd name="adj2" fmla="val 29167"/>
                            </a:avLst>
                          </a:prstGeom>
                          <a:solidFill>
                            <a:srgbClr val="FFC000"/>
                          </a:solidFill>
                          <a:ln w="9525">
                            <a:solidFill>
                              <a:srgbClr val="000000"/>
                            </a:solidFill>
                            <a:miter lim="800000"/>
                            <a:headEnd/>
                            <a:tailEnd/>
                          </a:ln>
                        </wps:spPr>
                        <wps:bodyPr rot="0" vert="eaVert" wrap="square" lIns="91440" tIns="45720" rIns="91440" bIns="45720" anchor="t" anchorCtr="0" upright="1">
                          <a:noAutofit/>
                        </wps:bodyPr>
                      </wps:wsp>
                      <wps:wsp>
                        <wps:cNvPr id="24" name="AutoShape 118"/>
                        <wps:cNvSpPr>
                          <a:spLocks noChangeArrowheads="1"/>
                        </wps:cNvSpPr>
                        <wps:spPr bwMode="auto">
                          <a:xfrm>
                            <a:off x="4157" y="4862"/>
                            <a:ext cx="3593" cy="1337"/>
                          </a:xfrm>
                          <a:prstGeom prst="roundRect">
                            <a:avLst>
                              <a:gd name="adj" fmla="val 16667"/>
                            </a:avLst>
                          </a:prstGeom>
                          <a:solidFill>
                            <a:schemeClr val="accent1">
                              <a:lumMod val="20000"/>
                              <a:lumOff val="80000"/>
                            </a:schemeClr>
                          </a:solidFill>
                          <a:ln w="9525">
                            <a:solidFill>
                              <a:schemeClr val="accent1">
                                <a:lumMod val="40000"/>
                                <a:lumOff val="60000"/>
                              </a:schemeClr>
                            </a:solidFill>
                            <a:round/>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14:paraId="2534B578" w14:textId="77777777" w:rsidR="00895799" w:rsidRPr="005E1E9F" w:rsidRDefault="00895799" w:rsidP="00AF035B">
                              <w:pPr>
                                <w:spacing w:after="0" w:line="240" w:lineRule="auto"/>
                                <w:ind w:left="-142" w:right="-108"/>
                                <w:jc w:val="center"/>
                              </w:pPr>
                              <w:r>
                                <w:rPr>
                                  <w:b/>
                                </w:rPr>
                                <w:t>Screening</w:t>
                              </w:r>
                              <w:r w:rsidRPr="005E1E9F">
                                <w:rPr>
                                  <w:b/>
                                </w:rPr>
                                <w:t xml:space="preserve"> prealabil</w:t>
                              </w:r>
                              <w:r w:rsidRPr="005E1E9F">
                                <w:t>. Listă generală cu acțiunea/acțiunile posibile care urmează a fi incluse în funcție de categorie și sectoare</w:t>
                              </w:r>
                            </w:p>
                            <w:p w14:paraId="722284D2" w14:textId="77777777" w:rsidR="00895799" w:rsidRPr="005E1E9F" w:rsidRDefault="00895799" w:rsidP="00AF035B">
                              <w:pPr>
                                <w:spacing w:after="0" w:line="240" w:lineRule="auto"/>
                                <w:ind w:left="-142" w:right="-108"/>
                                <w:jc w:val="center"/>
                              </w:pPr>
                            </w:p>
                          </w:txbxContent>
                        </wps:txbx>
                        <wps:bodyPr rot="0" vert="horz" wrap="square" lIns="91440" tIns="45720" rIns="91440" bIns="45720" anchor="t" anchorCtr="0" upright="1">
                          <a:noAutofit/>
                        </wps:bodyPr>
                      </wps:wsp>
                      <wps:wsp>
                        <wps:cNvPr id="25" name="AutoShape 119"/>
                        <wps:cNvSpPr>
                          <a:spLocks noChangeArrowheads="1"/>
                        </wps:cNvSpPr>
                        <wps:spPr bwMode="auto">
                          <a:xfrm>
                            <a:off x="8235" y="4484"/>
                            <a:ext cx="3337" cy="2586"/>
                          </a:xfrm>
                          <a:prstGeom prst="roundRect">
                            <a:avLst>
                              <a:gd name="adj" fmla="val 16667"/>
                            </a:avLst>
                          </a:prstGeom>
                          <a:solidFill>
                            <a:schemeClr val="accent1">
                              <a:lumMod val="20000"/>
                              <a:lumOff val="80000"/>
                            </a:schemeClr>
                          </a:solidFill>
                          <a:ln w="9525">
                            <a:solidFill>
                              <a:schemeClr val="accent1">
                                <a:lumMod val="40000"/>
                                <a:lumOff val="60000"/>
                              </a:schemeClr>
                            </a:solidFill>
                            <a:round/>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14:paraId="314E7064" w14:textId="77777777" w:rsidR="00895799" w:rsidRPr="0065454C" w:rsidRDefault="00895799" w:rsidP="00AF035B">
                              <w:pPr>
                                <w:spacing w:after="0" w:line="240" w:lineRule="auto"/>
                                <w:ind w:left="-142" w:right="-128"/>
                                <w:jc w:val="center"/>
                              </w:pPr>
                              <w:r>
                                <w:t xml:space="preserve">Acțiuni din sfera priorităților strategice ale sectorului din  </w:t>
                              </w:r>
                              <w:r>
                                <w:rPr>
                                  <w:b/>
                                </w:rPr>
                                <w:t xml:space="preserve">Strategia națională privind schimbările climatice și creșterea economică bazată pe emisii reduse de carbon </w:t>
                              </w:r>
                            </w:p>
                          </w:txbxContent>
                        </wps:txbx>
                        <wps:bodyPr rot="0" vert="horz" wrap="square" lIns="91440" tIns="45720" rIns="91440" bIns="45720" anchor="t" anchorCtr="0" upright="1">
                          <a:noAutofit/>
                        </wps:bodyPr>
                      </wps:wsp>
                      <wps:wsp>
                        <wps:cNvPr id="26" name="AutoShape 120"/>
                        <wps:cNvSpPr>
                          <a:spLocks noChangeArrowheads="1"/>
                        </wps:cNvSpPr>
                        <wps:spPr bwMode="auto">
                          <a:xfrm>
                            <a:off x="847" y="4755"/>
                            <a:ext cx="2769" cy="1824"/>
                          </a:xfrm>
                          <a:prstGeom prst="roundRect">
                            <a:avLst>
                              <a:gd name="adj" fmla="val 16667"/>
                            </a:avLst>
                          </a:prstGeom>
                          <a:solidFill>
                            <a:schemeClr val="accent1">
                              <a:lumMod val="20000"/>
                              <a:lumOff val="80000"/>
                            </a:schemeClr>
                          </a:solidFill>
                          <a:ln w="9525">
                            <a:solidFill>
                              <a:schemeClr val="accent1">
                                <a:lumMod val="40000"/>
                                <a:lumOff val="60000"/>
                              </a:schemeClr>
                            </a:solidFill>
                            <a:round/>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14:paraId="293A68CC" w14:textId="77777777" w:rsidR="00895799" w:rsidRDefault="00895799" w:rsidP="00AF035B">
                              <w:pPr>
                                <w:jc w:val="center"/>
                              </w:pPr>
                              <w:r>
                                <w:t xml:space="preserve">Acțiuni relevante pentru schimbările climatice din </w:t>
                              </w:r>
                              <w:r>
                                <w:rPr>
                                  <w:b/>
                                </w:rPr>
                                <w:t>strategiile și planurile de acțiune ale ministerelor de linie</w:t>
                              </w:r>
                            </w:p>
                          </w:txbxContent>
                        </wps:txbx>
                        <wps:bodyPr rot="0" vert="horz" wrap="square" lIns="91440" tIns="45720" rIns="91440" bIns="45720" anchor="t" anchorCtr="0" upright="1">
                          <a:noAutofit/>
                        </wps:bodyPr>
                      </wps:wsp>
                      <wps:wsp>
                        <wps:cNvPr id="29" name="AutoShape 121"/>
                        <wps:cNvSpPr>
                          <a:spLocks noChangeArrowheads="1"/>
                        </wps:cNvSpPr>
                        <wps:spPr bwMode="auto">
                          <a:xfrm rot="5400000">
                            <a:off x="7771" y="5359"/>
                            <a:ext cx="450" cy="478"/>
                          </a:xfrm>
                          <a:prstGeom prst="downArrow">
                            <a:avLst>
                              <a:gd name="adj1" fmla="val 50000"/>
                              <a:gd name="adj2" fmla="val 26556"/>
                            </a:avLst>
                          </a:prstGeom>
                          <a:solidFill>
                            <a:srgbClr val="FFC000"/>
                          </a:solidFill>
                          <a:ln w="9525">
                            <a:solidFill>
                              <a:srgbClr val="000000"/>
                            </a:solidFill>
                            <a:miter lim="800000"/>
                            <a:headEnd/>
                            <a:tailEnd/>
                          </a:ln>
                        </wps:spPr>
                        <wps:bodyPr rot="0" vert="eaVert" wrap="square" lIns="91440" tIns="45720" rIns="91440" bIns="45720" anchor="t" anchorCtr="0" upright="1">
                          <a:noAutofit/>
                        </wps:bodyPr>
                      </wps:wsp>
                      <wps:wsp>
                        <wps:cNvPr id="30" name="AutoShape 122"/>
                        <wps:cNvSpPr>
                          <a:spLocks noChangeArrowheads="1"/>
                        </wps:cNvSpPr>
                        <wps:spPr bwMode="auto">
                          <a:xfrm rot="-5400000">
                            <a:off x="3658" y="5331"/>
                            <a:ext cx="450" cy="533"/>
                          </a:xfrm>
                          <a:prstGeom prst="downArrow">
                            <a:avLst>
                              <a:gd name="adj1" fmla="val 50000"/>
                              <a:gd name="adj2" fmla="val 29611"/>
                            </a:avLst>
                          </a:prstGeom>
                          <a:solidFill>
                            <a:srgbClr val="FFC000"/>
                          </a:solidFill>
                          <a:ln w="9525">
                            <a:solidFill>
                              <a:srgbClr val="000000"/>
                            </a:solidFill>
                            <a:miter lim="800000"/>
                            <a:headEnd/>
                            <a:tailEnd/>
                          </a:ln>
                        </wps:spPr>
                        <wps:bodyPr rot="0" vert="eaVert" wrap="square" lIns="91440" tIns="45720" rIns="91440" bIns="45720" anchor="t" anchorCtr="0" upright="1">
                          <a:noAutofit/>
                        </wps:bodyPr>
                      </wps:wsp>
                      <wps:wsp>
                        <wps:cNvPr id="31" name="AutoShape 123"/>
                        <wps:cNvSpPr>
                          <a:spLocks noChangeArrowheads="1"/>
                        </wps:cNvSpPr>
                        <wps:spPr bwMode="auto">
                          <a:xfrm>
                            <a:off x="2925" y="6579"/>
                            <a:ext cx="5745" cy="1361"/>
                          </a:xfrm>
                          <a:prstGeom prst="roundRect">
                            <a:avLst>
                              <a:gd name="adj" fmla="val 16667"/>
                            </a:avLst>
                          </a:prstGeom>
                          <a:solidFill>
                            <a:schemeClr val="accent1">
                              <a:lumMod val="20000"/>
                              <a:lumOff val="80000"/>
                            </a:schemeClr>
                          </a:solidFill>
                          <a:ln w="9525">
                            <a:solidFill>
                              <a:schemeClr val="accent1">
                                <a:lumMod val="40000"/>
                                <a:lumOff val="60000"/>
                              </a:schemeClr>
                            </a:solidFill>
                            <a:round/>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14:paraId="40D323FD" w14:textId="77777777" w:rsidR="00895799" w:rsidRPr="00130C4A" w:rsidRDefault="00895799" w:rsidP="00AF035B">
                              <w:pPr>
                                <w:spacing w:line="240" w:lineRule="auto"/>
                                <w:jc w:val="center"/>
                              </w:pPr>
                              <w:r>
                                <w:rPr>
                                  <w:b/>
                                </w:rPr>
                                <w:t>Screening.</w:t>
                              </w:r>
                              <w:r>
                                <w:t xml:space="preserve"> Stabilirea criteriilor pentru estimarea costurilor, beneficiilor și a riscurilor (pe baza anexei nr. 2 la documentul privind CRESC adaptat la bunele practici din UE</w:t>
                              </w:r>
                            </w:p>
                          </w:txbxContent>
                        </wps:txbx>
                        <wps:bodyPr rot="0" vert="horz" wrap="square" lIns="91440" tIns="45720" rIns="91440" bIns="45720" anchor="t" anchorCtr="0" upright="1">
                          <a:noAutofit/>
                        </wps:bodyPr>
                      </wps:wsp>
                      <wps:wsp>
                        <wps:cNvPr id="32" name="AutoShape 124"/>
                        <wps:cNvSpPr>
                          <a:spLocks noChangeArrowheads="1"/>
                        </wps:cNvSpPr>
                        <wps:spPr bwMode="auto">
                          <a:xfrm>
                            <a:off x="5745" y="6200"/>
                            <a:ext cx="450" cy="379"/>
                          </a:xfrm>
                          <a:prstGeom prst="downArrow">
                            <a:avLst>
                              <a:gd name="adj1" fmla="val 50000"/>
                              <a:gd name="adj2" fmla="val 25000"/>
                            </a:avLst>
                          </a:prstGeom>
                          <a:solidFill>
                            <a:srgbClr val="FFC000"/>
                          </a:solidFill>
                          <a:ln w="9525">
                            <a:solidFill>
                              <a:srgbClr val="000000"/>
                            </a:solidFill>
                            <a:miter lim="800000"/>
                            <a:headEnd/>
                            <a:tailEnd/>
                          </a:ln>
                        </wps:spPr>
                        <wps:bodyPr rot="0" vert="eaVert" wrap="square" lIns="91440" tIns="45720" rIns="91440" bIns="45720" anchor="t" anchorCtr="0" upright="1">
                          <a:noAutofit/>
                        </wps:bodyPr>
                      </wps:wsp>
                      <wps:wsp>
                        <wps:cNvPr id="33" name="AutoShape 125"/>
                        <wps:cNvSpPr>
                          <a:spLocks noChangeArrowheads="1"/>
                        </wps:cNvSpPr>
                        <wps:spPr bwMode="auto">
                          <a:xfrm>
                            <a:off x="4305" y="8070"/>
                            <a:ext cx="3195" cy="802"/>
                          </a:xfrm>
                          <a:prstGeom prst="roundRect">
                            <a:avLst>
                              <a:gd name="adj" fmla="val 16667"/>
                            </a:avLst>
                          </a:prstGeom>
                          <a:solidFill>
                            <a:schemeClr val="accent1">
                              <a:lumMod val="20000"/>
                              <a:lumOff val="80000"/>
                            </a:schemeClr>
                          </a:solidFill>
                          <a:ln w="9525">
                            <a:solidFill>
                              <a:schemeClr val="accent1">
                                <a:lumMod val="40000"/>
                                <a:lumOff val="60000"/>
                              </a:schemeClr>
                            </a:solidFill>
                            <a:round/>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14:paraId="7F187E7E" w14:textId="77777777" w:rsidR="00895799" w:rsidRPr="002E0388" w:rsidRDefault="00895799" w:rsidP="00AF035B">
                              <w:r>
                                <w:rPr>
                                  <w:b/>
                                </w:rPr>
                                <w:t>Rezultatele procesului de screening (AMC)</w:t>
                              </w:r>
                            </w:p>
                            <w:p w14:paraId="69B9A2F4" w14:textId="77777777" w:rsidR="00895799" w:rsidRPr="002E0388" w:rsidRDefault="00895799" w:rsidP="00AF035B"/>
                          </w:txbxContent>
                        </wps:txbx>
                        <wps:bodyPr rot="0" vert="horz" wrap="square" lIns="91440" tIns="45720" rIns="91440" bIns="45720" anchor="t" anchorCtr="0" upright="1">
                          <a:noAutofit/>
                        </wps:bodyPr>
                      </wps:wsp>
                      <wps:wsp>
                        <wps:cNvPr id="34" name="AutoShape 126"/>
                        <wps:cNvSpPr>
                          <a:spLocks noChangeArrowheads="1"/>
                        </wps:cNvSpPr>
                        <wps:spPr bwMode="auto">
                          <a:xfrm>
                            <a:off x="5820" y="7644"/>
                            <a:ext cx="450" cy="480"/>
                          </a:xfrm>
                          <a:prstGeom prst="downArrow">
                            <a:avLst>
                              <a:gd name="adj1" fmla="val 50000"/>
                              <a:gd name="adj2" fmla="val 26667"/>
                            </a:avLst>
                          </a:prstGeom>
                          <a:solidFill>
                            <a:srgbClr val="FFC000"/>
                          </a:solidFill>
                          <a:ln w="9525">
                            <a:solidFill>
                              <a:srgbClr val="000000"/>
                            </a:solidFill>
                            <a:miter lim="800000"/>
                            <a:headEnd/>
                            <a:tailEnd/>
                          </a:ln>
                        </wps:spPr>
                        <wps:bodyPr rot="0" vert="eaVert" wrap="square" lIns="91440" tIns="45720" rIns="91440" bIns="45720" anchor="t" anchorCtr="0" upright="1">
                          <a:noAutofit/>
                        </wps:bodyPr>
                      </wps:wsp>
                      <wps:wsp>
                        <wps:cNvPr id="35" name="AutoShape 127"/>
                        <wps:cNvSpPr>
                          <a:spLocks noChangeArrowheads="1"/>
                        </wps:cNvSpPr>
                        <wps:spPr bwMode="auto">
                          <a:xfrm>
                            <a:off x="5820" y="8843"/>
                            <a:ext cx="450" cy="574"/>
                          </a:xfrm>
                          <a:prstGeom prst="downArrow">
                            <a:avLst>
                              <a:gd name="adj1" fmla="val 50000"/>
                              <a:gd name="adj2" fmla="val 31889"/>
                            </a:avLst>
                          </a:prstGeom>
                          <a:solidFill>
                            <a:srgbClr val="FFC000"/>
                          </a:solidFill>
                          <a:ln w="9525">
                            <a:solidFill>
                              <a:srgbClr val="000000"/>
                            </a:solidFill>
                            <a:miter lim="800000"/>
                            <a:headEnd/>
                            <a:tailEnd/>
                          </a:ln>
                        </wps:spPr>
                        <wps:bodyPr rot="0" vert="eaVert" wrap="square" lIns="91440" tIns="45720" rIns="91440" bIns="45720" anchor="t" anchorCtr="0" upright="1">
                          <a:noAutofit/>
                        </wps:bodyPr>
                      </wps:wsp>
                      <wps:wsp>
                        <wps:cNvPr id="36" name="AutoShape 128"/>
                        <wps:cNvSpPr>
                          <a:spLocks noChangeArrowheads="1"/>
                        </wps:cNvSpPr>
                        <wps:spPr bwMode="auto">
                          <a:xfrm rot="5400000">
                            <a:off x="3780" y="8058"/>
                            <a:ext cx="450" cy="600"/>
                          </a:xfrm>
                          <a:prstGeom prst="downArrow">
                            <a:avLst>
                              <a:gd name="adj1" fmla="val 50000"/>
                              <a:gd name="adj2" fmla="val 33333"/>
                            </a:avLst>
                          </a:prstGeom>
                          <a:solidFill>
                            <a:srgbClr val="FFC000"/>
                          </a:solidFill>
                          <a:ln w="9525">
                            <a:solidFill>
                              <a:srgbClr val="000000"/>
                            </a:solidFill>
                            <a:miter lim="800000"/>
                            <a:headEnd/>
                            <a:tailEnd/>
                          </a:ln>
                        </wps:spPr>
                        <wps:bodyPr rot="0" vert="eaVert" wrap="square" lIns="91440" tIns="45720" rIns="91440" bIns="45720" anchor="t" anchorCtr="0" upright="1">
                          <a:noAutofit/>
                        </wps:bodyPr>
                      </wps:wsp>
                      <wps:wsp>
                        <wps:cNvPr id="37" name="AutoShape 129"/>
                        <wps:cNvSpPr>
                          <a:spLocks noChangeArrowheads="1"/>
                        </wps:cNvSpPr>
                        <wps:spPr bwMode="auto">
                          <a:xfrm rot="-5400000">
                            <a:off x="7534" y="8099"/>
                            <a:ext cx="450" cy="518"/>
                          </a:xfrm>
                          <a:prstGeom prst="downArrow">
                            <a:avLst>
                              <a:gd name="adj1" fmla="val 50000"/>
                              <a:gd name="adj2" fmla="val 28778"/>
                            </a:avLst>
                          </a:prstGeom>
                          <a:solidFill>
                            <a:srgbClr val="FFC000"/>
                          </a:solidFill>
                          <a:ln w="9525">
                            <a:solidFill>
                              <a:srgbClr val="000000"/>
                            </a:solidFill>
                            <a:miter lim="800000"/>
                            <a:headEnd/>
                            <a:tailEnd/>
                          </a:ln>
                        </wps:spPr>
                        <wps:bodyPr rot="0" vert="eaVert" wrap="square" lIns="91440" tIns="45720" rIns="91440" bIns="45720" anchor="t" anchorCtr="0" upright="1">
                          <a:noAutofit/>
                        </wps:bodyPr>
                      </wps:wsp>
                      <wps:wsp>
                        <wps:cNvPr id="38" name="AutoShape 130"/>
                        <wps:cNvSpPr>
                          <a:spLocks noChangeArrowheads="1"/>
                        </wps:cNvSpPr>
                        <wps:spPr bwMode="auto">
                          <a:xfrm>
                            <a:off x="8018" y="7794"/>
                            <a:ext cx="3409" cy="1871"/>
                          </a:xfrm>
                          <a:prstGeom prst="roundRect">
                            <a:avLst>
                              <a:gd name="adj" fmla="val 16667"/>
                            </a:avLst>
                          </a:prstGeom>
                          <a:solidFill>
                            <a:schemeClr val="accent1">
                              <a:lumMod val="20000"/>
                              <a:lumOff val="80000"/>
                            </a:schemeClr>
                          </a:solidFill>
                          <a:ln w="9525">
                            <a:solidFill>
                              <a:schemeClr val="accent1">
                                <a:lumMod val="40000"/>
                                <a:lumOff val="60000"/>
                              </a:schemeClr>
                            </a:solidFill>
                            <a:round/>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14:paraId="11AD5C29" w14:textId="77777777" w:rsidR="00895799" w:rsidRPr="00274915" w:rsidRDefault="00895799" w:rsidP="00AF035B">
                              <w:pPr>
                                <w:pStyle w:val="ListParagraph"/>
                                <w:tabs>
                                  <w:tab w:val="left" w:pos="2250"/>
                                </w:tabs>
                                <w:spacing w:after="0"/>
                                <w:ind w:left="0" w:right="30"/>
                                <w:rPr>
                                  <w:rFonts w:cs="Times New Roman"/>
                                </w:rPr>
                              </w:pPr>
                              <w:r>
                                <w:t xml:space="preserve">Recomandare pentru </w:t>
                              </w:r>
                              <w:r>
                                <w:rPr>
                                  <w:b/>
                                </w:rPr>
                                <w:t>includerea</w:t>
                              </w:r>
                              <w:r>
                                <w:t xml:space="preserve"> în Planul de acțiune: </w:t>
                              </w:r>
                            </w:p>
                            <w:p w14:paraId="42B54B7D" w14:textId="77777777" w:rsidR="00895799" w:rsidRPr="00274915" w:rsidRDefault="00895799" w:rsidP="00AF035B">
                              <w:pPr>
                                <w:pStyle w:val="ListParagraph"/>
                                <w:numPr>
                                  <w:ilvl w:val="0"/>
                                  <w:numId w:val="1"/>
                                </w:numPr>
                                <w:tabs>
                                  <w:tab w:val="left" w:pos="2250"/>
                                </w:tabs>
                                <w:spacing w:after="0"/>
                                <w:ind w:right="30"/>
                                <w:rPr>
                                  <w:rFonts w:cs="Times New Roman"/>
                                </w:rPr>
                              </w:pPr>
                              <w:r>
                                <w:t>Măsuri „fără regrete”,</w:t>
                              </w:r>
                            </w:p>
                            <w:p w14:paraId="401DD5E6" w14:textId="77777777" w:rsidR="00895799" w:rsidRPr="00274915" w:rsidRDefault="00895799" w:rsidP="00AF035B">
                              <w:pPr>
                                <w:pStyle w:val="ListParagraph"/>
                                <w:numPr>
                                  <w:ilvl w:val="0"/>
                                  <w:numId w:val="1"/>
                                </w:numPr>
                                <w:tabs>
                                  <w:tab w:val="left" w:pos="2250"/>
                                </w:tabs>
                                <w:spacing w:after="0"/>
                                <w:ind w:right="30"/>
                                <w:rPr>
                                  <w:rFonts w:cs="Times New Roman"/>
                                </w:rPr>
                              </w:pPr>
                              <w:r>
                                <w:t xml:space="preserve">Poziția cea mai înaltă în AMC-ul inițial </w:t>
                              </w:r>
                            </w:p>
                            <w:p w14:paraId="53A3AA13" w14:textId="77777777" w:rsidR="00895799" w:rsidRPr="002E0388" w:rsidRDefault="00895799" w:rsidP="00AF035B"/>
                          </w:txbxContent>
                        </wps:txbx>
                        <wps:bodyPr rot="0" vert="horz" wrap="square" lIns="91440" tIns="45720" rIns="91440" bIns="45720" anchor="t" anchorCtr="0" upright="1">
                          <a:noAutofit/>
                        </wps:bodyPr>
                      </wps:wsp>
                      <wps:wsp>
                        <wps:cNvPr id="39" name="AutoShape 131"/>
                        <wps:cNvSpPr>
                          <a:spLocks noChangeArrowheads="1"/>
                        </wps:cNvSpPr>
                        <wps:spPr bwMode="auto">
                          <a:xfrm>
                            <a:off x="949" y="7794"/>
                            <a:ext cx="2756" cy="1946"/>
                          </a:xfrm>
                          <a:prstGeom prst="roundRect">
                            <a:avLst>
                              <a:gd name="adj" fmla="val 16667"/>
                            </a:avLst>
                          </a:prstGeom>
                          <a:solidFill>
                            <a:schemeClr val="accent1">
                              <a:lumMod val="20000"/>
                              <a:lumOff val="80000"/>
                            </a:schemeClr>
                          </a:solidFill>
                          <a:ln w="9525">
                            <a:solidFill>
                              <a:schemeClr val="accent1">
                                <a:lumMod val="40000"/>
                                <a:lumOff val="60000"/>
                              </a:schemeClr>
                            </a:solidFill>
                            <a:round/>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14:paraId="48C08CB8" w14:textId="77777777" w:rsidR="00895799" w:rsidRPr="00274915" w:rsidRDefault="00895799" w:rsidP="00AF035B">
                              <w:pPr>
                                <w:tabs>
                                  <w:tab w:val="left" w:pos="2250"/>
                                </w:tabs>
                                <w:spacing w:after="0" w:line="240" w:lineRule="auto"/>
                                <w:ind w:right="30"/>
                                <w:rPr>
                                  <w:rFonts w:cs="Times New Roman"/>
                                </w:rPr>
                              </w:pPr>
                              <w:r>
                                <w:t xml:space="preserve">Recomandare pentru </w:t>
                              </w:r>
                              <w:r>
                                <w:rPr>
                                  <w:b/>
                                </w:rPr>
                                <w:t>excluderea</w:t>
                              </w:r>
                              <w:r>
                                <w:t xml:space="preserve"> din Planul de acțiune: </w:t>
                              </w:r>
                            </w:p>
                            <w:p w14:paraId="1DE34550" w14:textId="77777777" w:rsidR="00895799" w:rsidRPr="00274915" w:rsidRDefault="00895799" w:rsidP="00AF035B">
                              <w:pPr>
                                <w:tabs>
                                  <w:tab w:val="left" w:pos="2250"/>
                                </w:tabs>
                                <w:spacing w:after="0" w:line="240" w:lineRule="auto"/>
                                <w:ind w:right="30"/>
                                <w:rPr>
                                  <w:rFonts w:cs="Times New Roman"/>
                                </w:rPr>
                              </w:pPr>
                              <w:r>
                                <w:t>Costurile depășesc semnificativ beneficiile.</w:t>
                              </w:r>
                            </w:p>
                            <w:p w14:paraId="32E6D911" w14:textId="77777777" w:rsidR="00895799" w:rsidRPr="002E0388" w:rsidRDefault="00895799" w:rsidP="00AF035B">
                              <w:pPr>
                                <w:spacing w:line="240" w:lineRule="auto"/>
                              </w:pPr>
                            </w:p>
                          </w:txbxContent>
                        </wps:txbx>
                        <wps:bodyPr rot="0" vert="horz" wrap="square" lIns="91440" tIns="45720" rIns="91440" bIns="45720" anchor="t" anchorCtr="0" upright="1">
                          <a:noAutofit/>
                        </wps:bodyPr>
                      </wps:wsp>
                      <wps:wsp>
                        <wps:cNvPr id="40" name="AutoShape 132"/>
                        <wps:cNvSpPr>
                          <a:spLocks noChangeArrowheads="1"/>
                        </wps:cNvSpPr>
                        <wps:spPr bwMode="auto">
                          <a:xfrm>
                            <a:off x="3705" y="9246"/>
                            <a:ext cx="4313" cy="2538"/>
                          </a:xfrm>
                          <a:prstGeom prst="roundRect">
                            <a:avLst>
                              <a:gd name="adj" fmla="val 16667"/>
                            </a:avLst>
                          </a:prstGeom>
                          <a:solidFill>
                            <a:schemeClr val="accent1">
                              <a:lumMod val="20000"/>
                              <a:lumOff val="80000"/>
                            </a:schemeClr>
                          </a:solidFill>
                          <a:ln w="9525">
                            <a:solidFill>
                              <a:schemeClr val="accent1">
                                <a:lumMod val="40000"/>
                                <a:lumOff val="60000"/>
                              </a:schemeClr>
                            </a:solidFill>
                            <a:round/>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14:paraId="5D223432" w14:textId="77777777" w:rsidR="00895799" w:rsidRPr="00274915" w:rsidRDefault="00895799" w:rsidP="00AF035B">
                              <w:pPr>
                                <w:pStyle w:val="ListParagraph"/>
                                <w:tabs>
                                  <w:tab w:val="left" w:pos="2340"/>
                                </w:tabs>
                                <w:spacing w:after="0"/>
                                <w:ind w:left="0" w:right="-60"/>
                                <w:rPr>
                                  <w:rFonts w:cs="Times New Roman"/>
                                </w:rPr>
                              </w:pPr>
                              <w:r>
                                <w:t xml:space="preserve">Recomandarea </w:t>
                              </w:r>
                              <w:r>
                                <w:rPr>
                                  <w:b/>
                                </w:rPr>
                                <w:t>analizei aprofundate</w:t>
                              </w:r>
                              <w:r>
                                <w:t xml:space="preserve"> (AMC complet, ACE, ACB, modelare):</w:t>
                              </w:r>
                            </w:p>
                            <w:p w14:paraId="043945E6" w14:textId="77777777" w:rsidR="00895799" w:rsidRDefault="00895799" w:rsidP="00AF035B">
                              <w:pPr>
                                <w:pStyle w:val="ListParagraph"/>
                                <w:numPr>
                                  <w:ilvl w:val="0"/>
                                  <w:numId w:val="2"/>
                                </w:numPr>
                                <w:tabs>
                                  <w:tab w:val="left" w:pos="2340"/>
                                </w:tabs>
                                <w:spacing w:after="0"/>
                                <w:ind w:right="-60"/>
                                <w:rPr>
                                  <w:rFonts w:cs="Times New Roman"/>
                                </w:rPr>
                              </w:pPr>
                              <w:r>
                                <w:t>Când beneficiile nu depășesc cu certitudine costurile</w:t>
                              </w:r>
                            </w:p>
                            <w:p w14:paraId="243B32F7" w14:textId="77777777" w:rsidR="00895799" w:rsidRDefault="00895799" w:rsidP="00AF035B">
                              <w:pPr>
                                <w:pStyle w:val="ListParagraph"/>
                                <w:numPr>
                                  <w:ilvl w:val="0"/>
                                  <w:numId w:val="2"/>
                                </w:numPr>
                                <w:tabs>
                                  <w:tab w:val="left" w:pos="2340"/>
                                </w:tabs>
                                <w:spacing w:after="0"/>
                                <w:ind w:right="-60"/>
                                <w:rPr>
                                  <w:rFonts w:cs="Times New Roman"/>
                                </w:rPr>
                              </w:pPr>
                              <w:r>
                                <w:t>Când riscurile sunt ireversibile</w:t>
                              </w:r>
                            </w:p>
                            <w:p w14:paraId="0E1F003B" w14:textId="77777777" w:rsidR="00895799" w:rsidRPr="00274915" w:rsidRDefault="00895799" w:rsidP="00AF035B">
                              <w:pPr>
                                <w:pStyle w:val="ListParagraph"/>
                                <w:numPr>
                                  <w:ilvl w:val="0"/>
                                  <w:numId w:val="2"/>
                                </w:numPr>
                                <w:tabs>
                                  <w:tab w:val="left" w:pos="2340"/>
                                </w:tabs>
                                <w:spacing w:after="0"/>
                                <w:ind w:right="-60"/>
                                <w:rPr>
                                  <w:rFonts w:cs="Times New Roman"/>
                                </w:rPr>
                              </w:pPr>
                              <w:r>
                                <w:t>Când riscurile acțiunilor foarte costisitoare sunt semnificative</w:t>
                              </w:r>
                            </w:p>
                            <w:p w14:paraId="56588A62" w14:textId="77777777" w:rsidR="00895799" w:rsidRPr="00274915" w:rsidRDefault="00895799" w:rsidP="00AF035B"/>
                          </w:txbxContent>
                        </wps:txbx>
                        <wps:bodyPr rot="0" vert="horz" wrap="square" lIns="91440" tIns="45720" rIns="91440" bIns="45720" anchor="t" anchorCtr="0" upright="1">
                          <a:noAutofit/>
                        </wps:bodyPr>
                      </wps:wsp>
                      <wps:wsp>
                        <wps:cNvPr id="41" name="AutoShape 133"/>
                        <wps:cNvSpPr>
                          <a:spLocks noChangeArrowheads="1"/>
                        </wps:cNvSpPr>
                        <wps:spPr bwMode="auto">
                          <a:xfrm>
                            <a:off x="2925" y="12358"/>
                            <a:ext cx="5806" cy="2245"/>
                          </a:xfrm>
                          <a:prstGeom prst="roundRect">
                            <a:avLst>
                              <a:gd name="adj" fmla="val 16667"/>
                            </a:avLst>
                          </a:prstGeom>
                          <a:solidFill>
                            <a:schemeClr val="accent1">
                              <a:lumMod val="20000"/>
                              <a:lumOff val="80000"/>
                            </a:schemeClr>
                          </a:solidFill>
                          <a:ln w="9525">
                            <a:solidFill>
                              <a:schemeClr val="accent1">
                                <a:lumMod val="40000"/>
                                <a:lumOff val="60000"/>
                              </a:schemeClr>
                            </a:solidFill>
                            <a:round/>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14:paraId="1DC1BF39" w14:textId="77777777" w:rsidR="00895799" w:rsidRDefault="00895799" w:rsidP="00AF035B">
                              <w:pPr>
                                <w:spacing w:after="0"/>
                                <w:rPr>
                                  <w:rFonts w:cs="Times New Roman"/>
                                </w:rPr>
                              </w:pPr>
                              <w:r>
                                <w:rPr>
                                  <w:b/>
                                </w:rPr>
                                <w:t>Selecția finală</w:t>
                              </w:r>
                              <w:r>
                                <w:t xml:space="preserve"> a acțiunilor pe baza: </w:t>
                              </w:r>
                            </w:p>
                            <w:p w14:paraId="2CD1BD95" w14:textId="77777777" w:rsidR="00895799" w:rsidRDefault="00895799" w:rsidP="00AF035B">
                              <w:pPr>
                                <w:pStyle w:val="ListParagraph"/>
                                <w:numPr>
                                  <w:ilvl w:val="0"/>
                                  <w:numId w:val="3"/>
                                </w:numPr>
                                <w:spacing w:after="0"/>
                                <w:ind w:left="567" w:hanging="357"/>
                                <w:rPr>
                                  <w:rFonts w:cs="Times New Roman"/>
                                </w:rPr>
                              </w:pPr>
                              <w:r>
                                <w:t>Acțiunilor „fără regrete”</w:t>
                              </w:r>
                            </w:p>
                            <w:p w14:paraId="0562C8BC" w14:textId="77777777" w:rsidR="00895799" w:rsidRDefault="00895799" w:rsidP="00AF035B">
                              <w:pPr>
                                <w:pStyle w:val="ListParagraph"/>
                                <w:numPr>
                                  <w:ilvl w:val="0"/>
                                  <w:numId w:val="3"/>
                                </w:numPr>
                                <w:spacing w:after="0"/>
                                <w:ind w:left="567" w:hanging="357"/>
                                <w:rPr>
                                  <w:rFonts w:cs="Times New Roman"/>
                                </w:rPr>
                              </w:pPr>
                              <w:r>
                                <w:t>Analiza suplimentară a opțiunilor „neclare”</w:t>
                              </w:r>
                            </w:p>
                            <w:p w14:paraId="39BB9257" w14:textId="77777777" w:rsidR="00895799" w:rsidRPr="004040B1" w:rsidRDefault="00895799" w:rsidP="00AF035B">
                              <w:pPr>
                                <w:pStyle w:val="ListParagraph"/>
                                <w:numPr>
                                  <w:ilvl w:val="0"/>
                                  <w:numId w:val="3"/>
                                </w:numPr>
                                <w:spacing w:after="0"/>
                                <w:ind w:left="567" w:hanging="357"/>
                                <w:rPr>
                                  <w:rFonts w:cs="Times New Roman"/>
                                </w:rPr>
                              </w:pPr>
                              <w:r>
                                <w:t>Sprijin financiar</w:t>
                              </w:r>
                            </w:p>
                            <w:p w14:paraId="6BE9D65D" w14:textId="77777777" w:rsidR="00895799" w:rsidRPr="004040B1" w:rsidRDefault="00895799" w:rsidP="00AF035B">
                              <w:pPr>
                                <w:pStyle w:val="ListParagraph"/>
                                <w:numPr>
                                  <w:ilvl w:val="0"/>
                                  <w:numId w:val="3"/>
                                </w:numPr>
                                <w:spacing w:after="0"/>
                                <w:ind w:left="567" w:right="-99" w:hanging="357"/>
                                <w:rPr>
                                  <w:rFonts w:cs="Times New Roman"/>
                                </w:rPr>
                              </w:pPr>
                              <w:r>
                                <w:t>Atingerea cotei indicative de 20 % din PO</w:t>
                              </w:r>
                            </w:p>
                            <w:p w14:paraId="04D1A7EC" w14:textId="77777777" w:rsidR="00895799" w:rsidRPr="004040B1" w:rsidRDefault="00895799" w:rsidP="00AF035B">
                              <w:pPr>
                                <w:pStyle w:val="ListParagraph"/>
                                <w:numPr>
                                  <w:ilvl w:val="0"/>
                                  <w:numId w:val="3"/>
                                </w:numPr>
                                <w:spacing w:after="0"/>
                                <w:ind w:left="567" w:hanging="357"/>
                                <w:rPr>
                                  <w:rFonts w:cs="Times New Roman"/>
                                </w:rPr>
                              </w:pPr>
                              <w:r>
                                <w:t xml:space="preserve"> Consultări părți interesate/ministere (incl. </w:t>
                              </w:r>
                              <w:r>
                                <w:rPr>
                                  <w:rStyle w:val="st1"/>
                                </w:rPr>
                                <w:t>CNSC</w:t>
                              </w:r>
                              <w:r>
                                <w:t>)</w:t>
                              </w:r>
                            </w:p>
                          </w:txbxContent>
                        </wps:txbx>
                        <wps:bodyPr rot="0" vert="horz" wrap="square" lIns="91440" tIns="45720" rIns="91440" bIns="45720" anchor="t" anchorCtr="0" upright="1">
                          <a:noAutofit/>
                        </wps:bodyPr>
                      </wps:wsp>
                      <wps:wsp>
                        <wps:cNvPr id="42" name="AutoShape 134"/>
                        <wps:cNvSpPr>
                          <a:spLocks noChangeArrowheads="1"/>
                        </wps:cNvSpPr>
                        <wps:spPr bwMode="auto">
                          <a:xfrm>
                            <a:off x="5745" y="11784"/>
                            <a:ext cx="450" cy="574"/>
                          </a:xfrm>
                          <a:prstGeom prst="downArrow">
                            <a:avLst>
                              <a:gd name="adj1" fmla="val 50000"/>
                              <a:gd name="adj2" fmla="val 31889"/>
                            </a:avLst>
                          </a:prstGeom>
                          <a:solidFill>
                            <a:srgbClr val="FFC000"/>
                          </a:solidFill>
                          <a:ln w="9525">
                            <a:solidFill>
                              <a:srgbClr val="000000"/>
                            </a:solidFill>
                            <a:miter lim="800000"/>
                            <a:headEnd/>
                            <a:tailEnd/>
                          </a:ln>
                        </wps:spPr>
                        <wps:bodyPr rot="0" vert="eaVert" wrap="square" lIns="91440" tIns="45720" rIns="91440" bIns="45720" anchor="t" anchorCtr="0" upright="1">
                          <a:noAutofit/>
                        </wps:bodyPr>
                      </wps:wsp>
                      <wps:wsp>
                        <wps:cNvPr id="45" name="Rectangle 135"/>
                        <wps:cNvSpPr>
                          <a:spLocks noChangeArrowheads="1"/>
                        </wps:cNvSpPr>
                        <wps:spPr bwMode="auto">
                          <a:xfrm>
                            <a:off x="9210" y="9642"/>
                            <a:ext cx="225" cy="3027"/>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wps:wsp>
                        <wps:cNvPr id="48" name="AutoShape 136"/>
                        <wps:cNvSpPr>
                          <a:spLocks noChangeArrowheads="1"/>
                        </wps:cNvSpPr>
                        <wps:spPr bwMode="auto">
                          <a:xfrm rot="10800000">
                            <a:off x="8731" y="12669"/>
                            <a:ext cx="705" cy="1260"/>
                          </a:xfrm>
                          <a:custGeom>
                            <a:avLst/>
                            <a:gdLst>
                              <a:gd name="T0" fmla="*/ 10232 w 21600"/>
                              <a:gd name="T1" fmla="*/ 0 h 21600"/>
                              <a:gd name="T2" fmla="*/ 10232 w 21600"/>
                              <a:gd name="T3" fmla="*/ 26271 h 21600"/>
                              <a:gd name="T4" fmla="*/ 2190 w 21600"/>
                              <a:gd name="T5" fmla="*/ 46673 h 21600"/>
                              <a:gd name="T6" fmla="*/ 14612 w 21600"/>
                              <a:gd name="T7" fmla="*/ 13135 h 21600"/>
                              <a:gd name="T8" fmla="*/ 17694720 60000 65536"/>
                              <a:gd name="T9" fmla="*/ 5898240 60000 65536"/>
                              <a:gd name="T10" fmla="*/ 5898240 60000 65536"/>
                              <a:gd name="T11" fmla="*/ 0 60000 65536"/>
                              <a:gd name="T12" fmla="*/ 12439 w 21600"/>
                              <a:gd name="T13" fmla="*/ 2914 h 21600"/>
                              <a:gd name="T14" fmla="*/ 18230 w 21600"/>
                              <a:gd name="T15" fmla="*/ 9240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lnTo>
                                  <a:pt x="21600" y="6079"/>
                                </a:lnTo>
                                <a:close/>
                              </a:path>
                            </a:pathLst>
                          </a:custGeom>
                          <a:solidFill>
                            <a:srgbClr val="FFC000"/>
                          </a:solidFill>
                          <a:ln w="9525">
                            <a:solidFill>
                              <a:srgbClr val="000000"/>
                            </a:solidFill>
                            <a:miter lim="800000"/>
                            <a:headEnd/>
                            <a:tailEnd/>
                          </a:ln>
                        </wps:spPr>
                        <wps:bodyPr rot="0" vert="horz" wrap="square" lIns="91440" tIns="45720" rIns="91440" bIns="45720" anchor="t" anchorCtr="0" upright="1">
                          <a:noAutofit/>
                        </wps:bodyPr>
                      </wps:wsp>
                      <wps:wsp>
                        <wps:cNvPr id="49" name="AutoShape 137"/>
                        <wps:cNvSpPr>
                          <a:spLocks noChangeArrowheads="1"/>
                        </wps:cNvSpPr>
                        <wps:spPr bwMode="auto">
                          <a:xfrm>
                            <a:off x="4158" y="15186"/>
                            <a:ext cx="3593" cy="897"/>
                          </a:xfrm>
                          <a:prstGeom prst="roundRect">
                            <a:avLst>
                              <a:gd name="adj" fmla="val 16667"/>
                            </a:avLst>
                          </a:prstGeom>
                          <a:solidFill>
                            <a:schemeClr val="accent1">
                              <a:lumMod val="20000"/>
                              <a:lumOff val="80000"/>
                            </a:schemeClr>
                          </a:solidFill>
                          <a:ln w="9525">
                            <a:solidFill>
                              <a:schemeClr val="accent1">
                                <a:lumMod val="40000"/>
                                <a:lumOff val="60000"/>
                              </a:schemeClr>
                            </a:solidFill>
                            <a:round/>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14:paraId="7A23BF34" w14:textId="77777777" w:rsidR="00895799" w:rsidRPr="00B3019E" w:rsidRDefault="00895799" w:rsidP="00AF035B">
                              <w:pPr>
                                <w:jc w:val="center"/>
                              </w:pPr>
                              <w:r>
                                <w:rPr>
                                  <w:b/>
                                </w:rPr>
                                <w:t>Monitorizare și raportare</w:t>
                              </w:r>
                              <w:r>
                                <w:t xml:space="preserve"> (indicatori)</w:t>
                              </w:r>
                            </w:p>
                          </w:txbxContent>
                        </wps:txbx>
                        <wps:bodyPr rot="0" vert="horz" wrap="square" lIns="91440" tIns="45720" rIns="91440" bIns="45720" anchor="t" anchorCtr="0" upright="1">
                          <a:noAutofit/>
                        </wps:bodyPr>
                      </wps:wsp>
                      <wps:wsp>
                        <wps:cNvPr id="50" name="AutoShape 138"/>
                        <wps:cNvSpPr>
                          <a:spLocks noChangeArrowheads="1"/>
                        </wps:cNvSpPr>
                        <wps:spPr bwMode="auto">
                          <a:xfrm>
                            <a:off x="5662" y="14603"/>
                            <a:ext cx="450" cy="574"/>
                          </a:xfrm>
                          <a:prstGeom prst="downArrow">
                            <a:avLst>
                              <a:gd name="adj1" fmla="val 50000"/>
                              <a:gd name="adj2" fmla="val 31889"/>
                            </a:avLst>
                          </a:prstGeom>
                          <a:solidFill>
                            <a:srgbClr val="FFC000"/>
                          </a:solidFill>
                          <a:ln w="9525">
                            <a:solidFill>
                              <a:srgbClr val="000000"/>
                            </a:solidFill>
                            <a:miter lim="800000"/>
                            <a:headEnd/>
                            <a:tailEnd/>
                          </a:ln>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249A46" id="Group 73" o:spid="_x0000_s1034" style="position:absolute;margin-left:-34.5pt;margin-top:16.5pt;width:536.25pt;height:692.15pt;z-index:251662848" coordorigin="847,2240" coordsize="10725,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">
                <v:roundrect id="AutoShape 114" o:spid="_x0000_s1035" style="position:absolute;left:3508;top:2240;width:4727;height:89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P8/MIA&#10;AADbAAAADwAAAGRycy9kb3ducmV2LnhtbERPXWvCMBR9H+w/hDvwbaY6EO2aigqywRhsToS9XZpr&#10;U21uShJt/ffLw8DHw/kuloNtxZV8aBwrmIwzEMSV0w3XCvY/2+c5iBCRNbaOScGNAizLx4cCc+16&#10;/qbrLtYihXDIUYGJsculDJUhi2HsOuLEHZ23GBP0tdQe+xRuWznNspm02HBqMNjRxlB13l2sgt4f&#10;vni/WL8169P8dOjN5+/Lx0Kp0dOwegURaYh38b/7XSuYpvXpS/oBs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E/z8wgAAANsAAAAPAAAAAAAAAAAAAAAAAJgCAABkcnMvZG93&#10;bnJldi54bWxQSwUGAAAAAAQABAD1AAAAhwMAAAAA&#10;" fillcolor="#dbe5f1 [660]" strokecolor="#b8cce4 [1300]">
                  <v:shadow opacity=".5" offset="-6pt,-6pt"/>
                  <v:textbox>
                    <w:txbxContent>
                      <w:p w14:paraId="52331AE5" w14:textId="77777777" w:rsidR="00895799" w:rsidRDefault="00895799" w:rsidP="00AF035B">
                        <w:pPr>
                          <w:jc w:val="center"/>
                        </w:pPr>
                        <w:r>
                          <w:rPr>
                            <w:b/>
                          </w:rPr>
                          <w:t>Selectarea sectoarelor</w:t>
                        </w:r>
                        <w:r>
                          <w:t xml:space="preserve"> (pe baza proiectului de strategie și a evaluărilor rapide)</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5" o:spid="_x0000_s1036" type="#_x0000_t67" style="position:absolute;left:5745;top:3129;width:45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d5T8MA&#10;AADbAAAADwAAAGRycy9kb3ducmV2LnhtbESPT4vCMBTE74LfITzBm6YWLEs1isoKHvbg//OjebbV&#10;5qU0Wdt++83Cwh6HmfkNs1x3phJvalxpWcFsGoEgzqwuOVdwvewnHyCcR9ZYWSYFPTlYr4aDJaba&#10;tnyi99nnIkDYpaig8L5OpXRZQQbd1NbEwXvYxqAPssmlbrANcFPJOIoSabDksFBgTbuCstf52yiY&#10;347J8fO+fT727dZ8neZ9nDx7pcajbrMA4anz/+G/9kEriGfw+yX8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d5T8MAAADbAAAADwAAAAAAAAAAAAAAAACYAgAAZHJzL2Rv&#10;d25yZXYueG1sUEsFBgAAAAAEAAQA9QAAAIgDAAAAAA==&#10;" fillcolor="#ffc000">
                  <v:textbox style="layout-flow:vertical-ideographic"/>
                </v:shape>
                <v:roundrect id="AutoShape 116" o:spid="_x0000_s1037" style="position:absolute;left:2085;top:3534;width:7950;height:7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3HEMUA&#10;AADbAAAADwAAAGRycy9kb3ducmV2LnhtbESPQWsCMRSE74X+h/CE3mrWLYhujaIFsSBCtSL09ti8&#10;blY3L0uSutt/3wgFj8PMfMPMFr1txJV8qB0rGA0zEMSl0zVXCo6f6+cJiBCRNTaOScEvBVjMHx9m&#10;WGjX8Z6uh1iJBOFQoAITY1tIGUpDFsPQtcTJ+3beYkzSV1J77BLcNjLPsrG0WHNaMNjSm6Hycvix&#10;Cjp/+uDjdLWpV+fJ+dSZ3dfLdqrU06BfvoKI1Md7+L/9rhXkOdy+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ccQxQAAANsAAAAPAAAAAAAAAAAAAAAAAJgCAABkcnMv&#10;ZG93bnJldi54bWxQSwUGAAAAAAQABAD1AAAAigMAAAAA&#10;" fillcolor="#dbe5f1 [660]" strokecolor="#b8cce4 [1300]">
                  <v:shadow opacity=".5" offset="-6pt,-6pt"/>
                  <v:textbox>
                    <w:txbxContent>
                      <w:p w14:paraId="0D9B9877" w14:textId="77777777" w:rsidR="00895799" w:rsidRPr="00371335" w:rsidRDefault="00895799" w:rsidP="00AF035B">
                        <w:pPr>
                          <w:jc w:val="center"/>
                        </w:pPr>
                        <w:r>
                          <w:rPr>
                            <w:b/>
                          </w:rPr>
                          <w:t>Definirea sferei acțiunilor privind schimbările climatice</w:t>
                        </w:r>
                        <w:r>
                          <w:t xml:space="preserve"> în cadrul fiecărei categorii (investiții fizice, instrumente economice etc.)</w:t>
                        </w:r>
                      </w:p>
                    </w:txbxContent>
                  </v:textbox>
                </v:roundrect>
                <v:shape id="AutoShape 117" o:spid="_x0000_s1038" type="#_x0000_t67" style="position:absolute;left:5745;top:4329;width:45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Co8QA&#10;AADbAAAADwAAAGRycy9kb3ducmV2LnhtbESPT4vCMBTE74LfITzBm6ZbsSxdo6yi4MGDun/Oj+bZ&#10;1m1eShNt++2NIOxxmJnfMItVZypxp8aVlhW8TSMQxJnVJecKvr92k3cQziNrrCyTgp4crJbDwQJT&#10;bVs+0f3scxEg7FJUUHhfp1K6rCCDbmpr4uBdbGPQB9nkUjfYBripZBxFiTRYclgosKZNQdnf+WYU&#10;zH+OyXH7u75edu3aHE7zPk6uvVLjUff5AcJT5//Dr/ZeK4hn8PwSf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pQqPEAAAA2wAAAA8AAAAAAAAAAAAAAAAAmAIAAGRycy9k&#10;b3ducmV2LnhtbFBLBQYAAAAABAAEAPUAAACJAwAAAAA=&#10;" fillcolor="#ffc000">
                  <v:textbox style="layout-flow:vertical-ideographic"/>
                </v:shape>
                <v:roundrect id="AutoShape 118" o:spid="_x0000_s1039" style="position:absolute;left:4157;top:4862;width:3593;height:133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j6/8UA&#10;AADbAAAADwAAAGRycy9kb3ducmV2LnhtbESP3WoCMRSE7wt9h3AK3tVstRRdjVILolAK/iF4d9gc&#10;N2s3J0sS3e3bN4WCl8PMfMNM552txY18qBwreOlnIIgLpysuFRz2y+cRiBCRNdaOScEPBZjPHh+m&#10;mGvX8pZuu1iKBOGQowITY5NLGQpDFkPfNcTJOztvMSbpS6k9tgluaznIsjdpseK0YLChD0PF9+5q&#10;FbT+uOHDeLGqFpfR5diar9Pwc6xU76l7n4CI1MV7+L+91goGr/D3Jf0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Pr/xQAAANsAAAAPAAAAAAAAAAAAAAAAAJgCAABkcnMv&#10;ZG93bnJldi54bWxQSwUGAAAAAAQABAD1AAAAigMAAAAA&#10;" fillcolor="#dbe5f1 [660]" strokecolor="#b8cce4 [1300]">
                  <v:shadow opacity=".5" offset="-6pt,-6pt"/>
                  <v:textbox>
                    <w:txbxContent>
                      <w:p w14:paraId="2534B578" w14:textId="77777777" w:rsidR="00895799" w:rsidRPr="005E1E9F" w:rsidRDefault="00895799" w:rsidP="00AF035B">
                        <w:pPr>
                          <w:spacing w:after="0" w:line="240" w:lineRule="auto"/>
                          <w:ind w:left="-142" w:right="-108"/>
                          <w:jc w:val="center"/>
                        </w:pPr>
                        <w:r>
                          <w:rPr>
                            <w:b/>
                          </w:rPr>
                          <w:t>Screening</w:t>
                        </w:r>
                        <w:r w:rsidRPr="005E1E9F">
                          <w:rPr>
                            <w:b/>
                          </w:rPr>
                          <w:t xml:space="preserve"> prealabil</w:t>
                        </w:r>
                        <w:r w:rsidRPr="005E1E9F">
                          <w:t>. Listă generală cu acțiunea/acțiunile posibile care urmează a fi incluse în funcție de categorie și sectoare</w:t>
                        </w:r>
                      </w:p>
                      <w:p w14:paraId="722284D2" w14:textId="77777777" w:rsidR="00895799" w:rsidRPr="005E1E9F" w:rsidRDefault="00895799" w:rsidP="00AF035B">
                        <w:pPr>
                          <w:spacing w:after="0" w:line="240" w:lineRule="auto"/>
                          <w:ind w:left="-142" w:right="-108"/>
                          <w:jc w:val="center"/>
                        </w:pPr>
                      </w:p>
                    </w:txbxContent>
                  </v:textbox>
                </v:roundrect>
                <v:roundrect id="AutoShape 119" o:spid="_x0000_s1040" style="position:absolute;left:8235;top:4484;width:3337;height:25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RfZMUA&#10;AADbAAAADwAAAGRycy9kb3ducmV2LnhtbESP3WoCMRSE7wt9h3AK3tVslRZdjVILolAK/iF4d9gc&#10;N2s3J0sS3e3bN4WCl8PMfMNM552txY18qBwreOlnIIgLpysuFRz2y+cRiBCRNdaOScEPBZjPHh+m&#10;mGvX8pZuu1iKBOGQowITY5NLGQpDFkPfNcTJOztvMSbpS6k9tgluaznIsjdpseK0YLChD0PF9+5q&#10;FbT+uOHDeLGqFpfR5diar9Pwc6xU76l7n4CI1MV7+L+91goGr/D3Jf0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F9kxQAAANsAAAAPAAAAAAAAAAAAAAAAAJgCAABkcnMv&#10;ZG93bnJldi54bWxQSwUGAAAAAAQABAD1AAAAigMAAAAA&#10;" fillcolor="#dbe5f1 [660]" strokecolor="#b8cce4 [1300]">
                  <v:shadow opacity=".5" offset="-6pt,-6pt"/>
                  <v:textbox>
                    <w:txbxContent>
                      <w:p w14:paraId="314E7064" w14:textId="77777777" w:rsidR="00895799" w:rsidRPr="0065454C" w:rsidRDefault="00895799" w:rsidP="00AF035B">
                        <w:pPr>
                          <w:spacing w:after="0" w:line="240" w:lineRule="auto"/>
                          <w:ind w:left="-142" w:right="-128"/>
                          <w:jc w:val="center"/>
                        </w:pPr>
                        <w:r>
                          <w:t xml:space="preserve">Acțiuni din sfera priorităților strategice ale sectorului din  </w:t>
                        </w:r>
                        <w:r>
                          <w:rPr>
                            <w:b/>
                          </w:rPr>
                          <w:t xml:space="preserve">Strategia națională privind schimbările climatice și creșterea economică bazată pe emisii reduse de carbon </w:t>
                        </w:r>
                      </w:p>
                    </w:txbxContent>
                  </v:textbox>
                </v:roundrect>
                <v:roundrect id="AutoShape 120" o:spid="_x0000_s1041" style="position:absolute;left:847;top:4755;width:2769;height:18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bBE8QA&#10;AADbAAAADwAAAGRycy9kb3ducmV2LnhtbESPQWsCMRSE74X+h/AK3mpWC6KrUbRQWihCa0Xw9tg8&#10;N6ublyWJ7vrvjVDwOMzMN8xs0dlaXMiHyrGCQT8DQVw4XXGpYPv38ToGESKyxtoxKbhSgMX8+WmG&#10;uXYt/9JlE0uRIBxyVGBibHIpQ2HIYui7hjh5B+ctxiR9KbXHNsFtLYdZNpIWK04LBht6N1ScNmer&#10;oPW7H95OVp/V6jg+7lqz3r99T5TqvXTLKYhIXXyE/9tfWsFwBPcv6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2wRPEAAAA2wAAAA8AAAAAAAAAAAAAAAAAmAIAAGRycy9k&#10;b3ducmV2LnhtbFBLBQYAAAAABAAEAPUAAACJAwAAAAA=&#10;" fillcolor="#dbe5f1 [660]" strokecolor="#b8cce4 [1300]">
                  <v:shadow opacity=".5" offset="-6pt,-6pt"/>
                  <v:textbox>
                    <w:txbxContent>
                      <w:p w14:paraId="293A68CC" w14:textId="77777777" w:rsidR="00895799" w:rsidRDefault="00895799" w:rsidP="00AF035B">
                        <w:pPr>
                          <w:jc w:val="center"/>
                        </w:pPr>
                        <w:r>
                          <w:t xml:space="preserve">Acțiuni relevante pentru schimbările climatice din </w:t>
                        </w:r>
                        <w:r>
                          <w:rPr>
                            <w:b/>
                          </w:rPr>
                          <w:t>strategiile și planurile de acțiune ale ministerelor de linie</w:t>
                        </w:r>
                      </w:p>
                    </w:txbxContent>
                  </v:textbox>
                </v:roundrect>
                <v:shape id="AutoShape 121" o:spid="_x0000_s1042" type="#_x0000_t67" style="position:absolute;left:7771;top:5359;width:450;height:47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SuEsIA&#10;AADbAAAADwAAAGRycy9kb3ducmV2LnhtbESP0YrCMBRE34X9h3AXfNNUBdFqKiKsCPqyrR9waa5t&#10;aXNTkli7f79ZEPZxmJkzzP4wmk4M5HxjWcFinoAgLq1uuFJwL75mGxA+IGvsLJOCH/JwyD4me0y1&#10;ffE3DXmoRISwT1FBHUKfSunLmgz6ue2Jo/ewzmCI0lVSO3xFuOnkMknW0mDDcaHGnk41lW3+NAqe&#10;4eI2w9BW4+q6lld/zm/n4qTU9HM87kAEGsN/+N2+aAXLLfx9iT9A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lK4SwgAAANsAAAAPAAAAAAAAAAAAAAAAAJgCAABkcnMvZG93&#10;bnJldi54bWxQSwUGAAAAAAQABAD1AAAAhwMAAAAA&#10;" fillcolor="#ffc000">
                  <v:textbox style="layout-flow:vertical-ideographic"/>
                </v:shape>
                <v:shape id="AutoShape 122" o:spid="_x0000_s1043" type="#_x0000_t67" style="position:absolute;left:3658;top:5331;width:450;height:53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YEM8AA&#10;AADbAAAADwAAAGRycy9kb3ducmV2LnhtbERPy4rCMBTdD8w/hDvgZhhTrchQjaJCwZXgA8Tdpbm2&#10;xeamNLGtfr1ZCC4P5z1f9qYSLTWutKxgNIxAEGdWl5wrOB3Tv38QziNrrCyTggc5WC6+v+aYaNvx&#10;ntqDz0UIYZeggsL7OpHSZQUZdENbEwfuahuDPsAml7rBLoSbSo6jaCoNlhwaCqxpU1B2O9yNApn/&#10;trvYuNvk8dTpub3wOt7GSg1++tUMhKfef8Rv91YriMP68CX8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3YEM8AAAADbAAAADwAAAAAAAAAAAAAAAACYAgAAZHJzL2Rvd25y&#10;ZXYueG1sUEsFBgAAAAAEAAQA9QAAAIUDAAAAAA==&#10;" fillcolor="#ffc000">
                  <v:textbox style="layout-flow:vertical-ideographic"/>
                </v:shape>
                <v:roundrect id="AutoShape 123" o:spid="_x0000_s1044" style="position:absolute;left:2925;top:6579;width:5745;height:13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bPusUA&#10;AADbAAAADwAAAGRycy9kb3ducmV2LnhtbESPQWsCMRSE7wX/Q3iF3mpWBdGtUaogLYhQVxF6e2xe&#10;N2s3L0uSutt/3wgFj8PMfMMsVr1txJV8qB0rGA0zEMSl0zVXCk7H7fMMRIjIGhvHpOCXAqyWg4cF&#10;5tp1fKBrESuRIBxyVGBibHMpQ2nIYhi6ljh5X85bjEn6SmqPXYLbRo6zbCot1pwWDLa0MVR+Fz9W&#10;QefPH3yar9/q9WV2OXdm/znZzZV6euxfX0BE6uM9/N9+1womI7h9S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s+6xQAAANsAAAAPAAAAAAAAAAAAAAAAAJgCAABkcnMv&#10;ZG93bnJldi54bWxQSwUGAAAAAAQABAD1AAAAigMAAAAA&#10;" fillcolor="#dbe5f1 [660]" strokecolor="#b8cce4 [1300]">
                  <v:shadow opacity=".5" offset="-6pt,-6pt"/>
                  <v:textbox>
                    <w:txbxContent>
                      <w:p w14:paraId="40D323FD" w14:textId="77777777" w:rsidR="00895799" w:rsidRPr="00130C4A" w:rsidRDefault="00895799" w:rsidP="00AF035B">
                        <w:pPr>
                          <w:spacing w:line="240" w:lineRule="auto"/>
                          <w:jc w:val="center"/>
                        </w:pPr>
                        <w:r>
                          <w:rPr>
                            <w:b/>
                          </w:rPr>
                          <w:t>Screening.</w:t>
                        </w:r>
                        <w:r>
                          <w:t xml:space="preserve"> Stabilirea criteriilor pentru estimarea costurilor, beneficiilor și a riscurilor (pe baza anexei nr. 2 la documentul privind CRESC adaptat la bunele practici din UE</w:t>
                        </w:r>
                      </w:p>
                    </w:txbxContent>
                  </v:textbox>
                </v:roundrect>
                <v:shape id="AutoShape 124" o:spid="_x0000_s1045" type="#_x0000_t67" style="position:absolute;left:5745;top:6200;width:450;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x5cQA&#10;AADbAAAADwAAAGRycy9kb3ducmV2LnhtbESPT4vCMBTE74LfITzBm6ZbsSxdo6yi4MGDun/Oj+bZ&#10;1m1eShNt++2NIOxxmJnfMItVZypxp8aVlhW8TSMQxJnVJecKvr92k3cQziNrrCyTgp4crJbDwQJT&#10;bVs+0f3scxEg7FJUUHhfp1K6rCCDbmpr4uBdbGPQB9nkUjfYBripZBxFiTRYclgosKZNQdnf+WYU&#10;zH+OyXH7u75edu3aHE7zPk6uvVLjUff5AcJT5//Dr/ZeK5jF8PwSf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8ceXEAAAA2wAAAA8AAAAAAAAAAAAAAAAAmAIAAGRycy9k&#10;b3ducmV2LnhtbFBLBQYAAAAABAAEAPUAAACJAwAAAAA=&#10;" fillcolor="#ffc000">
                  <v:textbox style="layout-flow:vertical-ideographic"/>
                </v:shape>
                <v:roundrect id="AutoShape 125" o:spid="_x0000_s1046" style="position:absolute;left:4305;top:8070;width:3195;height:80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j0VsUA&#10;AADbAAAADwAAAGRycy9kb3ducmV2LnhtbESPQWsCMRSE74X+h/CE3mpWF0S3RtGCtCBCtSL09ti8&#10;blY3L0uSutt/3wgFj8PMfMPMl71txJV8qB0rGA0zEMSl0zVXCo6fm+cpiBCRNTaOScEvBVguHh/m&#10;WGjX8Z6uh1iJBOFQoAITY1tIGUpDFsPQtcTJ+3beYkzSV1J77BLcNnKcZRNpsea0YLClV0Pl5fBj&#10;FXT+9MHH2fqtXp+n51Nndl/5dqbU06BfvYCI1Md7+L/9rhXkOdy+p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GPRWxQAAANsAAAAPAAAAAAAAAAAAAAAAAJgCAABkcnMv&#10;ZG93bnJldi54bWxQSwUGAAAAAAQABAD1AAAAigMAAAAA&#10;" fillcolor="#dbe5f1 [660]" strokecolor="#b8cce4 [1300]">
                  <v:shadow opacity=".5" offset="-6pt,-6pt"/>
                  <v:textbox>
                    <w:txbxContent>
                      <w:p w14:paraId="7F187E7E" w14:textId="77777777" w:rsidR="00895799" w:rsidRPr="002E0388" w:rsidRDefault="00895799" w:rsidP="00AF035B">
                        <w:r>
                          <w:rPr>
                            <w:b/>
                          </w:rPr>
                          <w:t>Rezultatele procesului de screening (AMC)</w:t>
                        </w:r>
                      </w:p>
                      <w:p w14:paraId="69B9A2F4" w14:textId="77777777" w:rsidR="00895799" w:rsidRPr="002E0388" w:rsidRDefault="00895799" w:rsidP="00AF035B"/>
                    </w:txbxContent>
                  </v:textbox>
                </v:roundrect>
                <v:shape id="AutoShape 126" o:spid="_x0000_s1047" type="#_x0000_t67" style="position:absolute;left:5820;top:7644;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lMCsUA&#10;AADbAAAADwAAAGRycy9kb3ducmV2LnhtbESPT2vCQBTE7wW/w/IK3uqm/gkldRUVBQ89aFo9P7LP&#10;JDb7NmRXk3x7tyD0OMzMb5j5sjOVuFPjSssK3kcRCOLM6pJzBT/fu7cPEM4ja6wsk4KeHCwXg5c5&#10;Jtq2fKR76nMRIOwSVFB4XydSuqwgg25ka+LgXWxj0AfZ5FI32Aa4qeQ4imJpsOSwUGBNm4Ky3/Rm&#10;FMxOh/iwPa+vl127Nl/HWT+Or71Sw9du9QnCU+f/w8/2XiuYTOHvS/gB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2UwKxQAAANsAAAAPAAAAAAAAAAAAAAAAAJgCAABkcnMv&#10;ZG93bnJldi54bWxQSwUGAAAAAAQABAD1AAAAigMAAAAA&#10;" fillcolor="#ffc000">
                  <v:textbox style="layout-flow:vertical-ideographic"/>
                </v:shape>
                <v:shape id="AutoShape 127" o:spid="_x0000_s1048" type="#_x0000_t67" style="position:absolute;left:5820;top:8843;width:450;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XpkcQA&#10;AADbAAAADwAAAGRycy9kb3ducmV2LnhtbESPT4vCMBTE74LfITzBm6artCxdo6yi4MGDun/Oj+bZ&#10;1m1eShNt++2NIOxxmJnfMItVZypxp8aVlhW8TSMQxJnVJecKvr92k3cQziNrrCyTgp4crJbDwQJT&#10;bVs+0f3scxEg7FJUUHhfp1K6rCCDbmpr4uBdbGPQB9nkUjfYBrip5CyKEmmw5LBQYE2bgrK/880o&#10;iH+OyXH7u75edu3aHE5xP0uuvVLjUff5AcJT5//Dr/ZeK5jH8PwSf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V6ZHEAAAA2wAAAA8AAAAAAAAAAAAAAAAAmAIAAGRycy9k&#10;b3ducmV2LnhtbFBLBQYAAAAABAAEAPUAAACJAwAAAAA=&#10;" fillcolor="#ffc000">
                  <v:textbox style="layout-flow:vertical-ideographic"/>
                </v:shape>
                <v:shape id="AutoShape 128" o:spid="_x0000_s1049" type="#_x0000_t67" style="position:absolute;left:3780;top:8058;width:450;height:6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KsvcIA&#10;AADbAAAADwAAAGRycy9kb3ducmV2LnhtbESP0WqEMBRE3wv9h3ALfevGVpDFblzKQhfBfanuB1zM&#10;rYrmRpKs2r9vCgt9HGbmDHM4bmYSCzk/WFbwuktAELdWD9wpuDafL3sQPiBrnCyTgh/ycCweHw6Y&#10;a7vyFy116ESEsM9RQR/CnEvp254M+p2diaP3bZ3BEKXrpHa4RriZ5FuSZNLgwHGhx5lOPbVjfTMK&#10;bqF0+2UZuy2tMln5c305Nyelnp+2j3cQgbbwH763S60gzeDvS/wB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0qy9wgAAANsAAAAPAAAAAAAAAAAAAAAAAJgCAABkcnMvZG93&#10;bnJldi54bWxQSwUGAAAAAAQABAD1AAAAhwMAAAAA&#10;" fillcolor="#ffc000">
                  <v:textbox style="layout-flow:vertical-ideographic"/>
                </v:shape>
                <v:shape id="AutoShape 129" o:spid="_x0000_s1050" type="#_x0000_t67" style="position:absolute;left:7534;top:8099;width:450;height:51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cR8MA&#10;AADbAAAADwAAAGRycy9kb3ducmV2LnhtbESPQYvCMBSE74L/ITzBi9h0t6JSjbIuCJ4EdWHx9mie&#10;bbF5KU2s1V9vFhY8DjPzDbNcd6YSLTWutKzgI4pBEGdWl5wr+Dltx3MQziNrrCyTggc5WK/6vSWm&#10;2t75QO3R5yJA2KWooPC+TqV0WUEGXWRr4uBdbGPQB9nkUjd4D3BTyc84nkqDJYeFAmv6Lii7Hm9G&#10;gcxH7T4x7jp5PPX2tz3zJtklSg0H3dcChKfOv8P/7Z1WkMzg70v4AX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cR8MAAADbAAAADwAAAAAAAAAAAAAAAACYAgAAZHJzL2Rv&#10;d25yZXYueG1sUEsFBgAAAAAEAAQA9QAAAIgDAAAAAA==&#10;" fillcolor="#ffc000">
                  <v:textbox style="layout-flow:vertical-ideographic"/>
                </v:shape>
                <v:roundrect id="AutoShape 130" o:spid="_x0000_s1051" style="position:absolute;left:8018;top:7794;width:3409;height:18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mJ8IA&#10;AADbAAAADwAAAGRycy9kb3ducmV2LnhtbERPXWvCMBR9F/Yfwh3sTVMVhnZNRYWxwRg4J8LeLs21&#10;qTY3Jcls9++XB8HHw/kuVoNtxZV8aBwrmE4yEMSV0w3XCg7fr+MFiBCRNbaOScEfBViVD6MCc+16&#10;/qLrPtYihXDIUYGJsculDJUhi2HiOuLEnZy3GBP0tdQe+xRuWznLsmdpseHUYLCjraHqsv+1Cnp/&#10;3PFhuXlrNufF+dibz5/5x1Kpp8dh/QIi0hDv4pv7XSuYp7HpS/oBsv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vGYnwgAAANsAAAAPAAAAAAAAAAAAAAAAAJgCAABkcnMvZG93&#10;bnJldi54bWxQSwUGAAAAAAQABAD1AAAAhwMAAAAA&#10;" fillcolor="#dbe5f1 [660]" strokecolor="#b8cce4 [1300]">
                  <v:shadow opacity=".5" offset="-6pt,-6pt"/>
                  <v:textbox>
                    <w:txbxContent>
                      <w:p w14:paraId="11AD5C29" w14:textId="77777777" w:rsidR="00895799" w:rsidRPr="00274915" w:rsidRDefault="00895799" w:rsidP="00AF035B">
                        <w:pPr>
                          <w:pStyle w:val="ListParagraph"/>
                          <w:tabs>
                            <w:tab w:val="left" w:pos="2250"/>
                          </w:tabs>
                          <w:spacing w:after="0"/>
                          <w:ind w:left="0" w:right="30"/>
                          <w:rPr>
                            <w:rFonts w:cs="Times New Roman"/>
                          </w:rPr>
                        </w:pPr>
                        <w:r>
                          <w:t xml:space="preserve">Recomandare pentru </w:t>
                        </w:r>
                        <w:r>
                          <w:rPr>
                            <w:b/>
                          </w:rPr>
                          <w:t>includerea</w:t>
                        </w:r>
                        <w:r>
                          <w:t xml:space="preserve"> în Planul de acțiune: </w:t>
                        </w:r>
                      </w:p>
                      <w:p w14:paraId="42B54B7D" w14:textId="77777777" w:rsidR="00895799" w:rsidRPr="00274915" w:rsidRDefault="00895799" w:rsidP="00AF035B">
                        <w:pPr>
                          <w:pStyle w:val="ListParagraph"/>
                          <w:numPr>
                            <w:ilvl w:val="0"/>
                            <w:numId w:val="1"/>
                          </w:numPr>
                          <w:tabs>
                            <w:tab w:val="left" w:pos="2250"/>
                          </w:tabs>
                          <w:spacing w:after="0"/>
                          <w:ind w:right="30"/>
                          <w:rPr>
                            <w:rFonts w:cs="Times New Roman"/>
                          </w:rPr>
                        </w:pPr>
                        <w:r>
                          <w:t>Măsuri „fără regrete”,</w:t>
                        </w:r>
                      </w:p>
                      <w:p w14:paraId="401DD5E6" w14:textId="77777777" w:rsidR="00895799" w:rsidRPr="00274915" w:rsidRDefault="00895799" w:rsidP="00AF035B">
                        <w:pPr>
                          <w:pStyle w:val="ListParagraph"/>
                          <w:numPr>
                            <w:ilvl w:val="0"/>
                            <w:numId w:val="1"/>
                          </w:numPr>
                          <w:tabs>
                            <w:tab w:val="left" w:pos="2250"/>
                          </w:tabs>
                          <w:spacing w:after="0"/>
                          <w:ind w:right="30"/>
                          <w:rPr>
                            <w:rFonts w:cs="Times New Roman"/>
                          </w:rPr>
                        </w:pPr>
                        <w:r>
                          <w:t xml:space="preserve">Poziția cea mai înaltă în AMC-ul inițial </w:t>
                        </w:r>
                      </w:p>
                      <w:p w14:paraId="53A3AA13" w14:textId="77777777" w:rsidR="00895799" w:rsidRPr="002E0388" w:rsidRDefault="00895799" w:rsidP="00AF035B"/>
                    </w:txbxContent>
                  </v:textbox>
                </v:roundrect>
                <v:roundrect id="AutoShape 131" o:spid="_x0000_s1052" style="position:absolute;left:949;top:7794;width:2756;height:194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DDvMUA&#10;AADbAAAADwAAAGRycy9kb3ducmV2LnhtbESPQWsCMRSE70L/Q3hCb5q1QnFXo2ihVCiFVkXw9tg8&#10;N6ublyWJ7vbfN4VCj8PMfMMsVr1txJ18qB0rmIwzEMSl0zVXCg7719EMRIjIGhvHpOCbAqyWD4MF&#10;Ftp1/EX3XaxEgnAoUIGJsS2kDKUhi2HsWuLknZ23GJP0ldQeuwS3jXzKsmdpsea0YLClF0PldXez&#10;Cjp//ORDvnmrN5fZ5diZj9P0PVfqcdiv5yAi9fE//NfeagXTHH6/pB8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8MO8xQAAANsAAAAPAAAAAAAAAAAAAAAAAJgCAABkcnMv&#10;ZG93bnJldi54bWxQSwUGAAAAAAQABAD1AAAAigMAAAAA&#10;" fillcolor="#dbe5f1 [660]" strokecolor="#b8cce4 [1300]">
                  <v:shadow opacity=".5" offset="-6pt,-6pt"/>
                  <v:textbox>
                    <w:txbxContent>
                      <w:p w14:paraId="48C08CB8" w14:textId="77777777" w:rsidR="00895799" w:rsidRPr="00274915" w:rsidRDefault="00895799" w:rsidP="00AF035B">
                        <w:pPr>
                          <w:tabs>
                            <w:tab w:val="left" w:pos="2250"/>
                          </w:tabs>
                          <w:spacing w:after="0" w:line="240" w:lineRule="auto"/>
                          <w:ind w:right="30"/>
                          <w:rPr>
                            <w:rFonts w:cs="Times New Roman"/>
                          </w:rPr>
                        </w:pPr>
                        <w:r>
                          <w:t xml:space="preserve">Recomandare pentru </w:t>
                        </w:r>
                        <w:r>
                          <w:rPr>
                            <w:b/>
                          </w:rPr>
                          <w:t>excluderea</w:t>
                        </w:r>
                        <w:r>
                          <w:t xml:space="preserve"> din Planul de acțiune: </w:t>
                        </w:r>
                      </w:p>
                      <w:p w14:paraId="1DE34550" w14:textId="77777777" w:rsidR="00895799" w:rsidRPr="00274915" w:rsidRDefault="00895799" w:rsidP="00AF035B">
                        <w:pPr>
                          <w:tabs>
                            <w:tab w:val="left" w:pos="2250"/>
                          </w:tabs>
                          <w:spacing w:after="0" w:line="240" w:lineRule="auto"/>
                          <w:ind w:right="30"/>
                          <w:rPr>
                            <w:rFonts w:cs="Times New Roman"/>
                          </w:rPr>
                        </w:pPr>
                        <w:r>
                          <w:t>Costurile depășesc semnificativ beneficiile.</w:t>
                        </w:r>
                      </w:p>
                      <w:p w14:paraId="32E6D911" w14:textId="77777777" w:rsidR="00895799" w:rsidRPr="002E0388" w:rsidRDefault="00895799" w:rsidP="00AF035B">
                        <w:pPr>
                          <w:spacing w:line="240" w:lineRule="auto"/>
                        </w:pPr>
                      </w:p>
                    </w:txbxContent>
                  </v:textbox>
                </v:roundrect>
                <v:roundrect id="AutoShape 132" o:spid="_x0000_s1053" style="position:absolute;left:3705;top:9246;width:4313;height:25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wZXMIA&#10;AADbAAAADwAAAGRycy9kb3ducmV2LnhtbERPTWsCMRC9F/wPYQRvNWsrRbdG0UJRkIK1IvQ2bMbN&#10;6mayJNFd/705FHp8vO/ZorO1uJEPlWMFo2EGgrhwuuJSweHn83kCIkRkjbVjUnCnAIt572mGuXYt&#10;f9NtH0uRQjjkqMDE2ORShsKQxTB0DXHiTs5bjAn6UmqPbQq3tXzJsjdpseLUYLChD0PFZX+1Clp/&#10;3PFhulpXq/PkfGzN1+/rdqrUoN8t30FE6uK/+M+90QrGaX36kn6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zBlcwgAAANsAAAAPAAAAAAAAAAAAAAAAAJgCAABkcnMvZG93&#10;bnJldi54bWxQSwUGAAAAAAQABAD1AAAAhwMAAAAA&#10;" fillcolor="#dbe5f1 [660]" strokecolor="#b8cce4 [1300]">
                  <v:shadow opacity=".5" offset="-6pt,-6pt"/>
                  <v:textbox>
                    <w:txbxContent>
                      <w:p w14:paraId="5D223432" w14:textId="77777777" w:rsidR="00895799" w:rsidRPr="00274915" w:rsidRDefault="00895799" w:rsidP="00AF035B">
                        <w:pPr>
                          <w:pStyle w:val="ListParagraph"/>
                          <w:tabs>
                            <w:tab w:val="left" w:pos="2340"/>
                          </w:tabs>
                          <w:spacing w:after="0"/>
                          <w:ind w:left="0" w:right="-60"/>
                          <w:rPr>
                            <w:rFonts w:cs="Times New Roman"/>
                          </w:rPr>
                        </w:pPr>
                        <w:r>
                          <w:t xml:space="preserve">Recomandarea </w:t>
                        </w:r>
                        <w:r>
                          <w:rPr>
                            <w:b/>
                          </w:rPr>
                          <w:t>analizei aprofundate</w:t>
                        </w:r>
                        <w:r>
                          <w:t xml:space="preserve"> (AMC complet, ACE, ACB, modelare):</w:t>
                        </w:r>
                      </w:p>
                      <w:p w14:paraId="043945E6" w14:textId="77777777" w:rsidR="00895799" w:rsidRDefault="00895799" w:rsidP="00AF035B">
                        <w:pPr>
                          <w:pStyle w:val="ListParagraph"/>
                          <w:numPr>
                            <w:ilvl w:val="0"/>
                            <w:numId w:val="2"/>
                          </w:numPr>
                          <w:tabs>
                            <w:tab w:val="left" w:pos="2340"/>
                          </w:tabs>
                          <w:spacing w:after="0"/>
                          <w:ind w:right="-60"/>
                          <w:rPr>
                            <w:rFonts w:cs="Times New Roman"/>
                          </w:rPr>
                        </w:pPr>
                        <w:r>
                          <w:t>Când beneficiile nu depășesc cu certitudine costurile</w:t>
                        </w:r>
                      </w:p>
                      <w:p w14:paraId="243B32F7" w14:textId="77777777" w:rsidR="00895799" w:rsidRDefault="00895799" w:rsidP="00AF035B">
                        <w:pPr>
                          <w:pStyle w:val="ListParagraph"/>
                          <w:numPr>
                            <w:ilvl w:val="0"/>
                            <w:numId w:val="2"/>
                          </w:numPr>
                          <w:tabs>
                            <w:tab w:val="left" w:pos="2340"/>
                          </w:tabs>
                          <w:spacing w:after="0"/>
                          <w:ind w:right="-60"/>
                          <w:rPr>
                            <w:rFonts w:cs="Times New Roman"/>
                          </w:rPr>
                        </w:pPr>
                        <w:r>
                          <w:t>Când riscurile sunt ireversibile</w:t>
                        </w:r>
                      </w:p>
                      <w:p w14:paraId="0E1F003B" w14:textId="77777777" w:rsidR="00895799" w:rsidRPr="00274915" w:rsidRDefault="00895799" w:rsidP="00AF035B">
                        <w:pPr>
                          <w:pStyle w:val="ListParagraph"/>
                          <w:numPr>
                            <w:ilvl w:val="0"/>
                            <w:numId w:val="2"/>
                          </w:numPr>
                          <w:tabs>
                            <w:tab w:val="left" w:pos="2340"/>
                          </w:tabs>
                          <w:spacing w:after="0"/>
                          <w:ind w:right="-60"/>
                          <w:rPr>
                            <w:rFonts w:cs="Times New Roman"/>
                          </w:rPr>
                        </w:pPr>
                        <w:r>
                          <w:t>Când riscurile acțiunilor foarte costisitoare sunt semnificative</w:t>
                        </w:r>
                      </w:p>
                      <w:p w14:paraId="56588A62" w14:textId="77777777" w:rsidR="00895799" w:rsidRPr="00274915" w:rsidRDefault="00895799" w:rsidP="00AF035B"/>
                    </w:txbxContent>
                  </v:textbox>
                </v:roundrect>
                <v:roundrect id="AutoShape 133" o:spid="_x0000_s1054" style="position:absolute;left:2925;top:12358;width:5806;height:22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C8x8UA&#10;AADbAAAADwAAAGRycy9kb3ducmV2LnhtbESP3WoCMRSE7wt9h3AKvatZfxDdGqUKolAKakXo3WFz&#10;ulm7OVmS1F3fvikIXg4z8w0zW3S2FhfyoXKsoN/LQBAXTldcKjh+rl8mIEJE1lg7JgVXCrCYPz7M&#10;MNeu5T1dDrEUCcIhRwUmxiaXMhSGLIaea4iT9+28xZikL6X22Ca4reUgy8bSYsVpwWBDK0PFz+HX&#10;Kmj9acfH6XJTLc+T86k1H1/D96lSz0/d2yuISF28h2/trVYw6sP/l/QD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gLzHxQAAANsAAAAPAAAAAAAAAAAAAAAAAJgCAABkcnMv&#10;ZG93bnJldi54bWxQSwUGAAAAAAQABAD1AAAAigMAAAAA&#10;" fillcolor="#dbe5f1 [660]" strokecolor="#b8cce4 [1300]">
                  <v:shadow opacity=".5" offset="-6pt,-6pt"/>
                  <v:textbox>
                    <w:txbxContent>
                      <w:p w14:paraId="1DC1BF39" w14:textId="77777777" w:rsidR="00895799" w:rsidRDefault="00895799" w:rsidP="00AF035B">
                        <w:pPr>
                          <w:spacing w:after="0"/>
                          <w:rPr>
                            <w:rFonts w:cs="Times New Roman"/>
                          </w:rPr>
                        </w:pPr>
                        <w:r>
                          <w:rPr>
                            <w:b/>
                          </w:rPr>
                          <w:t>Selecția finală</w:t>
                        </w:r>
                        <w:r>
                          <w:t xml:space="preserve"> a acțiunilor pe baza: </w:t>
                        </w:r>
                      </w:p>
                      <w:p w14:paraId="2CD1BD95" w14:textId="77777777" w:rsidR="00895799" w:rsidRDefault="00895799" w:rsidP="00AF035B">
                        <w:pPr>
                          <w:pStyle w:val="ListParagraph"/>
                          <w:numPr>
                            <w:ilvl w:val="0"/>
                            <w:numId w:val="3"/>
                          </w:numPr>
                          <w:spacing w:after="0"/>
                          <w:ind w:left="567" w:hanging="357"/>
                          <w:rPr>
                            <w:rFonts w:cs="Times New Roman"/>
                          </w:rPr>
                        </w:pPr>
                        <w:r>
                          <w:t>Acțiunilor „fără regrete”</w:t>
                        </w:r>
                      </w:p>
                      <w:p w14:paraId="0562C8BC" w14:textId="77777777" w:rsidR="00895799" w:rsidRDefault="00895799" w:rsidP="00AF035B">
                        <w:pPr>
                          <w:pStyle w:val="ListParagraph"/>
                          <w:numPr>
                            <w:ilvl w:val="0"/>
                            <w:numId w:val="3"/>
                          </w:numPr>
                          <w:spacing w:after="0"/>
                          <w:ind w:left="567" w:hanging="357"/>
                          <w:rPr>
                            <w:rFonts w:cs="Times New Roman"/>
                          </w:rPr>
                        </w:pPr>
                        <w:r>
                          <w:t>Analiza suplimentară a opțiunilor „neclare”</w:t>
                        </w:r>
                      </w:p>
                      <w:p w14:paraId="39BB9257" w14:textId="77777777" w:rsidR="00895799" w:rsidRPr="004040B1" w:rsidRDefault="00895799" w:rsidP="00AF035B">
                        <w:pPr>
                          <w:pStyle w:val="ListParagraph"/>
                          <w:numPr>
                            <w:ilvl w:val="0"/>
                            <w:numId w:val="3"/>
                          </w:numPr>
                          <w:spacing w:after="0"/>
                          <w:ind w:left="567" w:hanging="357"/>
                          <w:rPr>
                            <w:rFonts w:cs="Times New Roman"/>
                          </w:rPr>
                        </w:pPr>
                        <w:r>
                          <w:t>Sprijin financiar</w:t>
                        </w:r>
                      </w:p>
                      <w:p w14:paraId="6BE9D65D" w14:textId="77777777" w:rsidR="00895799" w:rsidRPr="004040B1" w:rsidRDefault="00895799" w:rsidP="00AF035B">
                        <w:pPr>
                          <w:pStyle w:val="ListParagraph"/>
                          <w:numPr>
                            <w:ilvl w:val="0"/>
                            <w:numId w:val="3"/>
                          </w:numPr>
                          <w:spacing w:after="0"/>
                          <w:ind w:left="567" w:right="-99" w:hanging="357"/>
                          <w:rPr>
                            <w:rFonts w:cs="Times New Roman"/>
                          </w:rPr>
                        </w:pPr>
                        <w:r>
                          <w:t>Atingerea cotei indicative de 20 % din PO</w:t>
                        </w:r>
                      </w:p>
                      <w:p w14:paraId="04D1A7EC" w14:textId="77777777" w:rsidR="00895799" w:rsidRPr="004040B1" w:rsidRDefault="00895799" w:rsidP="00AF035B">
                        <w:pPr>
                          <w:pStyle w:val="ListParagraph"/>
                          <w:numPr>
                            <w:ilvl w:val="0"/>
                            <w:numId w:val="3"/>
                          </w:numPr>
                          <w:spacing w:after="0"/>
                          <w:ind w:left="567" w:hanging="357"/>
                          <w:rPr>
                            <w:rFonts w:cs="Times New Roman"/>
                          </w:rPr>
                        </w:pPr>
                        <w:r>
                          <w:t xml:space="preserve"> Consultări părți interesate/ministere (incl. </w:t>
                        </w:r>
                        <w:r>
                          <w:rPr>
                            <w:rStyle w:val="st1"/>
                          </w:rPr>
                          <w:t>CNSC</w:t>
                        </w:r>
                        <w:r>
                          <w:t>)</w:t>
                        </w:r>
                      </w:p>
                    </w:txbxContent>
                  </v:textbox>
                </v:roundrect>
                <v:shape id="AutoShape 134" o:spid="_x0000_s1055" type="#_x0000_t67" style="position:absolute;left:5745;top:11784;width:450;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oCmMQA&#10;AADbAAAADwAAAGRycy9kb3ducmV2LnhtbESPT4vCMBTE74LfITzBm6ZbtCxdo6yi4MGDun/Oj+bZ&#10;1m1eShNt++2NIOxxmJnfMItVZypxp8aVlhW8TSMQxJnVJecKvr92k3cQziNrrCyTgp4crJbDwQJT&#10;bVs+0f3scxEg7FJUUHhfp1K6rCCDbmpr4uBdbGPQB9nkUjfYBripZBxFiTRYclgosKZNQdnf+WYU&#10;zH+OyXH7u75edu3aHE7zPk6uvVLjUff5AcJT5//Dr/ZeK5jF8PwSf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6ApjEAAAA2wAAAA8AAAAAAAAAAAAAAAAAmAIAAGRycy9k&#10;b3ducmV2LnhtbFBLBQYAAAAABAAEAPUAAACJAwAAAAA=&#10;" fillcolor="#ffc000">
                  <v:textbox style="layout-flow:vertical-ideographic"/>
                </v:shape>
                <v:rect id="Rectangle 135" o:spid="_x0000_s1056" style="position:absolute;left:9210;top:9642;width:225;height:3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nlqcMA&#10;AADbAAAADwAAAGRycy9kb3ducmV2LnhtbESPUWvCQBCE3wv+h2MF3+olGotEzyCKaKEvjf6AJbcm&#10;wdxeyJ0m+fe9QqGPw+x8s7PNBtOIF3WutqwgnkcgiAuray4V3K6n9zUI55E1NpZJwUgOst3kbYup&#10;tj1/0yv3pQgQdikqqLxvUyldUZFBN7ctcfDutjPog+xKqTvsA9w0chFFH9JgzaGhwpYOFRWP/GnC&#10;G3J9aXAVJ59Hh4vlecyTx1eu1Gw67DcgPA3+//gvfdEKkhX8bgkA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nlqcMAAADbAAAADwAAAAAAAAAAAAAAAACYAgAAZHJzL2Rv&#10;d25yZXYueG1sUEsFBgAAAAAEAAQA9QAAAIgDAAAAAA==&#10;" fillcolor="#ffc000"/>
                <v:shape id="AutoShape 136" o:spid="_x0000_s1057" style="position:absolute;left:8731;top:12669;width:705;height:1260;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MiosAA&#10;AADbAAAADwAAAGRycy9kb3ducmV2LnhtbERPy4rCMBTdD8w/hDvgbpqOikrHKCIoLrUWxN2luX1g&#10;c1OaaOt8/WQhuDyc93I9mEY8qHO1ZQU/UQyCOLe65lJBdt59L0A4j6yxsUwKnuRgvfr8WGKibc8n&#10;eqS+FCGEXYIKKu/bREqXV2TQRbYlDlxhO4M+wK6UusM+hJtGjuN4Jg3WHBoqbGlbUX5L70ZBP09l&#10;drlN6M8er5P+Ms73WbFQavQ1bH5BeBr8W/xyH7SCaRgbvoQf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MiosAAAADbAAAADwAAAAAAAAAAAAAAAACYAgAAZHJzL2Rvd25y&#10;ZXYueG1sUEsFBgAAAAAEAAQA9QAAAIUDAAAAAA==&#10;" path="m21600,6079l15126,r,2912l12427,2912c5564,2912,,7052,,12158r,9442l6474,21600r,-9442c6474,10550,9139,9246,12427,9246r2699,l15126,12158,21600,6079xe" fillcolor="#ffc000">
                  <v:stroke joinstyle="miter"/>
                  <v:path o:connecttype="custom" o:connectlocs="334,0;334,1532;71,2723;477,766" o:connectangles="270,90,90,0" textboxrect="12439,2914,18230,9240"/>
                </v:shape>
                <v:roundrect id="AutoShape 137" o:spid="_x0000_s1058" style="position:absolute;left:4158;top:15186;width:3593;height:89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awwcUA&#10;AADbAAAADwAAAGRycy9kb3ducmV2LnhtbESPUUvDMBSF34X9h3AHvrl0TmTtmg0nDAURdI7C3i7N&#10;XdPZ3JQkrvXfG0Hw8XDO+Q6n3Iy2ExfyoXWsYD7LQBDXTrfcKDh87G6WIEJE1tg5JgXfFGCznlyV&#10;WGg38Dtd9rERCcKhQAUmxr6QMtSGLIaZ64mTd3LeYkzSN1J7HBLcdvI2y+6lxZbTgsGeHg3Vn/sv&#10;q2Dw1Rsf8u1Tuz0vz9VgXo+Ll1yp6+n4sAIRaYz/4b/2s1Zwl8Pvl/QD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9rDBxQAAANsAAAAPAAAAAAAAAAAAAAAAAJgCAABkcnMv&#10;ZG93bnJldi54bWxQSwUGAAAAAAQABAD1AAAAigMAAAAA&#10;" fillcolor="#dbe5f1 [660]" strokecolor="#b8cce4 [1300]">
                  <v:shadow opacity=".5" offset="-6pt,-6pt"/>
                  <v:textbox>
                    <w:txbxContent>
                      <w:p w14:paraId="7A23BF34" w14:textId="77777777" w:rsidR="00895799" w:rsidRPr="00B3019E" w:rsidRDefault="00895799" w:rsidP="00AF035B">
                        <w:pPr>
                          <w:jc w:val="center"/>
                        </w:pPr>
                        <w:r>
                          <w:rPr>
                            <w:b/>
                          </w:rPr>
                          <w:t>Monitorizare și raportare</w:t>
                        </w:r>
                        <w:r>
                          <w:t xml:space="preserve"> (indicatori)</w:t>
                        </w:r>
                      </w:p>
                    </w:txbxContent>
                  </v:textbox>
                </v:roundrect>
                <v:shape id="AutoShape 138" o:spid="_x0000_s1059" type="#_x0000_t67" style="position:absolute;left:5662;top:14603;width:450;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2vqcEA&#10;AADbAAAADwAAAGRycy9kb3ducmV2LnhtbERPS2vCQBC+F/wPywje6qaCoURXqaLQgwe1j/OQHZNo&#10;djZktyb5985B6PHjey/XvavVndpQeTbwNk1AEefeVlwY+P7av76DChHZYu2ZDAwUYL0avSwxs77j&#10;E93PsVASwiFDA2WMTaZ1yEtyGKa+IRbu4luHUWBbaNtiJ+Gu1rMkSbXDiqWhxIa2JeW3858zMP85&#10;psfd7+Z62XcbdzjNh1l6HYyZjPuPBahIffwXP92fVnyyXr7ID9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9r6nBAAAA2wAAAA8AAAAAAAAAAAAAAAAAmAIAAGRycy9kb3du&#10;cmV2LnhtbFBLBQYAAAAABAAEAPUAAACGAwAAAAA=&#10;" fillcolor="#ffc000">
                  <v:textbox style="layout-flow:vertical-ideographic"/>
                </v:shape>
              </v:group>
            </w:pict>
          </mc:Fallback>
        </mc:AlternateContent>
      </w:r>
      <w:r w:rsidRPr="00927695">
        <w:t xml:space="preserve">Figura </w:t>
      </w:r>
      <w:r w:rsidRPr="00446603">
        <w:fldChar w:fldCharType="begin"/>
      </w:r>
      <w:r w:rsidRPr="00927695">
        <w:instrText xml:space="preserve"> SEQ Figure \* ARABIC </w:instrText>
      </w:r>
      <w:r w:rsidRPr="00446603">
        <w:fldChar w:fldCharType="separate"/>
      </w:r>
      <w:r w:rsidR="00C42641">
        <w:rPr>
          <w:noProof/>
        </w:rPr>
        <w:t>1</w:t>
      </w:r>
      <w:r w:rsidRPr="00446603">
        <w:rPr>
          <w:noProof/>
        </w:rPr>
        <w:fldChar w:fldCharType="end"/>
      </w:r>
      <w:r w:rsidRPr="00927695">
        <w:rPr>
          <w:b/>
        </w:rPr>
        <w:t xml:space="preserve">: </w:t>
      </w:r>
      <w:r w:rsidRPr="00927695">
        <w:t>Etape în elaborarea Planului de acțiune privind schimbările climatice</w:t>
      </w:r>
      <w:bookmarkEnd w:id="692"/>
      <w:bookmarkEnd w:id="693"/>
      <w:r w:rsidRPr="00927695">
        <w:t xml:space="preserve"> </w:t>
      </w:r>
    </w:p>
    <w:p w14:paraId="7CF48696" w14:textId="77777777" w:rsidR="00AF035B" w:rsidRPr="00927695" w:rsidRDefault="00AF035B" w:rsidP="00AF035B">
      <w:pPr>
        <w:rPr>
          <w:rFonts w:cs="Times New Roman"/>
          <w:b/>
        </w:rPr>
      </w:pPr>
      <w:r w:rsidRPr="00927695">
        <w:rPr>
          <w:b/>
        </w:rPr>
        <w:t xml:space="preserve"> </w:t>
      </w:r>
      <w:r w:rsidRPr="00927695">
        <w:br w:type="page"/>
      </w:r>
    </w:p>
    <w:p w14:paraId="4BDC161D" w14:textId="77777777" w:rsidR="00AF035B" w:rsidRPr="00927695" w:rsidRDefault="00AF035B" w:rsidP="00AF035B">
      <w:pPr>
        <w:pStyle w:val="Heading2"/>
        <w:ind w:left="720"/>
        <w:rPr>
          <w:rFonts w:asciiTheme="minorHAnsi" w:hAnsiTheme="minorHAnsi"/>
        </w:rPr>
      </w:pPr>
      <w:bookmarkStart w:id="694" w:name="_Toc423355679"/>
      <w:bookmarkStart w:id="695" w:name="_Toc428823358"/>
      <w:bookmarkStart w:id="696" w:name="_Toc429668459"/>
      <w:r w:rsidRPr="00927695">
        <w:rPr>
          <w:rFonts w:asciiTheme="minorHAnsi" w:hAnsiTheme="minorHAnsi"/>
        </w:rPr>
        <w:lastRenderedPageBreak/>
        <w:t>Alegerea sectoarelor</w:t>
      </w:r>
      <w:bookmarkEnd w:id="694"/>
      <w:bookmarkEnd w:id="695"/>
      <w:bookmarkEnd w:id="696"/>
      <w:r w:rsidRPr="00927695">
        <w:rPr>
          <w:rFonts w:asciiTheme="minorHAnsi" w:hAnsiTheme="minorHAnsi"/>
        </w:rPr>
        <w:t xml:space="preserve"> </w:t>
      </w:r>
    </w:p>
    <w:p w14:paraId="5549267C" w14:textId="331D1295" w:rsidR="00AF035B" w:rsidRPr="00927695" w:rsidRDefault="00AF035B" w:rsidP="00AF035B">
      <w:pPr>
        <w:jc w:val="both"/>
      </w:pPr>
      <w:r w:rsidRPr="00927695">
        <w:t>Structura evaluării și prezentării acțiunilor prioritare este în concordanță cu Strategia națională a României privind schimbările climatice</w:t>
      </w:r>
      <w:r w:rsidR="00AA2A40">
        <w:t xml:space="preserve">  2013-2020</w:t>
      </w:r>
      <w:r w:rsidRPr="00927695">
        <w:t xml:space="preserve"> adoptată în iulie 2013 și cu </w:t>
      </w:r>
      <w:r w:rsidR="00AA2A40">
        <w:t>S</w:t>
      </w:r>
      <w:r w:rsidRPr="00927695">
        <w:t>trategia</w:t>
      </w:r>
      <w:r>
        <w:t xml:space="preserve"> </w:t>
      </w:r>
      <w:r w:rsidRPr="00927695">
        <w:t xml:space="preserve">națională privind schimbările climatice și creșterea economică bazată pe emisii reduse de carbon, în ceea ce privește sectoarele prioritare pentru reducerea emisiilor de GES și adaptarea la schimbările climatice. </w:t>
      </w:r>
      <w:r>
        <w:t>Strategia națională privind schimbările climatice și creșterea economică bazată pe emisii reduse de carbon identifică</w:t>
      </w:r>
      <w:r w:rsidRPr="00927695">
        <w:t xml:space="preserve"> sectoarele principale pentru acțiuni prioritare privind reducerea emisiilor de GES, cum ar fi energia, transportul, procese industriale, agricultura și dezvoltarea rurală, dezvoltarea urbană, gestionarea deșeurilor, apă, silvicultura. Pentru adaptarea la schimbările climatice (ASC) sectoarele principale care </w:t>
      </w:r>
      <w:r w:rsidR="00D474B5">
        <w:t>au fost avute în vedere în procesul de analiză</w:t>
      </w:r>
      <w:r w:rsidRPr="00927695">
        <w:t xml:space="preserve">, identificate de MMAP și rețeaua ASC, sunt: agricultura și dezvoltare rurală, apa, mediul uman (infrastructuri și urbanism), transport, industrie, energie, turismul și activități recreative, silvicultura, biodiversitatea, sănătatea publică servicii de răspuns în situații de urgență, educarea și conștientizarea publicului, asigurările ca instrument de adaptare. </w:t>
      </w:r>
    </w:p>
    <w:p w14:paraId="7256359D" w14:textId="55E15563" w:rsidR="00AF035B" w:rsidRPr="00927695" w:rsidRDefault="00AF035B" w:rsidP="00AF035B">
      <w:pPr>
        <w:jc w:val="both"/>
      </w:pPr>
      <w:r w:rsidRPr="00927695">
        <w:t xml:space="preserve">De asemenea, este evidențiat faptul că pe lângă evaluarea </w:t>
      </w:r>
      <w:r>
        <w:t xml:space="preserve">fiecărui </w:t>
      </w:r>
      <w:r w:rsidRPr="00927695">
        <w:t>sector, este importantă o abordare intersectorială integrată „care să garanteze că adaptarea la schimbările climatice nu este înțeleasă în exclusivitate în raport cu domeniile de acțiune sau sectoarele individuale” (Banca Mondială, 2014). Aceasta permite să se țină cont de interacțiunile posibile între măsurile de adaptare la schimbările climatice fie prin sinergiile pozitive, fie prin conflictele și compromisurile între utilizarea resurselor și obiective.</w:t>
      </w:r>
    </w:p>
    <w:p w14:paraId="7053CEAE" w14:textId="77777777" w:rsidR="00AF035B" w:rsidRPr="00446603" w:rsidRDefault="00AF035B" w:rsidP="00AF035B">
      <w:pPr>
        <w:pStyle w:val="Heading2"/>
        <w:ind w:firstLine="720"/>
        <w:jc w:val="both"/>
        <w:rPr>
          <w:rStyle w:val="Heading3Char"/>
          <w:rFonts w:asciiTheme="minorHAnsi" w:hAnsiTheme="minorHAnsi"/>
          <w:b/>
          <w:bCs/>
        </w:rPr>
      </w:pPr>
      <w:bookmarkStart w:id="697" w:name="_Toc423355680"/>
      <w:bookmarkStart w:id="698" w:name="_Toc428823359"/>
      <w:bookmarkStart w:id="699" w:name="_Toc429668460"/>
      <w:r w:rsidRPr="00927695">
        <w:rPr>
          <w:rStyle w:val="Heading3Char"/>
          <w:rFonts w:asciiTheme="minorHAnsi" w:hAnsiTheme="minorHAnsi"/>
          <w:b/>
        </w:rPr>
        <w:t>Sfera acțiunilor</w:t>
      </w:r>
      <w:bookmarkEnd w:id="697"/>
      <w:bookmarkEnd w:id="698"/>
      <w:bookmarkEnd w:id="699"/>
    </w:p>
    <w:p w14:paraId="5A2CD2C9" w14:textId="77777777" w:rsidR="00AF035B" w:rsidRPr="00927695" w:rsidRDefault="00AF035B" w:rsidP="00AF035B">
      <w:pPr>
        <w:jc w:val="both"/>
      </w:pPr>
      <w:r w:rsidRPr="00927695">
        <w:t>Acțiunile pentru reducerea emisiilor de GES și adaptarea la schimbările climatice pot varia de la consolidarea capacității instituționale (de exemplu, schimbul de informații, stabilirea cadrului instituțional) până la măsuri concrete (de exemplu, investiții în proiecte, instrumente economice, instrumente juridice etc.). Categoriile de acțiuni sunt sintetizate în tabelul 3.1 pe baza propunerilor din documentul „Analiza riscurilor și metode de evaluare a opțiunilor de reducere a emisiilor de GES și adaptare la schimbările climatice” (Banca Mondială, 2014).</w:t>
      </w:r>
    </w:p>
    <w:p w14:paraId="049F4051" w14:textId="29294895" w:rsidR="00AF035B" w:rsidRPr="00927695" w:rsidRDefault="00AF035B" w:rsidP="00AF035B">
      <w:pPr>
        <w:jc w:val="both"/>
      </w:pPr>
      <w:r w:rsidRPr="00927695">
        <w:t xml:space="preserve">Este important să se asigure că acțiunile incluse în plan sunt în concordanță cu definiția „cheltuielilor legate de schimbările climatice” întrucât în cadrul financiar multianual al Comisiei </w:t>
      </w:r>
      <w:r w:rsidRPr="00927695">
        <w:rPr>
          <w:color w:val="000000"/>
        </w:rPr>
        <w:t xml:space="preserve">Europene pentru perioada 2014-2020 (CFM) </w:t>
      </w:r>
      <w:r w:rsidRPr="00927695">
        <w:t xml:space="preserve">se propune ca cel puțin 20% din fondurile UE structurale și de investiții </w:t>
      </w:r>
      <w:r w:rsidRPr="00927695">
        <w:rPr>
          <w:color w:val="000000"/>
        </w:rPr>
        <w:t>(FESI) să fie legate de schimbările climatice</w:t>
      </w:r>
      <w:r w:rsidRPr="00927695">
        <w:t xml:space="preserve">. Regulamentul de punere în aplicare (UE) nr. 215/2014 al Comisiei stabilește regulile pentru furnizarea mecanismelor de finanțare ale UE (FEDR, FSE, FC, FEADR etc.) în ceea ce privește „metodologiile privind sprijinul pentru obiectivele legate de schimbările climatice, stabilirea obiectivelor de etapă și a țintelor în cadrul de performanță și nomenclatura categoriilor de intervenție pentru fondurile europene structurale și de investiții”. </w:t>
      </w:r>
    </w:p>
    <w:p w14:paraId="6C7307FD" w14:textId="77777777" w:rsidR="00AF035B" w:rsidRPr="00927695" w:rsidRDefault="00AF035B" w:rsidP="00AF035B">
      <w:pPr>
        <w:jc w:val="both"/>
        <w:rPr>
          <w:rFonts w:cs="Times New Roman"/>
        </w:rPr>
      </w:pPr>
      <w:r w:rsidRPr="00927695">
        <w:rPr>
          <w:color w:val="000000"/>
        </w:rPr>
        <w:t xml:space="preserve">În programele UE utilizate pentru măsurarea performanțelor a fost introdusă o metodologie comună de urmărire a cheltuielilor legate de schimbările climatice, care se bazează în mare măsură pe o metodologie OCDE existentă („markerii Rio”). </w:t>
      </w:r>
      <w:r w:rsidRPr="00927695">
        <w:t>Cheltuielile sunt incluse în una din cele trei categorii</w:t>
      </w:r>
      <w:r w:rsidRPr="00927695">
        <w:rPr>
          <w:color w:val="000000"/>
        </w:rPr>
        <w:t xml:space="preserve">: legate numai de schimbările climatice (100 %); legate în mod semnificativ de schimbările climatice (40 %); și fără legătură cu schimbările climatice (0 %) </w:t>
      </w:r>
      <w:r w:rsidRPr="00927695">
        <w:t xml:space="preserve">(CE, 2014). </w:t>
      </w:r>
      <w:r w:rsidRPr="00927695">
        <w:lastRenderedPageBreak/>
        <w:t xml:space="preserve">Astfel, în procesul de selectare a acțiunilor avute în vedere pentru planul de acțiune va fi necesar să se verifice cum sunt definite acestea în cadrul celor trei categorii. </w:t>
      </w:r>
      <w:r w:rsidRPr="00927695">
        <w:rPr>
          <w:color w:val="000000"/>
        </w:rPr>
        <w:t>Au fost emise mai multe fișe informative pentru diferitele fonduri UE cu privire la obiectivul 20 % și modul de evaluare a integrării potențialului acțiunii climei în Programele Operaționale</w:t>
      </w:r>
      <w:r w:rsidRPr="00927695">
        <w:rPr>
          <w:rStyle w:val="FootnoteReference"/>
          <w:color w:val="000000"/>
        </w:rPr>
        <w:footnoteReference w:id="39"/>
      </w:r>
      <w:r w:rsidRPr="00927695">
        <w:rPr>
          <w:color w:val="000000"/>
        </w:rPr>
        <w:t xml:space="preserve">. </w:t>
      </w:r>
    </w:p>
    <w:p w14:paraId="14066754" w14:textId="77777777" w:rsidR="00AF035B" w:rsidRPr="00927695" w:rsidRDefault="00AF035B" w:rsidP="00AF035B">
      <w:pPr>
        <w:pStyle w:val="Heading2"/>
        <w:ind w:firstLine="720"/>
        <w:rPr>
          <w:rFonts w:asciiTheme="minorHAnsi" w:hAnsiTheme="minorHAnsi"/>
        </w:rPr>
      </w:pPr>
      <w:bookmarkStart w:id="701" w:name="_Toc428823360"/>
      <w:bookmarkStart w:id="702" w:name="_Toc429668461"/>
      <w:r w:rsidRPr="00927695">
        <w:rPr>
          <w:rFonts w:asciiTheme="minorHAnsi" w:hAnsiTheme="minorHAnsi"/>
        </w:rPr>
        <w:t>Pre-screening</w:t>
      </w:r>
      <w:bookmarkEnd w:id="701"/>
      <w:bookmarkEnd w:id="702"/>
    </w:p>
    <w:p w14:paraId="54B6C314" w14:textId="77777777" w:rsidR="00AF035B" w:rsidRPr="00927695" w:rsidRDefault="00AF035B" w:rsidP="00AF035B">
      <w:pPr>
        <w:spacing w:after="0"/>
        <w:jc w:val="both"/>
      </w:pPr>
      <w:r w:rsidRPr="00927695">
        <w:t xml:space="preserve">Această etapă ar trebui să identifice acțiunile posibile pentru abordarea aspectelor prioritare ale sectoarelor identificate în strategiile naționale sectoriale. Acest proces poate include consultarea cu autoritățile responsabile pentru fiecare sector (ministerele de resort, agențiile guvernamentale) și cu alte părți interesate și specialiști din domeniu, precum și evaluarea literaturii de specialitate. </w:t>
      </w:r>
    </w:p>
    <w:p w14:paraId="0266ADA3" w14:textId="77777777" w:rsidR="00AF035B" w:rsidRPr="00927695" w:rsidRDefault="00AF035B" w:rsidP="00AF035B">
      <w:pPr>
        <w:spacing w:after="0"/>
        <w:jc w:val="both"/>
      </w:pPr>
    </w:p>
    <w:p w14:paraId="381FF1C0" w14:textId="77777777" w:rsidR="00AF035B" w:rsidRPr="00927695" w:rsidRDefault="00AF035B" w:rsidP="00AF035B">
      <w:pPr>
        <w:jc w:val="both"/>
        <w:rPr>
          <w:rFonts w:cs="Times New Roman"/>
          <w:iCs/>
        </w:rPr>
      </w:pPr>
      <w:r w:rsidRPr="00927695">
        <w:t xml:space="preserve">Lista de acțiuni ar trebui să includă în primul rând toate programele, măsurile și proiectele, </w:t>
      </w:r>
      <w:r w:rsidRPr="00927695">
        <w:rPr>
          <w:i/>
        </w:rPr>
        <w:t>existente și planificate,</w:t>
      </w:r>
      <w:r w:rsidRPr="00927695">
        <w:t xml:space="preserve"> în legătură cu schimbările climatice (în strategiile </w:t>
      </w:r>
      <w:r w:rsidRPr="00927695">
        <w:rPr>
          <w:sz w:val="24"/>
        </w:rPr>
        <w:t>regionale și locale, PMBH, PNDR, Master Planul General de Transport etc.)</w:t>
      </w:r>
      <w:r w:rsidRPr="00927695">
        <w:t xml:space="preserve"> clasificate în funcție de obiectivele strategice și de sector. Tabelele din anexa nr. 1 prezintă un model pentru raportarea acestor acțiuni. Pentru fiecare acțiune ar trebui colectate informații detaliate astfel încât să ofere o bază pentru compararea și stabilirea priorității în timpul selecției etapelor următoare. </w:t>
      </w:r>
    </w:p>
    <w:p w14:paraId="3C8A1AAF" w14:textId="77777777" w:rsidR="00AF035B" w:rsidRPr="00927695" w:rsidRDefault="00AF035B" w:rsidP="00AF035B">
      <w:pPr>
        <w:jc w:val="both"/>
        <w:rPr>
          <w:rFonts w:cs="TimesNewRoman"/>
        </w:rPr>
      </w:pPr>
      <w:r w:rsidRPr="00927695">
        <w:t>În măsura în care este posibil, ar trebui furnizate informații pentru următoarele puncte:</w:t>
      </w:r>
    </w:p>
    <w:p w14:paraId="192E8471" w14:textId="77777777" w:rsidR="00AF035B" w:rsidRPr="00927695" w:rsidRDefault="00AF035B" w:rsidP="00AF035B">
      <w:pPr>
        <w:pStyle w:val="ListParagraph"/>
        <w:numPr>
          <w:ilvl w:val="0"/>
          <w:numId w:val="5"/>
        </w:numPr>
        <w:autoSpaceDE w:val="0"/>
        <w:autoSpaceDN w:val="0"/>
        <w:adjustRightInd w:val="0"/>
        <w:spacing w:after="120"/>
        <w:ind w:left="1434" w:hanging="357"/>
        <w:contextualSpacing w:val="0"/>
        <w:jc w:val="both"/>
        <w:rPr>
          <w:rFonts w:cs="TimesNewRoman"/>
        </w:rPr>
      </w:pPr>
      <w:r w:rsidRPr="00927695">
        <w:t>Obiectivul (obiectivele) politic(e) general(e) pe care îl (le) abordează măsura;</w:t>
      </w:r>
    </w:p>
    <w:p w14:paraId="289BA6DD" w14:textId="77777777" w:rsidR="00AF035B" w:rsidRPr="00927695" w:rsidRDefault="00AF035B" w:rsidP="00AF035B">
      <w:pPr>
        <w:pStyle w:val="ListParagraph"/>
        <w:numPr>
          <w:ilvl w:val="0"/>
          <w:numId w:val="5"/>
        </w:numPr>
        <w:autoSpaceDE w:val="0"/>
        <w:autoSpaceDN w:val="0"/>
        <w:adjustRightInd w:val="0"/>
        <w:spacing w:after="120"/>
        <w:ind w:left="1434" w:hanging="357"/>
        <w:contextualSpacing w:val="0"/>
        <w:jc w:val="both"/>
        <w:rPr>
          <w:rFonts w:cs="TimesNewRoman"/>
        </w:rPr>
      </w:pPr>
      <w:r w:rsidRPr="00927695">
        <w:t>Categoria acțiunii (conform tabelului 3.1);</w:t>
      </w:r>
    </w:p>
    <w:p w14:paraId="765D2E85" w14:textId="77777777" w:rsidR="00AF035B" w:rsidRPr="00927695" w:rsidRDefault="00AF035B" w:rsidP="00AF035B">
      <w:pPr>
        <w:pStyle w:val="ListParagraph"/>
        <w:numPr>
          <w:ilvl w:val="0"/>
          <w:numId w:val="5"/>
        </w:numPr>
        <w:autoSpaceDE w:val="0"/>
        <w:autoSpaceDN w:val="0"/>
        <w:adjustRightInd w:val="0"/>
        <w:spacing w:after="120"/>
        <w:ind w:left="1434" w:hanging="357"/>
        <w:contextualSpacing w:val="0"/>
        <w:jc w:val="both"/>
        <w:rPr>
          <w:rFonts w:cs="TimesNewRoman"/>
        </w:rPr>
      </w:pPr>
      <w:r w:rsidRPr="00927695">
        <w:t>Orice alte detalii necesare privind implementarea și contextul, cu ar fi domeniul de aplicare spațial;</w:t>
      </w:r>
    </w:p>
    <w:p w14:paraId="6FCE9408" w14:textId="2FD24868" w:rsidR="00AF035B" w:rsidRPr="00927695" w:rsidRDefault="00AF035B" w:rsidP="00AF035B">
      <w:pPr>
        <w:pStyle w:val="ListParagraph"/>
        <w:numPr>
          <w:ilvl w:val="0"/>
          <w:numId w:val="5"/>
        </w:numPr>
        <w:autoSpaceDE w:val="0"/>
        <w:autoSpaceDN w:val="0"/>
        <w:adjustRightInd w:val="0"/>
        <w:spacing w:after="120"/>
        <w:ind w:left="1434" w:hanging="357"/>
        <w:contextualSpacing w:val="0"/>
        <w:jc w:val="both"/>
        <w:rPr>
          <w:rFonts w:cs="TimesNewRoman"/>
        </w:rPr>
      </w:pPr>
      <w:r w:rsidRPr="00927695">
        <w:t xml:space="preserve">Autoritatea responsabilă și organismele de sprijin; </w:t>
      </w:r>
    </w:p>
    <w:p w14:paraId="6311F083" w14:textId="77777777" w:rsidR="00AF035B" w:rsidRPr="00927695" w:rsidRDefault="00AF035B" w:rsidP="00AF035B">
      <w:pPr>
        <w:pStyle w:val="ListParagraph"/>
        <w:numPr>
          <w:ilvl w:val="0"/>
          <w:numId w:val="5"/>
        </w:numPr>
        <w:autoSpaceDE w:val="0"/>
        <w:autoSpaceDN w:val="0"/>
        <w:adjustRightInd w:val="0"/>
        <w:spacing w:after="120"/>
        <w:ind w:left="1434" w:hanging="357"/>
        <w:contextualSpacing w:val="0"/>
        <w:jc w:val="both"/>
        <w:rPr>
          <w:rFonts w:cs="TimesNewRoman"/>
        </w:rPr>
      </w:pPr>
      <w:r w:rsidRPr="00927695">
        <w:t>Sursele de finanțare și valoarea acestora;</w:t>
      </w:r>
    </w:p>
    <w:p w14:paraId="4244CA4D" w14:textId="77777777" w:rsidR="00AF035B" w:rsidRPr="00927695" w:rsidRDefault="00AF035B" w:rsidP="00AF035B">
      <w:pPr>
        <w:pStyle w:val="ListParagraph"/>
        <w:numPr>
          <w:ilvl w:val="0"/>
          <w:numId w:val="5"/>
        </w:numPr>
        <w:autoSpaceDE w:val="0"/>
        <w:autoSpaceDN w:val="0"/>
        <w:adjustRightInd w:val="0"/>
        <w:spacing w:after="120"/>
        <w:ind w:left="1434" w:hanging="357"/>
        <w:contextualSpacing w:val="0"/>
        <w:jc w:val="both"/>
        <w:rPr>
          <w:rFonts w:cs="TimesNewRoman"/>
        </w:rPr>
      </w:pPr>
      <w:r w:rsidRPr="00927695">
        <w:t xml:space="preserve">Perioada de timp pentru planificare și implementare; </w:t>
      </w:r>
    </w:p>
    <w:p w14:paraId="6411B759" w14:textId="77777777" w:rsidR="00AF035B" w:rsidRPr="00927695" w:rsidRDefault="00AF035B" w:rsidP="00AF035B">
      <w:pPr>
        <w:pStyle w:val="ListParagraph"/>
        <w:numPr>
          <w:ilvl w:val="0"/>
          <w:numId w:val="5"/>
        </w:numPr>
        <w:autoSpaceDE w:val="0"/>
        <w:autoSpaceDN w:val="0"/>
        <w:adjustRightInd w:val="0"/>
        <w:spacing w:after="120"/>
        <w:ind w:left="1434" w:hanging="357"/>
        <w:contextualSpacing w:val="0"/>
        <w:jc w:val="both"/>
        <w:rPr>
          <w:rFonts w:cs="TimesNewRoman"/>
        </w:rPr>
      </w:pPr>
      <w:r w:rsidRPr="00927695">
        <w:t>Orice indicatori disponibili privind procesul și rezultatele.</w:t>
      </w:r>
    </w:p>
    <w:p w14:paraId="16B3C732" w14:textId="16EB0062" w:rsidR="00AF035B" w:rsidRPr="00446603" w:rsidRDefault="00AF035B" w:rsidP="00AF035B">
      <w:pPr>
        <w:jc w:val="both"/>
      </w:pPr>
      <w:r w:rsidRPr="00927695">
        <w:lastRenderedPageBreak/>
        <w:t xml:space="preserve">După aceea, va fi necesar să se adauge programe, măsuri și proiecte posibile </w:t>
      </w:r>
      <w:r w:rsidRPr="00927695">
        <w:rPr>
          <w:i/>
        </w:rPr>
        <w:t>noi</w:t>
      </w:r>
      <w:r w:rsidRPr="00927695">
        <w:t xml:space="preserve"> care să abordeze obiectivele strategice principale în funcție de sector. </w:t>
      </w:r>
    </w:p>
    <w:p w14:paraId="09ED984B" w14:textId="77777777" w:rsidR="00AF035B" w:rsidRPr="00927695" w:rsidRDefault="00AF035B" w:rsidP="00AF035B">
      <w:pPr>
        <w:autoSpaceDE w:val="0"/>
        <w:autoSpaceDN w:val="0"/>
        <w:adjustRightInd w:val="0"/>
        <w:spacing w:after="0"/>
        <w:jc w:val="both"/>
      </w:pPr>
      <w:r w:rsidRPr="00927695">
        <w:t xml:space="preserve">Examinarea listelor cu acțiuni identificate în etapele de mai sus implică evaluarea și prioritizarea acestora în funcție de prioritate pe baza criteriilor convenite. Țările UE au utilizat în mod curent diferite forme ale analizei multicriteriale pentru a compara și a clasifica acțiunile. Aceasta s-a realizat prin punctarea fiecărei acțiuni corespunzătoare unei serii de criterii convenite și prin ponderarea acestor criterii în funcție de importanța lor în procesul de stabilire a priorităților pentru a se ajunge la o sumă ponderată. În definirea ponderilor și în punctarea criteriilor se utilizează raționamentul calificat. Specialiștii din comunitatea științifică și din cea politică trebuie să aibă posibilitatea să compare opțiunile între diferitele sectoare, ceea ce necesită o perspectivă multisectorială. De asemenea, este necesar să se precizeze scenariul (scenariile) climatic(e) în baza cărora se realizează evaluarea acțiunilor de adaptare la schimbările climatice, întrucât punctarea anumitor criterii poate diferi în funcție de gravitatea efectelor din diferitele scenarii. </w:t>
      </w:r>
    </w:p>
    <w:p w14:paraId="7AF82187" w14:textId="77777777" w:rsidR="00AF035B" w:rsidRPr="00927695" w:rsidRDefault="00AF035B" w:rsidP="00AF035B">
      <w:pPr>
        <w:autoSpaceDE w:val="0"/>
        <w:autoSpaceDN w:val="0"/>
        <w:adjustRightInd w:val="0"/>
        <w:spacing w:after="0"/>
        <w:jc w:val="both"/>
        <w:rPr>
          <w:rFonts w:cs="TimesTen-Roman"/>
          <w:sz w:val="19"/>
          <w:szCs w:val="19"/>
        </w:rPr>
      </w:pPr>
    </w:p>
    <w:p w14:paraId="1C2B1F4C" w14:textId="77777777" w:rsidR="00AF035B" w:rsidRPr="00927695" w:rsidRDefault="00AF035B" w:rsidP="00AF035B">
      <w:pPr>
        <w:autoSpaceDE w:val="0"/>
        <w:autoSpaceDN w:val="0"/>
        <w:adjustRightInd w:val="0"/>
        <w:spacing w:after="0"/>
        <w:jc w:val="both"/>
      </w:pPr>
      <w:r w:rsidRPr="00927695">
        <w:t>Avantajul utilizării AMC constă în faptul că permite o evaluare transparentă a opțiunilor, iar ordonarea opțiunilor reprezintă o contribuție utilă pentru dezbaterea și luarea deciziilor cu privire la priorități. Totuși, acesta nu este un proces obiectiv întrucât trebuie luate hotărâri cu privire la ponderarea criteriilor. Prin urmare, poate fi relevantă realizarea unei analize de senzitivitate pentru evaluarea modului în care diferă rezultatele atunci când sunt utilizate ponderi diferite.</w:t>
      </w:r>
      <w:r w:rsidRPr="00927695">
        <w:rPr>
          <w:sz w:val="19"/>
        </w:rPr>
        <w:t xml:space="preserve"> </w:t>
      </w:r>
    </w:p>
    <w:p w14:paraId="3D5C65C6" w14:textId="77777777" w:rsidR="00AF035B" w:rsidRPr="00927695" w:rsidRDefault="00AF035B" w:rsidP="00AF035B">
      <w:pPr>
        <w:spacing w:after="0"/>
        <w:jc w:val="both"/>
        <w:rPr>
          <w:rFonts w:cs="TimesTen-Roman"/>
          <w:sz w:val="19"/>
          <w:szCs w:val="19"/>
        </w:rPr>
      </w:pPr>
    </w:p>
    <w:p w14:paraId="1CB93B7E" w14:textId="507A5D88" w:rsidR="00AF035B" w:rsidRPr="00927695" w:rsidRDefault="00AF035B" w:rsidP="00AF035B">
      <w:pPr>
        <w:spacing w:after="0"/>
        <w:jc w:val="both"/>
      </w:pPr>
      <w:r w:rsidRPr="00927695">
        <w:t xml:space="preserve">Criteriile utilizate pentru selecţie, evidențiate mai jos, se bazează pe o analiză a literaturii de specialitate, inclusiv a </w:t>
      </w:r>
      <w:r w:rsidRPr="00927695">
        <w:rPr>
          <w:i/>
        </w:rPr>
        <w:t>Ghidurilor UE (</w:t>
      </w:r>
      <w:r w:rsidRPr="00927695">
        <w:t xml:space="preserve">CE, 2013), a raportului privind monitorizarea riscurilor asociate efectelor </w:t>
      </w:r>
      <w:r w:rsidRPr="00927695">
        <w:rPr>
          <w:i/>
        </w:rPr>
        <w:t>schimbărilor climatice</w:t>
      </w:r>
      <w:r w:rsidRPr="00927695">
        <w:t xml:space="preserve"> (Banca Mondială, 2014) și experiența națională existentă, în special studiul privind utilizarea AMC pentru ordonarea acțiunilor de adaptare la schimbările climatice în Țările de Jos (de Bruin </w:t>
      </w:r>
      <w:r w:rsidRPr="00927695">
        <w:rPr>
          <w:i/>
        </w:rPr>
        <w:t>et al</w:t>
      </w:r>
      <w:r w:rsidRPr="00927695">
        <w:t xml:space="preserve">, 2009). Criteriile recomandate a fi incluse sunt: </w:t>
      </w:r>
    </w:p>
    <w:p w14:paraId="092C0D18" w14:textId="77777777" w:rsidR="00AF035B" w:rsidRPr="00927695" w:rsidRDefault="00AF035B" w:rsidP="00AF035B">
      <w:pPr>
        <w:spacing w:after="0"/>
        <w:jc w:val="both"/>
      </w:pPr>
    </w:p>
    <w:p w14:paraId="79FF0DA8" w14:textId="77777777" w:rsidR="00AF035B" w:rsidRPr="00927695" w:rsidRDefault="00AF035B" w:rsidP="00AF035B">
      <w:pPr>
        <w:spacing w:after="0"/>
        <w:jc w:val="both"/>
        <w:rPr>
          <w:b/>
        </w:rPr>
      </w:pPr>
      <w:r w:rsidRPr="00927695">
        <w:rPr>
          <w:b/>
        </w:rPr>
        <w:t>Beneficii nete</w:t>
      </w:r>
    </w:p>
    <w:p w14:paraId="48BBF239" w14:textId="77777777" w:rsidR="00AF035B" w:rsidRPr="00927695" w:rsidRDefault="00AF035B" w:rsidP="00AF035B">
      <w:pPr>
        <w:spacing w:after="0"/>
        <w:jc w:val="both"/>
        <w:rPr>
          <w:rFonts w:cs="Times New Roman"/>
        </w:rPr>
      </w:pPr>
      <w:r w:rsidRPr="00927695">
        <w:t xml:space="preserve">Pentru fiecare măsură propusă ar trebui realizată o evaluare generală a costurilor și beneficiilor care să vizeze dimensiunile economică, de mediu și socială. În această etapă nu este practică realizarea unei analize cost-beneficiu detaliate pentru fiecare opțiune, însă o evaluare inițială a costurilor și beneficiilor generale va documenta deciziile cu privire la opțiunile care necesită o evaluare mai aprofundată. Tabelul 3.2 de mai jos prezintă un exemplu de model privind modul de clasificare a costurilor și beneficiilor, adaptat după raportul metodologiei britanice privind evaluarea riscurilor la schimbările climatice (DEFRA, 2012). Pentru dimensiunea economică poate fi dat un interval în termeni financiari pentru a defini costurile și beneficiile potențiale ca mari, medii sau mici, evaluând-o apoi pentru fiecare acțiune propusă. Pentru dimensiunile de mediu și socială evaluarea în termeni financiari este mai dificil de realizat, iar definiția nivelului mare, mediu și mic va trebui făcută folosind exemple, iar evaluarea poate fi calitativă. </w:t>
      </w:r>
    </w:p>
    <w:p w14:paraId="6D4848D9" w14:textId="77777777" w:rsidR="00AF035B" w:rsidRPr="00927695" w:rsidRDefault="00AF035B" w:rsidP="00AF035B">
      <w:pPr>
        <w:spacing w:after="0"/>
        <w:jc w:val="both"/>
        <w:rPr>
          <w:rFonts w:cs="Times New Roman"/>
        </w:rPr>
      </w:pPr>
    </w:p>
    <w:p w14:paraId="091FAC5D" w14:textId="77777777" w:rsidR="00AF035B" w:rsidRPr="00927695" w:rsidRDefault="00AF035B" w:rsidP="00AF035B">
      <w:pPr>
        <w:autoSpaceDE w:val="0"/>
        <w:autoSpaceDN w:val="0"/>
        <w:adjustRightInd w:val="0"/>
        <w:jc w:val="both"/>
        <w:rPr>
          <w:rFonts w:cs="TimesNewRoman"/>
        </w:rPr>
      </w:pPr>
      <w:r w:rsidRPr="00927695">
        <w:lastRenderedPageBreak/>
        <w:t xml:space="preserve">Această abordare permite o evaluare preliminară a </w:t>
      </w:r>
      <w:r w:rsidRPr="00927695">
        <w:rPr>
          <w:i/>
        </w:rPr>
        <w:t xml:space="preserve">beneficiilor nete </w:t>
      </w:r>
      <w:r w:rsidRPr="00927695">
        <w:t>ale acțiunii propuse și va indica dacă beneficiile depășesc clar costurile, costurile depășesc semnificativ beneficiile, au niveluri similare sau dacă nu există suficiente informații pentru a putea face o evaluare clară. Evaluarea beneficiilor nete este un criteriu principal în cadrul AMC întrucât include o măsură a „valorii” acțiunii din punct de vedere al (i) importanței daunelor evitate (cu acțiunile de reducere a emisiilor de GES) sau protejarea împotriva efectelor (pentru acțiunile de adaptare la schimbările climatice) și (ii) eficacitatea acțiunii din punct de vedere al costurilor în evitarea daunelor și asigurarea protecției.</w:t>
      </w:r>
    </w:p>
    <w:p w14:paraId="1F242542" w14:textId="1FDF4D58" w:rsidR="00AF035B" w:rsidRPr="00446603" w:rsidRDefault="00AF035B" w:rsidP="00AF035B">
      <w:bookmarkStart w:id="703" w:name="_Toc414876370"/>
      <w:bookmarkStart w:id="704" w:name="_Toc428823398"/>
      <w:r w:rsidRPr="00446603">
        <w:t xml:space="preserve">Tabelul </w:t>
      </w:r>
      <w:r w:rsidR="00A137B2">
        <w:fldChar w:fldCharType="begin"/>
      </w:r>
      <w:r w:rsidR="00A137B2">
        <w:instrText xml:space="preserve"> SEQ Tabelul</w:instrText>
      </w:r>
      <w:r w:rsidR="00A137B2">
        <w:instrText xml:space="preserve"> \* ARABIC </w:instrText>
      </w:r>
      <w:r w:rsidR="00A137B2">
        <w:fldChar w:fldCharType="separate"/>
      </w:r>
      <w:r w:rsidR="00C42641">
        <w:rPr>
          <w:noProof/>
        </w:rPr>
        <w:t>1</w:t>
      </w:r>
      <w:r w:rsidR="00A137B2">
        <w:rPr>
          <w:noProof/>
        </w:rPr>
        <w:fldChar w:fldCharType="end"/>
      </w:r>
      <w:r w:rsidRPr="00446603">
        <w:t>: Exemplu de clasificare și de estimare a costurilor și beneficiilor acțiunilor</w:t>
      </w:r>
      <w:bookmarkEnd w:id="703"/>
      <w:bookmarkEnd w:id="704"/>
      <w:r w:rsidR="00582F7E">
        <w:t>:</w:t>
      </w:r>
    </w:p>
    <w:tbl>
      <w:tblPr>
        <w:tblStyle w:val="TableGrid"/>
        <w:tblW w:w="5000" w:type="pct"/>
        <w:tblLook w:val="04A0" w:firstRow="1" w:lastRow="0" w:firstColumn="1" w:lastColumn="0" w:noHBand="0" w:noVBand="1"/>
      </w:tblPr>
      <w:tblGrid>
        <w:gridCol w:w="3468"/>
        <w:gridCol w:w="3498"/>
        <w:gridCol w:w="3484"/>
        <w:gridCol w:w="3498"/>
      </w:tblGrid>
      <w:tr w:rsidR="00AF035B" w:rsidRPr="00927695" w14:paraId="1B41028D" w14:textId="77777777" w:rsidTr="00AF035B">
        <w:tc>
          <w:tcPr>
            <w:tcW w:w="1243" w:type="pct"/>
          </w:tcPr>
          <w:p w14:paraId="48B614AA" w14:textId="77777777" w:rsidR="00AF035B" w:rsidRPr="00927695" w:rsidRDefault="00AF035B" w:rsidP="00AF035B">
            <w:pPr>
              <w:spacing w:line="276" w:lineRule="auto"/>
              <w:jc w:val="both"/>
              <w:rPr>
                <w:rFonts w:asciiTheme="minorHAnsi" w:hAnsiTheme="minorHAnsi" w:cs="Times New Roman"/>
              </w:rPr>
            </w:pPr>
          </w:p>
        </w:tc>
        <w:tc>
          <w:tcPr>
            <w:tcW w:w="1254" w:type="pct"/>
          </w:tcPr>
          <w:p w14:paraId="0C43A6BC" w14:textId="77777777" w:rsidR="00AF035B" w:rsidRPr="00927695" w:rsidRDefault="00AF035B" w:rsidP="00AF035B">
            <w:pPr>
              <w:spacing w:line="276" w:lineRule="auto"/>
              <w:jc w:val="both"/>
              <w:rPr>
                <w:rFonts w:asciiTheme="minorHAnsi" w:hAnsiTheme="minorHAnsi" w:cs="Times New Roman"/>
              </w:rPr>
            </w:pPr>
            <w:r w:rsidRPr="00927695">
              <w:rPr>
                <w:b/>
              </w:rPr>
              <w:t>Economic</w:t>
            </w:r>
          </w:p>
        </w:tc>
        <w:tc>
          <w:tcPr>
            <w:tcW w:w="1249" w:type="pct"/>
          </w:tcPr>
          <w:p w14:paraId="1A604022" w14:textId="77777777" w:rsidR="00AF035B" w:rsidRPr="00927695" w:rsidRDefault="00AF035B" w:rsidP="00AF035B">
            <w:pPr>
              <w:spacing w:line="276" w:lineRule="auto"/>
              <w:jc w:val="both"/>
              <w:rPr>
                <w:rFonts w:asciiTheme="minorHAnsi" w:hAnsiTheme="minorHAnsi" w:cs="Times New Roman"/>
              </w:rPr>
            </w:pPr>
            <w:r w:rsidRPr="00927695">
              <w:rPr>
                <w:b/>
              </w:rPr>
              <w:t>De mediu</w:t>
            </w:r>
          </w:p>
        </w:tc>
        <w:tc>
          <w:tcPr>
            <w:tcW w:w="1254" w:type="pct"/>
          </w:tcPr>
          <w:p w14:paraId="798916EA" w14:textId="77777777" w:rsidR="00AF035B" w:rsidRPr="00927695" w:rsidRDefault="00AF035B" w:rsidP="00AF035B">
            <w:pPr>
              <w:spacing w:line="276" w:lineRule="auto"/>
              <w:jc w:val="both"/>
              <w:rPr>
                <w:rFonts w:asciiTheme="minorHAnsi" w:hAnsiTheme="minorHAnsi" w:cs="Times New Roman"/>
              </w:rPr>
            </w:pPr>
            <w:r w:rsidRPr="00927695">
              <w:rPr>
                <w:b/>
              </w:rPr>
              <w:t>Social</w:t>
            </w:r>
          </w:p>
        </w:tc>
      </w:tr>
      <w:tr w:rsidR="00AF035B" w:rsidRPr="00927695" w14:paraId="70B1103A" w14:textId="77777777" w:rsidTr="00AF035B">
        <w:tc>
          <w:tcPr>
            <w:tcW w:w="1243" w:type="pct"/>
          </w:tcPr>
          <w:p w14:paraId="280B924C" w14:textId="77777777" w:rsidR="00AF035B" w:rsidRPr="00927695" w:rsidRDefault="00AF035B" w:rsidP="00AF035B">
            <w:pPr>
              <w:spacing w:line="276" w:lineRule="auto"/>
              <w:jc w:val="both"/>
              <w:rPr>
                <w:rFonts w:asciiTheme="minorHAnsi" w:hAnsiTheme="minorHAnsi" w:cs="Times New Roman"/>
                <w:b/>
              </w:rPr>
            </w:pPr>
            <w:r w:rsidRPr="00927695">
              <w:rPr>
                <w:b/>
              </w:rPr>
              <w:t>Costul acțiunii</w:t>
            </w:r>
          </w:p>
        </w:tc>
        <w:tc>
          <w:tcPr>
            <w:tcW w:w="1254" w:type="pct"/>
          </w:tcPr>
          <w:p w14:paraId="5EF8347D" w14:textId="77777777" w:rsidR="00AF035B" w:rsidRPr="00927695" w:rsidRDefault="00AF035B" w:rsidP="00AF035B">
            <w:pPr>
              <w:spacing w:line="276" w:lineRule="auto"/>
              <w:jc w:val="both"/>
              <w:rPr>
                <w:rFonts w:asciiTheme="minorHAnsi" w:hAnsiTheme="minorHAnsi" w:cs="Times New Roman"/>
              </w:rPr>
            </w:pPr>
            <w:r w:rsidRPr="00927695">
              <w:t xml:space="preserve">Costul estimat al implementării (de exemplu, costul investițiilor pentru eficiență energetică). </w:t>
            </w:r>
          </w:p>
        </w:tc>
        <w:tc>
          <w:tcPr>
            <w:tcW w:w="1249" w:type="pct"/>
          </w:tcPr>
          <w:p w14:paraId="7302992A" w14:textId="77777777" w:rsidR="00AF035B" w:rsidRPr="00927695" w:rsidRDefault="00AF035B" w:rsidP="00AF035B">
            <w:pPr>
              <w:spacing w:line="276" w:lineRule="auto"/>
              <w:jc w:val="both"/>
              <w:rPr>
                <w:rFonts w:asciiTheme="minorHAnsi" w:hAnsiTheme="minorHAnsi" w:cs="Times New Roman"/>
              </w:rPr>
            </w:pPr>
            <w:r w:rsidRPr="00927695">
              <w:t>Costul de mediu al acțiunii (de exemplu, efecte ecologice ale amenajării hidrologice)</w:t>
            </w:r>
          </w:p>
        </w:tc>
        <w:tc>
          <w:tcPr>
            <w:tcW w:w="1254" w:type="pct"/>
          </w:tcPr>
          <w:p w14:paraId="45BAE6D4" w14:textId="77777777" w:rsidR="00AF035B" w:rsidRDefault="00AF035B" w:rsidP="00AF035B">
            <w:pPr>
              <w:spacing w:line="276" w:lineRule="auto"/>
              <w:jc w:val="both"/>
            </w:pPr>
            <w:r w:rsidRPr="00927695">
              <w:t>Costurile sociale ale acțiunii (de exemplu, impactul proiectelor de infrastructură mare asupra comunităților locale)</w:t>
            </w:r>
          </w:p>
          <w:p w14:paraId="2E36358C" w14:textId="77777777" w:rsidR="00AF035B" w:rsidRPr="00927695" w:rsidRDefault="00AF035B" w:rsidP="00AF035B">
            <w:pPr>
              <w:spacing w:line="276" w:lineRule="auto"/>
              <w:jc w:val="both"/>
              <w:rPr>
                <w:rFonts w:asciiTheme="minorHAnsi" w:hAnsiTheme="minorHAnsi" w:cs="Times New Roman"/>
              </w:rPr>
            </w:pPr>
          </w:p>
        </w:tc>
      </w:tr>
      <w:tr w:rsidR="00AF035B" w:rsidRPr="00927695" w14:paraId="4E09BBC0" w14:textId="77777777" w:rsidTr="00AF035B">
        <w:tc>
          <w:tcPr>
            <w:tcW w:w="1243" w:type="pct"/>
          </w:tcPr>
          <w:p w14:paraId="53C86F24" w14:textId="77777777" w:rsidR="00AF035B" w:rsidRPr="00927695" w:rsidRDefault="00AF035B" w:rsidP="00AF035B">
            <w:pPr>
              <w:spacing w:line="276" w:lineRule="auto"/>
              <w:jc w:val="both"/>
              <w:rPr>
                <w:rFonts w:asciiTheme="minorHAnsi" w:hAnsiTheme="minorHAnsi" w:cs="Times New Roman"/>
              </w:rPr>
            </w:pPr>
            <w:r w:rsidRPr="00927695">
              <w:t>Mare</w:t>
            </w:r>
          </w:p>
        </w:tc>
        <w:tc>
          <w:tcPr>
            <w:tcW w:w="1254" w:type="pct"/>
          </w:tcPr>
          <w:p w14:paraId="4B5C8B79" w14:textId="77777777" w:rsidR="00AF035B" w:rsidRPr="00927695" w:rsidRDefault="00AF035B" w:rsidP="00AF035B">
            <w:pPr>
              <w:spacing w:line="276" w:lineRule="auto"/>
              <w:jc w:val="both"/>
              <w:rPr>
                <w:rFonts w:asciiTheme="minorHAnsi" w:hAnsiTheme="minorHAnsi" w:cs="Times New Roman"/>
              </w:rPr>
            </w:pPr>
            <w:r w:rsidRPr="00927695">
              <w:t>Definirea intervalului în LEU/$</w:t>
            </w:r>
          </w:p>
        </w:tc>
        <w:tc>
          <w:tcPr>
            <w:tcW w:w="1249" w:type="pct"/>
          </w:tcPr>
          <w:p w14:paraId="385F812A" w14:textId="77777777" w:rsidR="00AF035B" w:rsidRPr="00927695" w:rsidRDefault="00AF035B" w:rsidP="00AF035B">
            <w:pPr>
              <w:spacing w:line="276" w:lineRule="auto"/>
              <w:rPr>
                <w:rFonts w:asciiTheme="minorHAnsi" w:hAnsiTheme="minorHAnsi"/>
              </w:rPr>
            </w:pPr>
            <w:r w:rsidRPr="00927695">
              <w:t>Definirea costurilor mari</w:t>
            </w:r>
          </w:p>
        </w:tc>
        <w:tc>
          <w:tcPr>
            <w:tcW w:w="1254" w:type="pct"/>
          </w:tcPr>
          <w:p w14:paraId="42EB0ACA" w14:textId="77777777" w:rsidR="00AF035B" w:rsidRPr="00927695" w:rsidRDefault="00AF035B" w:rsidP="00AF035B">
            <w:pPr>
              <w:spacing w:line="276" w:lineRule="auto"/>
              <w:rPr>
                <w:rFonts w:asciiTheme="minorHAnsi" w:hAnsiTheme="minorHAnsi"/>
              </w:rPr>
            </w:pPr>
            <w:r w:rsidRPr="00927695">
              <w:t>Definirea costurilor mari</w:t>
            </w:r>
          </w:p>
        </w:tc>
      </w:tr>
      <w:tr w:rsidR="00AF035B" w:rsidRPr="00927695" w14:paraId="6EDE9EC0" w14:textId="77777777" w:rsidTr="00AF035B">
        <w:tc>
          <w:tcPr>
            <w:tcW w:w="1243" w:type="pct"/>
          </w:tcPr>
          <w:p w14:paraId="6674A2D1" w14:textId="77777777" w:rsidR="00AF035B" w:rsidRPr="00927695" w:rsidRDefault="00AF035B" w:rsidP="00AF035B">
            <w:pPr>
              <w:spacing w:line="276" w:lineRule="auto"/>
              <w:jc w:val="both"/>
              <w:rPr>
                <w:rFonts w:asciiTheme="minorHAnsi" w:hAnsiTheme="minorHAnsi" w:cs="Times New Roman"/>
              </w:rPr>
            </w:pPr>
            <w:r w:rsidRPr="00927695">
              <w:t>Mediu</w:t>
            </w:r>
          </w:p>
        </w:tc>
        <w:tc>
          <w:tcPr>
            <w:tcW w:w="1254" w:type="pct"/>
          </w:tcPr>
          <w:p w14:paraId="2397259D" w14:textId="77777777" w:rsidR="00AF035B" w:rsidRPr="00927695" w:rsidRDefault="00AF035B" w:rsidP="00AF035B">
            <w:pPr>
              <w:spacing w:line="276" w:lineRule="auto"/>
              <w:rPr>
                <w:rFonts w:asciiTheme="minorHAnsi" w:hAnsiTheme="minorHAnsi"/>
              </w:rPr>
            </w:pPr>
            <w:r w:rsidRPr="00927695">
              <w:t>Definirea intervalului în LEU/$</w:t>
            </w:r>
          </w:p>
        </w:tc>
        <w:tc>
          <w:tcPr>
            <w:tcW w:w="1249" w:type="pct"/>
          </w:tcPr>
          <w:p w14:paraId="788AAAE9" w14:textId="77777777" w:rsidR="00AF035B" w:rsidRPr="00927695" w:rsidRDefault="00AF035B" w:rsidP="00AF035B">
            <w:pPr>
              <w:spacing w:line="276" w:lineRule="auto"/>
              <w:rPr>
                <w:rFonts w:asciiTheme="minorHAnsi" w:hAnsiTheme="minorHAnsi"/>
              </w:rPr>
            </w:pPr>
            <w:r w:rsidRPr="00927695">
              <w:t>Definirea costurilor medii</w:t>
            </w:r>
          </w:p>
        </w:tc>
        <w:tc>
          <w:tcPr>
            <w:tcW w:w="1254" w:type="pct"/>
          </w:tcPr>
          <w:p w14:paraId="7ACB934B" w14:textId="77777777" w:rsidR="00AF035B" w:rsidRPr="00927695" w:rsidRDefault="00AF035B" w:rsidP="00AF035B">
            <w:pPr>
              <w:spacing w:line="276" w:lineRule="auto"/>
              <w:rPr>
                <w:rFonts w:asciiTheme="minorHAnsi" w:hAnsiTheme="minorHAnsi"/>
              </w:rPr>
            </w:pPr>
            <w:r w:rsidRPr="00927695">
              <w:t>Definirea costurilor medii</w:t>
            </w:r>
          </w:p>
        </w:tc>
      </w:tr>
      <w:tr w:rsidR="00AF035B" w:rsidRPr="00927695" w14:paraId="75433BE9" w14:textId="77777777" w:rsidTr="00AF035B">
        <w:tc>
          <w:tcPr>
            <w:tcW w:w="1243" w:type="pct"/>
          </w:tcPr>
          <w:p w14:paraId="6D7D2B5A" w14:textId="77777777" w:rsidR="00AF035B" w:rsidRPr="00927695" w:rsidRDefault="00AF035B" w:rsidP="00AF035B">
            <w:pPr>
              <w:spacing w:line="276" w:lineRule="auto"/>
              <w:jc w:val="both"/>
              <w:rPr>
                <w:rFonts w:asciiTheme="minorHAnsi" w:hAnsiTheme="minorHAnsi" w:cs="Times New Roman"/>
              </w:rPr>
            </w:pPr>
            <w:r w:rsidRPr="00927695">
              <w:t>Mic</w:t>
            </w:r>
          </w:p>
        </w:tc>
        <w:tc>
          <w:tcPr>
            <w:tcW w:w="1254" w:type="pct"/>
          </w:tcPr>
          <w:p w14:paraId="75F5026B" w14:textId="77777777" w:rsidR="00AF035B" w:rsidRPr="00927695" w:rsidRDefault="00AF035B" w:rsidP="00AF035B">
            <w:pPr>
              <w:spacing w:line="276" w:lineRule="auto"/>
              <w:rPr>
                <w:rFonts w:asciiTheme="minorHAnsi" w:hAnsiTheme="minorHAnsi"/>
              </w:rPr>
            </w:pPr>
            <w:r w:rsidRPr="00927695">
              <w:t>Definirea intervalului în LEU/$</w:t>
            </w:r>
          </w:p>
        </w:tc>
        <w:tc>
          <w:tcPr>
            <w:tcW w:w="1249" w:type="pct"/>
          </w:tcPr>
          <w:p w14:paraId="536AC445" w14:textId="77777777" w:rsidR="00AF035B" w:rsidRPr="00927695" w:rsidRDefault="00AF035B" w:rsidP="00AF035B">
            <w:pPr>
              <w:spacing w:line="276" w:lineRule="auto"/>
              <w:rPr>
                <w:rFonts w:asciiTheme="minorHAnsi" w:hAnsiTheme="minorHAnsi"/>
              </w:rPr>
            </w:pPr>
            <w:r w:rsidRPr="00927695">
              <w:t>Definirea costurilor mici</w:t>
            </w:r>
          </w:p>
        </w:tc>
        <w:tc>
          <w:tcPr>
            <w:tcW w:w="1254" w:type="pct"/>
          </w:tcPr>
          <w:p w14:paraId="41F87F95" w14:textId="77777777" w:rsidR="00AF035B" w:rsidRPr="00927695" w:rsidRDefault="00AF035B" w:rsidP="00AF035B">
            <w:pPr>
              <w:spacing w:line="276" w:lineRule="auto"/>
              <w:rPr>
                <w:rFonts w:asciiTheme="minorHAnsi" w:hAnsiTheme="minorHAnsi"/>
              </w:rPr>
            </w:pPr>
            <w:r w:rsidRPr="00927695">
              <w:t>Definirea costurilor mici</w:t>
            </w:r>
          </w:p>
        </w:tc>
      </w:tr>
      <w:tr w:rsidR="00AF035B" w:rsidRPr="00927695" w14:paraId="67C0EA2A" w14:textId="77777777" w:rsidTr="00AF035B">
        <w:tc>
          <w:tcPr>
            <w:tcW w:w="1243" w:type="pct"/>
          </w:tcPr>
          <w:p w14:paraId="2F5E501C" w14:textId="77777777" w:rsidR="00AF035B" w:rsidRPr="00927695" w:rsidRDefault="00AF035B" w:rsidP="00AF035B">
            <w:pPr>
              <w:spacing w:line="276" w:lineRule="auto"/>
              <w:jc w:val="both"/>
              <w:rPr>
                <w:rFonts w:asciiTheme="minorHAnsi" w:hAnsiTheme="minorHAnsi" w:cs="Times New Roman"/>
              </w:rPr>
            </w:pPr>
          </w:p>
        </w:tc>
        <w:tc>
          <w:tcPr>
            <w:tcW w:w="1254" w:type="pct"/>
          </w:tcPr>
          <w:p w14:paraId="5033FC64" w14:textId="77777777" w:rsidR="00AF035B" w:rsidRPr="00927695" w:rsidRDefault="00AF035B" w:rsidP="00AF035B">
            <w:pPr>
              <w:spacing w:line="276" w:lineRule="auto"/>
              <w:rPr>
                <w:rFonts w:asciiTheme="minorHAnsi" w:hAnsiTheme="minorHAnsi" w:cs="Times New Roman"/>
              </w:rPr>
            </w:pPr>
          </w:p>
        </w:tc>
        <w:tc>
          <w:tcPr>
            <w:tcW w:w="1249" w:type="pct"/>
          </w:tcPr>
          <w:p w14:paraId="75666756" w14:textId="77777777" w:rsidR="00AF035B" w:rsidRPr="00927695" w:rsidRDefault="00AF035B" w:rsidP="00AF035B">
            <w:pPr>
              <w:spacing w:line="276" w:lineRule="auto"/>
              <w:rPr>
                <w:rFonts w:asciiTheme="minorHAnsi" w:hAnsiTheme="minorHAnsi" w:cs="Times New Roman"/>
              </w:rPr>
            </w:pPr>
          </w:p>
        </w:tc>
        <w:tc>
          <w:tcPr>
            <w:tcW w:w="1254" w:type="pct"/>
          </w:tcPr>
          <w:p w14:paraId="7497345E" w14:textId="77777777" w:rsidR="00AF035B" w:rsidRPr="00927695" w:rsidRDefault="00AF035B" w:rsidP="00AF035B">
            <w:pPr>
              <w:spacing w:line="276" w:lineRule="auto"/>
              <w:rPr>
                <w:rFonts w:asciiTheme="minorHAnsi" w:hAnsiTheme="minorHAnsi" w:cs="Times New Roman"/>
              </w:rPr>
            </w:pPr>
          </w:p>
        </w:tc>
      </w:tr>
      <w:tr w:rsidR="00AF035B" w:rsidRPr="00927695" w14:paraId="72EF09AE" w14:textId="77777777" w:rsidTr="00AF035B">
        <w:tc>
          <w:tcPr>
            <w:tcW w:w="1243" w:type="pct"/>
          </w:tcPr>
          <w:p w14:paraId="6EE43C60" w14:textId="77777777" w:rsidR="00AF035B" w:rsidRPr="00927695" w:rsidRDefault="00AF035B" w:rsidP="00AF035B">
            <w:pPr>
              <w:spacing w:line="276" w:lineRule="auto"/>
              <w:jc w:val="both"/>
              <w:rPr>
                <w:rFonts w:asciiTheme="minorHAnsi" w:hAnsiTheme="minorHAnsi" w:cs="Times New Roman"/>
                <w:b/>
              </w:rPr>
            </w:pPr>
            <w:r w:rsidRPr="00927695">
              <w:rPr>
                <w:b/>
              </w:rPr>
              <w:t>Beneficiul acțiunii</w:t>
            </w:r>
          </w:p>
        </w:tc>
        <w:tc>
          <w:tcPr>
            <w:tcW w:w="1254" w:type="pct"/>
          </w:tcPr>
          <w:p w14:paraId="44ED1706" w14:textId="77777777" w:rsidR="00AF035B" w:rsidRPr="00927695" w:rsidRDefault="00AF035B" w:rsidP="00AF035B">
            <w:pPr>
              <w:spacing w:line="276" w:lineRule="auto"/>
              <w:jc w:val="both"/>
              <w:rPr>
                <w:rFonts w:asciiTheme="minorHAnsi" w:hAnsiTheme="minorHAnsi" w:cs="Times New Roman"/>
              </w:rPr>
            </w:pPr>
            <w:r w:rsidRPr="00927695">
              <w:t xml:space="preserve">Estimarea beneficiilor în urma implementării acțiunii (de exemplu, reducerea costurilor datorită măsurilor de eficiență energetică sau daunele evitate în urma inundațiilor repetate). </w:t>
            </w:r>
          </w:p>
        </w:tc>
        <w:tc>
          <w:tcPr>
            <w:tcW w:w="1249" w:type="pct"/>
          </w:tcPr>
          <w:p w14:paraId="56992D9A" w14:textId="77777777" w:rsidR="00AF035B" w:rsidRPr="00927695" w:rsidRDefault="00AF035B" w:rsidP="00AF035B">
            <w:pPr>
              <w:spacing w:line="276" w:lineRule="auto"/>
              <w:jc w:val="both"/>
              <w:rPr>
                <w:rFonts w:asciiTheme="minorHAnsi" w:hAnsiTheme="minorHAnsi" w:cs="Times New Roman"/>
              </w:rPr>
            </w:pPr>
            <w:r w:rsidRPr="00927695">
              <w:t>Beneficiile acțiunii pentru mediu (de exemplu, reducerea emisiilor GES)</w:t>
            </w:r>
          </w:p>
        </w:tc>
        <w:tc>
          <w:tcPr>
            <w:tcW w:w="1254" w:type="pct"/>
          </w:tcPr>
          <w:p w14:paraId="4D77406A" w14:textId="77777777" w:rsidR="00AF035B" w:rsidRPr="00927695" w:rsidRDefault="00AF035B" w:rsidP="00AF035B">
            <w:pPr>
              <w:spacing w:line="276" w:lineRule="auto"/>
              <w:jc w:val="both"/>
              <w:rPr>
                <w:rFonts w:asciiTheme="minorHAnsi" w:hAnsiTheme="minorHAnsi" w:cs="Times New Roman"/>
              </w:rPr>
            </w:pPr>
            <w:r w:rsidRPr="00927695">
              <w:t>Beneficiile sociale ale acțiunii (de exemplu, beneficiile sociale ale protecției împotriva inundațiilor)</w:t>
            </w:r>
          </w:p>
        </w:tc>
      </w:tr>
      <w:tr w:rsidR="00AF035B" w:rsidRPr="00927695" w14:paraId="3A8574BF" w14:textId="77777777" w:rsidTr="00AF035B">
        <w:tc>
          <w:tcPr>
            <w:tcW w:w="1243" w:type="pct"/>
          </w:tcPr>
          <w:p w14:paraId="57535CFC" w14:textId="77777777" w:rsidR="00AF035B" w:rsidRPr="00927695" w:rsidRDefault="00AF035B" w:rsidP="00AF035B">
            <w:pPr>
              <w:spacing w:line="276" w:lineRule="auto"/>
              <w:jc w:val="both"/>
              <w:rPr>
                <w:rFonts w:asciiTheme="minorHAnsi" w:hAnsiTheme="minorHAnsi" w:cs="Times New Roman"/>
              </w:rPr>
            </w:pPr>
            <w:r w:rsidRPr="00927695">
              <w:t>Mare</w:t>
            </w:r>
          </w:p>
        </w:tc>
        <w:tc>
          <w:tcPr>
            <w:tcW w:w="1254" w:type="pct"/>
          </w:tcPr>
          <w:p w14:paraId="3423044B" w14:textId="77777777" w:rsidR="00AF035B" w:rsidRPr="00927695" w:rsidRDefault="00AF035B" w:rsidP="00AF035B">
            <w:pPr>
              <w:spacing w:line="276" w:lineRule="auto"/>
              <w:rPr>
                <w:rFonts w:asciiTheme="minorHAnsi" w:hAnsiTheme="minorHAnsi"/>
              </w:rPr>
            </w:pPr>
            <w:r w:rsidRPr="00927695">
              <w:t>Definirea intervalului în LEU/$</w:t>
            </w:r>
          </w:p>
        </w:tc>
        <w:tc>
          <w:tcPr>
            <w:tcW w:w="1249" w:type="pct"/>
          </w:tcPr>
          <w:p w14:paraId="3E68756E" w14:textId="77777777" w:rsidR="00AF035B" w:rsidRPr="00927695" w:rsidRDefault="00AF035B" w:rsidP="00AF035B">
            <w:pPr>
              <w:spacing w:line="276" w:lineRule="auto"/>
              <w:rPr>
                <w:rFonts w:asciiTheme="minorHAnsi" w:hAnsiTheme="minorHAnsi"/>
              </w:rPr>
            </w:pPr>
            <w:r w:rsidRPr="00927695">
              <w:t>Definirea beneficiilor mari</w:t>
            </w:r>
          </w:p>
        </w:tc>
        <w:tc>
          <w:tcPr>
            <w:tcW w:w="1254" w:type="pct"/>
          </w:tcPr>
          <w:p w14:paraId="486DE20A" w14:textId="77777777" w:rsidR="00AF035B" w:rsidRPr="00927695" w:rsidRDefault="00AF035B" w:rsidP="00AF035B">
            <w:pPr>
              <w:spacing w:line="276" w:lineRule="auto"/>
              <w:rPr>
                <w:rFonts w:asciiTheme="minorHAnsi" w:hAnsiTheme="minorHAnsi"/>
              </w:rPr>
            </w:pPr>
            <w:r w:rsidRPr="00927695">
              <w:t>Definirea beneficiilor mari</w:t>
            </w:r>
          </w:p>
        </w:tc>
      </w:tr>
      <w:tr w:rsidR="00AF035B" w:rsidRPr="00927695" w14:paraId="0FBD2970" w14:textId="77777777" w:rsidTr="00AF035B">
        <w:tc>
          <w:tcPr>
            <w:tcW w:w="1243" w:type="pct"/>
          </w:tcPr>
          <w:p w14:paraId="2CDC986F" w14:textId="77777777" w:rsidR="00AF035B" w:rsidRPr="00927695" w:rsidRDefault="00AF035B" w:rsidP="00AF035B">
            <w:pPr>
              <w:spacing w:line="276" w:lineRule="auto"/>
              <w:jc w:val="both"/>
              <w:rPr>
                <w:rFonts w:asciiTheme="minorHAnsi" w:hAnsiTheme="minorHAnsi" w:cs="Times New Roman"/>
              </w:rPr>
            </w:pPr>
            <w:r w:rsidRPr="00927695">
              <w:t>Mediu</w:t>
            </w:r>
          </w:p>
        </w:tc>
        <w:tc>
          <w:tcPr>
            <w:tcW w:w="1254" w:type="pct"/>
          </w:tcPr>
          <w:p w14:paraId="25D09405" w14:textId="77777777" w:rsidR="00AF035B" w:rsidRPr="00927695" w:rsidRDefault="00AF035B" w:rsidP="00AF035B">
            <w:pPr>
              <w:spacing w:line="276" w:lineRule="auto"/>
              <w:rPr>
                <w:rFonts w:asciiTheme="minorHAnsi" w:hAnsiTheme="minorHAnsi"/>
              </w:rPr>
            </w:pPr>
            <w:r w:rsidRPr="00927695">
              <w:t>Definirea intervalului în LEU/$</w:t>
            </w:r>
          </w:p>
        </w:tc>
        <w:tc>
          <w:tcPr>
            <w:tcW w:w="1249" w:type="pct"/>
          </w:tcPr>
          <w:p w14:paraId="4DCB5869" w14:textId="77777777" w:rsidR="00AF035B" w:rsidRPr="00927695" w:rsidRDefault="00AF035B" w:rsidP="00AF035B">
            <w:pPr>
              <w:spacing w:line="276" w:lineRule="auto"/>
              <w:rPr>
                <w:rFonts w:asciiTheme="minorHAnsi" w:hAnsiTheme="minorHAnsi"/>
              </w:rPr>
            </w:pPr>
            <w:r w:rsidRPr="00927695">
              <w:t>Definirea beneficiilor medii</w:t>
            </w:r>
          </w:p>
        </w:tc>
        <w:tc>
          <w:tcPr>
            <w:tcW w:w="1254" w:type="pct"/>
          </w:tcPr>
          <w:p w14:paraId="0D0B90C2" w14:textId="77777777" w:rsidR="00AF035B" w:rsidRPr="00927695" w:rsidRDefault="00AF035B" w:rsidP="00AF035B">
            <w:pPr>
              <w:spacing w:line="276" w:lineRule="auto"/>
              <w:rPr>
                <w:rFonts w:asciiTheme="minorHAnsi" w:hAnsiTheme="minorHAnsi"/>
              </w:rPr>
            </w:pPr>
            <w:r w:rsidRPr="00927695">
              <w:t>Definirea beneficiilor medii</w:t>
            </w:r>
          </w:p>
        </w:tc>
      </w:tr>
      <w:tr w:rsidR="00AF035B" w:rsidRPr="00927695" w14:paraId="333C6B92" w14:textId="77777777" w:rsidTr="00AF035B">
        <w:tc>
          <w:tcPr>
            <w:tcW w:w="1243" w:type="pct"/>
          </w:tcPr>
          <w:p w14:paraId="66EB61B0" w14:textId="77777777" w:rsidR="00AF035B" w:rsidRPr="00927695" w:rsidRDefault="00AF035B" w:rsidP="00AF035B">
            <w:pPr>
              <w:spacing w:line="276" w:lineRule="auto"/>
              <w:jc w:val="both"/>
              <w:rPr>
                <w:rFonts w:asciiTheme="minorHAnsi" w:hAnsiTheme="minorHAnsi" w:cs="Times New Roman"/>
              </w:rPr>
            </w:pPr>
            <w:r w:rsidRPr="00927695">
              <w:t>Mic</w:t>
            </w:r>
          </w:p>
        </w:tc>
        <w:tc>
          <w:tcPr>
            <w:tcW w:w="1254" w:type="pct"/>
          </w:tcPr>
          <w:p w14:paraId="6F0F7906" w14:textId="77777777" w:rsidR="00AF035B" w:rsidRPr="00927695" w:rsidRDefault="00AF035B" w:rsidP="00AF035B">
            <w:pPr>
              <w:spacing w:line="276" w:lineRule="auto"/>
              <w:rPr>
                <w:rFonts w:asciiTheme="minorHAnsi" w:hAnsiTheme="minorHAnsi"/>
              </w:rPr>
            </w:pPr>
            <w:r w:rsidRPr="00927695">
              <w:t>Definirea intervalului în LEU/$</w:t>
            </w:r>
          </w:p>
        </w:tc>
        <w:tc>
          <w:tcPr>
            <w:tcW w:w="1249" w:type="pct"/>
          </w:tcPr>
          <w:p w14:paraId="3FA2BE16" w14:textId="77777777" w:rsidR="00AF035B" w:rsidRPr="00927695" w:rsidRDefault="00AF035B" w:rsidP="00AF035B">
            <w:pPr>
              <w:spacing w:line="276" w:lineRule="auto"/>
              <w:rPr>
                <w:rFonts w:asciiTheme="minorHAnsi" w:hAnsiTheme="minorHAnsi"/>
              </w:rPr>
            </w:pPr>
            <w:r w:rsidRPr="00927695">
              <w:t>Definirea beneficiilor mici</w:t>
            </w:r>
          </w:p>
        </w:tc>
        <w:tc>
          <w:tcPr>
            <w:tcW w:w="1254" w:type="pct"/>
          </w:tcPr>
          <w:p w14:paraId="616322D7" w14:textId="77777777" w:rsidR="00AF035B" w:rsidRPr="00927695" w:rsidRDefault="00AF035B" w:rsidP="00AF035B">
            <w:pPr>
              <w:spacing w:line="276" w:lineRule="auto"/>
              <w:rPr>
                <w:rFonts w:asciiTheme="minorHAnsi" w:hAnsiTheme="minorHAnsi"/>
              </w:rPr>
            </w:pPr>
            <w:r w:rsidRPr="00927695">
              <w:t>Definirea beneficiilor mici</w:t>
            </w:r>
          </w:p>
        </w:tc>
      </w:tr>
      <w:tr w:rsidR="00AF035B" w:rsidRPr="00927695" w14:paraId="120E4D84" w14:textId="77777777" w:rsidTr="00AF035B">
        <w:tc>
          <w:tcPr>
            <w:tcW w:w="1243" w:type="pct"/>
          </w:tcPr>
          <w:p w14:paraId="2FF7953C" w14:textId="77777777" w:rsidR="00AF035B" w:rsidRPr="00927695" w:rsidRDefault="00AF035B" w:rsidP="00AF035B">
            <w:pPr>
              <w:spacing w:line="276" w:lineRule="auto"/>
              <w:jc w:val="both"/>
              <w:rPr>
                <w:rFonts w:asciiTheme="minorHAnsi" w:hAnsiTheme="minorHAnsi" w:cs="Times New Roman"/>
                <w:b/>
              </w:rPr>
            </w:pPr>
            <w:r w:rsidRPr="00927695">
              <w:rPr>
                <w:b/>
              </w:rPr>
              <w:t>Beneficii nete</w:t>
            </w:r>
          </w:p>
        </w:tc>
        <w:tc>
          <w:tcPr>
            <w:tcW w:w="1254" w:type="pct"/>
          </w:tcPr>
          <w:p w14:paraId="4824E66E" w14:textId="77777777" w:rsidR="00AF035B" w:rsidRPr="00927695" w:rsidRDefault="00AF035B" w:rsidP="00AF035B">
            <w:pPr>
              <w:spacing w:line="276" w:lineRule="auto"/>
              <w:rPr>
                <w:rFonts w:asciiTheme="minorHAnsi" w:hAnsiTheme="minorHAnsi" w:cs="Times New Roman"/>
              </w:rPr>
            </w:pPr>
            <w:r w:rsidRPr="00927695">
              <w:t>Scor general de la 0 (beneficii nete lipsă sau pe minus) la 5 (beneficii nete mari)</w:t>
            </w:r>
          </w:p>
        </w:tc>
        <w:tc>
          <w:tcPr>
            <w:tcW w:w="1249" w:type="pct"/>
          </w:tcPr>
          <w:p w14:paraId="4AA8D650" w14:textId="77777777" w:rsidR="00AF035B" w:rsidRPr="00927695" w:rsidRDefault="00AF035B" w:rsidP="00AF035B">
            <w:pPr>
              <w:spacing w:line="276" w:lineRule="auto"/>
              <w:rPr>
                <w:rFonts w:asciiTheme="minorHAnsi" w:hAnsiTheme="minorHAnsi"/>
              </w:rPr>
            </w:pPr>
            <w:r w:rsidRPr="00927695">
              <w:t>Scor general de la 0 (beneficii nete lipsă sau pe minus) la 5 (beneficii nete mari)</w:t>
            </w:r>
          </w:p>
        </w:tc>
        <w:tc>
          <w:tcPr>
            <w:tcW w:w="1254" w:type="pct"/>
          </w:tcPr>
          <w:p w14:paraId="4A32986C" w14:textId="77777777" w:rsidR="00AF035B" w:rsidRPr="00927695" w:rsidRDefault="00AF035B" w:rsidP="00AF035B">
            <w:pPr>
              <w:spacing w:line="276" w:lineRule="auto"/>
              <w:rPr>
                <w:rFonts w:asciiTheme="minorHAnsi" w:hAnsiTheme="minorHAnsi"/>
              </w:rPr>
            </w:pPr>
            <w:r w:rsidRPr="00927695">
              <w:t>Scor general de la 0 (beneficii nete lipsă sau pe minus) la 5 (beneficii nete mari)</w:t>
            </w:r>
          </w:p>
        </w:tc>
      </w:tr>
    </w:tbl>
    <w:p w14:paraId="49C0721B" w14:textId="77777777" w:rsidR="00AF035B" w:rsidRPr="00927695" w:rsidRDefault="00AF035B" w:rsidP="00AF035B">
      <w:pPr>
        <w:spacing w:after="0"/>
        <w:jc w:val="both"/>
        <w:rPr>
          <w:rFonts w:cs="TimesTen-Roman"/>
          <w:color w:val="000000"/>
        </w:rPr>
      </w:pPr>
    </w:p>
    <w:p w14:paraId="76E655A4" w14:textId="77777777" w:rsidR="00AF035B" w:rsidRPr="00927695" w:rsidRDefault="00AF035B" w:rsidP="00AF035B">
      <w:pPr>
        <w:autoSpaceDE w:val="0"/>
        <w:autoSpaceDN w:val="0"/>
        <w:adjustRightInd w:val="0"/>
        <w:spacing w:after="0"/>
        <w:jc w:val="both"/>
        <w:rPr>
          <w:rFonts w:cs="TimesTen-Roman"/>
          <w:b/>
          <w:color w:val="000000"/>
        </w:rPr>
      </w:pPr>
      <w:r w:rsidRPr="00927695">
        <w:rPr>
          <w:b/>
          <w:color w:val="000000"/>
        </w:rPr>
        <w:t>Riscurile implementării</w:t>
      </w:r>
    </w:p>
    <w:p w14:paraId="7D705AA1" w14:textId="77777777" w:rsidR="00AF035B" w:rsidRPr="00927695" w:rsidRDefault="00AF035B" w:rsidP="00AF035B">
      <w:pPr>
        <w:autoSpaceDE w:val="0"/>
        <w:autoSpaceDN w:val="0"/>
        <w:adjustRightInd w:val="0"/>
        <w:spacing w:after="0"/>
        <w:jc w:val="both"/>
        <w:rPr>
          <w:rFonts w:cs="Times New Roman"/>
        </w:rPr>
      </w:pPr>
      <w:r w:rsidRPr="00927695">
        <w:t>La fel ca în cazul evaluării beneficiilor nete și a altor aspecte ale implementării, trebuie evaluați, de asemenea, mai mulți factori de risc sau bariere asociate cu fezabilitatea procesului de implementare. În studiul realizat de Bruin et al (2009) aceste riscuri privind fezabilitatea sunt evaluate separat de criteriile prezentate mai sus întrucât sunt considerate a fi prea specifice pentru a fi integrate împreună cu criteriile în însumarea scorurilor. Prezentarea sintetică a selecţiei (tabelul 3.3) include aceste riscuri alături de alte criterii, însă în procesul de elaborare a planului de acțiune ar trebui să analizăm dacă ar fi mai bine să nu le integrăm. În orice caz, în special evaluarea factorilor de risc trebuie să beneficieze de cunoștințele locale, de exemplu, pentru riscurile de natură tehnică:</w:t>
      </w:r>
    </w:p>
    <w:p w14:paraId="5A51BB9D" w14:textId="77777777" w:rsidR="00AF035B" w:rsidRPr="00927695" w:rsidRDefault="00AF035B" w:rsidP="00AF035B">
      <w:pPr>
        <w:spacing w:after="0"/>
        <w:jc w:val="both"/>
        <w:rPr>
          <w:rFonts w:cs="Times New Roman"/>
        </w:rPr>
      </w:pPr>
    </w:p>
    <w:p w14:paraId="0C9749E2" w14:textId="01631183" w:rsidR="00AF035B" w:rsidRPr="00927695" w:rsidRDefault="00AF035B" w:rsidP="00AF035B">
      <w:pPr>
        <w:pStyle w:val="ListParagraph"/>
        <w:numPr>
          <w:ilvl w:val="0"/>
          <w:numId w:val="12"/>
        </w:numPr>
        <w:spacing w:after="0"/>
        <w:jc w:val="both"/>
        <w:rPr>
          <w:rFonts w:cs="Times New Roman"/>
        </w:rPr>
      </w:pPr>
      <w:r w:rsidRPr="00927695">
        <w:rPr>
          <w:b/>
        </w:rPr>
        <w:t>Riscuri de finanțare:</w:t>
      </w:r>
      <w:r w:rsidRPr="00927695">
        <w:t xml:space="preserve"> Acestea sunt riscuri asociate cu sustenabilitatea financiară a acțiunii: ce tip de mecanism sau combinație de mecanisme este preferată, care este rolul finanțării private și publice și care sunt riscurile asociate. Acțiunile care necesită finanțări inițiale mari, cum ar fi investiția în proiecte majore de infrastructură, vor avea nevoie de o analiză financiară aprofundată. De asemenea, ar trebui să se țină cont </w:t>
      </w:r>
      <w:r>
        <w:t xml:space="preserve">și </w:t>
      </w:r>
      <w:r w:rsidRPr="00927695">
        <w:t xml:space="preserve">de alte necesități de investiții sociale și de dezvoltare. </w:t>
      </w:r>
    </w:p>
    <w:p w14:paraId="22FA2065" w14:textId="4095AD5A" w:rsidR="00AF035B" w:rsidRPr="00927695" w:rsidRDefault="00AF035B" w:rsidP="00AF035B">
      <w:pPr>
        <w:pStyle w:val="ListParagraph"/>
        <w:numPr>
          <w:ilvl w:val="0"/>
          <w:numId w:val="12"/>
        </w:numPr>
        <w:spacing w:after="0"/>
        <w:jc w:val="both"/>
        <w:rPr>
          <w:rFonts w:cs="Times New Roman"/>
        </w:rPr>
      </w:pPr>
      <w:r w:rsidRPr="00927695">
        <w:rPr>
          <w:b/>
        </w:rPr>
        <w:t>Riscuri sociale:</w:t>
      </w:r>
      <w:r w:rsidRPr="00927695">
        <w:t xml:space="preserve"> Trebuie evaluată cu atenție posibilitatea de acceptare socială: </w:t>
      </w:r>
      <w:r w:rsidR="00582F7E">
        <w:t>dacă</w:t>
      </w:r>
      <w:r w:rsidR="00582F7E" w:rsidRPr="00927695">
        <w:t xml:space="preserve"> </w:t>
      </w:r>
      <w:r w:rsidRPr="00927695">
        <w:t>vor afecta acțiunile în mod disproporționat grupurile sărace și vulnerabile ale societății</w:t>
      </w:r>
      <w:r w:rsidR="00582F7E">
        <w:t>.</w:t>
      </w:r>
      <w:r w:rsidRPr="00927695">
        <w:t xml:space="preserve"> De exemplu, atunci când acțiunile implică taxarea serviciilor, cum ar fi furnizarea de apă și energie, trebuie să se țină cont de aspectul accesibilității. Sunt necesare măsuri suplimentare pentru abordarea problemelor de accesibilitate și echitate și ce impact vor avea acestea asupra costurilor și beneficiilor generale ale implementării acțiunii?</w:t>
      </w:r>
    </w:p>
    <w:p w14:paraId="70B98C7E" w14:textId="77777777" w:rsidR="00AF035B" w:rsidRPr="00927695" w:rsidRDefault="00AF035B" w:rsidP="00AF035B">
      <w:pPr>
        <w:pStyle w:val="ListParagraph"/>
        <w:numPr>
          <w:ilvl w:val="0"/>
          <w:numId w:val="12"/>
        </w:numPr>
        <w:spacing w:after="0"/>
        <w:jc w:val="both"/>
        <w:rPr>
          <w:rFonts w:cs="Times New Roman"/>
        </w:rPr>
      </w:pPr>
      <w:r w:rsidRPr="00927695">
        <w:rPr>
          <w:b/>
        </w:rPr>
        <w:t>Riscuri instituționale</w:t>
      </w:r>
      <w:r w:rsidRPr="00927695">
        <w:t xml:space="preserve">: Aceste riscuri se referă la barierele pentru implementarea acțiunilor datorate practicilor și proceselor instituționale. Aici este evidențiată importanța integrării acțiunilor privind schimbările climatice și a coordonării activităților instituțiilor responsabile. Riscurile lipsei de coordonare și a mandatelor clare între instituții sunt extrem de importante pentru aspectele transversale, cum ar fi eficiența energetică. </w:t>
      </w:r>
    </w:p>
    <w:p w14:paraId="194FBAC2" w14:textId="77777777" w:rsidR="00AF035B" w:rsidRPr="00927695" w:rsidRDefault="00AF035B" w:rsidP="00AF035B">
      <w:pPr>
        <w:pStyle w:val="ListParagraph"/>
        <w:numPr>
          <w:ilvl w:val="0"/>
          <w:numId w:val="12"/>
        </w:numPr>
        <w:spacing w:after="0"/>
        <w:jc w:val="both"/>
        <w:rPr>
          <w:rFonts w:cs="Times New Roman"/>
        </w:rPr>
      </w:pPr>
      <w:r w:rsidRPr="00927695">
        <w:rPr>
          <w:b/>
        </w:rPr>
        <w:t>Riscuri tehnice:</w:t>
      </w:r>
      <w:r w:rsidRPr="00927695">
        <w:t xml:space="preserve"> Acestea vizează fezabilitatea unei acțiuni ținând cont de condițiile și realitățile locale, de exemplu, în cazul investițiilor în domeniile energiei regenerabile și al protecției împotriva inundațiilor. Fezabilitatea trebuie să fie evaluată de la caz la caz pentru a se ține cont de contextul local.</w:t>
      </w:r>
    </w:p>
    <w:p w14:paraId="22BC570E" w14:textId="50A37FAB" w:rsidR="00AF035B" w:rsidRPr="00927695" w:rsidRDefault="00AF035B" w:rsidP="00AF035B">
      <w:pPr>
        <w:pStyle w:val="ListParagraph"/>
        <w:numPr>
          <w:ilvl w:val="0"/>
          <w:numId w:val="12"/>
        </w:numPr>
        <w:spacing w:after="0"/>
        <w:jc w:val="both"/>
        <w:rPr>
          <w:rFonts w:cs="Times New Roman"/>
        </w:rPr>
      </w:pPr>
      <w:r w:rsidRPr="00927695">
        <w:rPr>
          <w:b/>
        </w:rPr>
        <w:t>Riscuri tehnologice:</w:t>
      </w:r>
      <w:r w:rsidRPr="00927695">
        <w:t xml:space="preserve"> Acestea se referă la pierderile datorate efectelor incerte și nedorite ale implementării unei acțiuni. Sunt importante în special pentru investițiile în modificările tehnologice inovative și netestate pentru abordarea schimbărilor climatice care pot crește riscurile pierderii timpului, resurselor și sănătă</w:t>
      </w:r>
      <w:r>
        <w:t>ț</w:t>
      </w:r>
      <w:r w:rsidRPr="00927695">
        <w:t>ii și siguranței. Astfel, este important să fie evaluate riscurile asociate cu măsura și viteza de introducere a noilor tehnologii.</w:t>
      </w:r>
    </w:p>
    <w:p w14:paraId="2E647EDE" w14:textId="77777777" w:rsidR="00AF035B" w:rsidRPr="00927695" w:rsidRDefault="00AF035B" w:rsidP="00AF035B">
      <w:pPr>
        <w:pStyle w:val="ListParagraph"/>
        <w:rPr>
          <w:rFonts w:cs="Times New Roman"/>
        </w:rPr>
      </w:pPr>
    </w:p>
    <w:p w14:paraId="6063C8C3" w14:textId="77777777" w:rsidR="00AF035B" w:rsidRPr="00927695" w:rsidRDefault="00AF035B" w:rsidP="00AF035B">
      <w:r w:rsidRPr="00927695">
        <w:br w:type="page"/>
      </w:r>
    </w:p>
    <w:p w14:paraId="6F19D0EE" w14:textId="77777777" w:rsidR="00AF035B" w:rsidRPr="00446603" w:rsidRDefault="00AF035B" w:rsidP="00AF035B">
      <w:pPr>
        <w:rPr>
          <w:b/>
          <w:sz w:val="24"/>
          <w:szCs w:val="24"/>
        </w:rPr>
      </w:pPr>
      <w:r w:rsidRPr="00446603">
        <w:rPr>
          <w:b/>
          <w:sz w:val="24"/>
          <w:szCs w:val="24"/>
        </w:rPr>
        <w:lastRenderedPageBreak/>
        <w:t>Recomandări</w:t>
      </w:r>
    </w:p>
    <w:p w14:paraId="4C713079" w14:textId="09C45CFE" w:rsidR="00AF035B" w:rsidRPr="00927695" w:rsidRDefault="00AF035B" w:rsidP="00AF035B">
      <w:pPr>
        <w:jc w:val="both"/>
      </w:pPr>
      <w:r w:rsidRPr="00927695">
        <w:t xml:space="preserve">Pe baza evaluărilor de mai sus ale beneficiilor nete și a riscurilor de fezabilitate, recomandări de implementare, pot fi făcute, în continuare, analize sau excluderi. Poate fi, de asemenea, indicat dacă acțiunile sunt acțiuni </w:t>
      </w:r>
      <w:r w:rsidR="00582F7E">
        <w:t xml:space="preserve">de tipul </w:t>
      </w:r>
      <w:r w:rsidRPr="00927695">
        <w:t>"nici un regret". Acestea sunt acțiuni pentru care beneficiile non-climatice vor depăși costurile de punere în aplicare și, prin urmare vor fi favorabile, indiferent de schimbările climatice care au loc pe viitor.</w:t>
      </w:r>
    </w:p>
    <w:p w14:paraId="2D5D6F18" w14:textId="49282F3C" w:rsidR="00AF035B" w:rsidRPr="00927695" w:rsidRDefault="00AF035B" w:rsidP="00AF035B">
      <w:pPr>
        <w:jc w:val="both"/>
      </w:pPr>
      <w:r w:rsidRPr="00927695">
        <w:t>Implementare</w:t>
      </w:r>
      <w:r>
        <w:t>a</w:t>
      </w:r>
      <w:r w:rsidRPr="00927695">
        <w:t xml:space="preserve"> </w:t>
      </w:r>
      <w:r>
        <w:t>a</w:t>
      </w:r>
      <w:r w:rsidRPr="00927695">
        <w:t>c</w:t>
      </w:r>
      <w:r w:rsidR="00582F7E">
        <w:t>ţ</w:t>
      </w:r>
      <w:r w:rsidRPr="00927695">
        <w:t>iunil</w:t>
      </w:r>
      <w:r>
        <w:t>or</w:t>
      </w:r>
      <w:r w:rsidRPr="00927695">
        <w:t xml:space="preserve"> recomandate pentru punerea în aplicare ar trebui să includă, de asemenea, o indicație de urgenț</w:t>
      </w:r>
      <w:r>
        <w:t>ă</w:t>
      </w:r>
      <w:r w:rsidRPr="00927695">
        <w:t xml:space="preserve"> a acțiunii respective. Aceasta este o evaluare dac</w:t>
      </w:r>
      <w:r>
        <w:t>ă</w:t>
      </w:r>
      <w:r w:rsidRPr="00927695">
        <w:t xml:space="preserve"> punerea în aplicare este necesar</w:t>
      </w:r>
      <w:r>
        <w:t>ă</w:t>
      </w:r>
      <w:r w:rsidRPr="00927695">
        <w:t xml:space="preserve"> imediat sau dacă este posibil să fie aplicat</w:t>
      </w:r>
      <w:r>
        <w:t>ă</w:t>
      </w:r>
      <w:r w:rsidRPr="00927695">
        <w:t xml:space="preserve"> pe termen mediu sau lung, fără a avea ca rezultat costuri mai ridicate sau leziuni ireversibile (de Bruin et al, 2009). Astfe</w:t>
      </w:r>
      <w:r>
        <w:t>l</w:t>
      </w:r>
      <w:r w:rsidRPr="00927695">
        <w:t>, screeningul ajut</w:t>
      </w:r>
      <w:r>
        <w:t>ă</w:t>
      </w:r>
      <w:r w:rsidRPr="00927695">
        <w:t xml:space="preserve"> la acordarea de prioritate acțiunilor în </w:t>
      </w:r>
      <w:r>
        <w:t>funcție de</w:t>
      </w:r>
      <w:r w:rsidRPr="00927695">
        <w:t xml:space="preserve"> termen</w:t>
      </w:r>
      <w:r>
        <w:t>:</w:t>
      </w:r>
      <w:r w:rsidRPr="00927695">
        <w:t xml:space="preserve"> scurt, mediu și lung.</w:t>
      </w:r>
    </w:p>
    <w:p w14:paraId="747BBD17" w14:textId="2970BDD6" w:rsidR="00AF035B" w:rsidRPr="00927695" w:rsidRDefault="00AF035B" w:rsidP="00AF035B">
      <w:pPr>
        <w:jc w:val="both"/>
      </w:pPr>
      <w:r w:rsidRPr="00927695">
        <w:t>Tabelul 3.3 oferă un șablon care sintetizează rezultatele examinării, inclusiv beneficiile nete, riscurile de fezabilitate, recomandări și termene de implementare pentru fiecare acțiune propusă fiec</w:t>
      </w:r>
      <w:r>
        <w:t>ă</w:t>
      </w:r>
      <w:r w:rsidRPr="00927695">
        <w:t>rui obiectiv strategic.</w:t>
      </w:r>
    </w:p>
    <w:p w14:paraId="4A11FF3C" w14:textId="77777777" w:rsidR="00AF035B" w:rsidRPr="00927695" w:rsidRDefault="00AF035B" w:rsidP="00AF035B">
      <w:pPr>
        <w:spacing w:after="0"/>
        <w:contextualSpacing/>
        <w:jc w:val="both"/>
        <w:rPr>
          <w:rFonts w:cs="TimesNewRoman"/>
        </w:rPr>
      </w:pPr>
      <w:r w:rsidRPr="00927695">
        <w:rPr>
          <w:color w:val="000000"/>
        </w:rPr>
        <w:t xml:space="preserve">Lista acțiunilor propuse ar trebui evaluată de specialiști în ceea ce privește criteriile date și ordonată în conformitate cu scara redată în tabel. De asemenea, este posibil ca fiecare criteriu să aibă ponderea exprimată ca procent din total pentru a reflecta importanța criteriului în decizia globală. </w:t>
      </w:r>
      <w:r w:rsidRPr="00927695">
        <w:t>Acest lucru va permite calcularea sumei ponderate a scorurilor din toate criteriile pentru fiecare acțiune propusă, care va putea fi utilizată ulterior pentru a ordona acțiunile în vederea selectării și stabilirii priorității acestora. De asemenea, tabelul poate prezenta informații cu privire la cazurile în care sunt necesare cercetări și recomandări suplimentare atunci când există criterii pentru care nu a fost posibilă stabilirea unui scor.</w:t>
      </w:r>
    </w:p>
    <w:p w14:paraId="2F797F95" w14:textId="77777777" w:rsidR="00AF035B" w:rsidRPr="00927695" w:rsidRDefault="00AF035B" w:rsidP="00AF035B">
      <w:pPr>
        <w:pStyle w:val="ListParagraph"/>
        <w:rPr>
          <w:b/>
        </w:rPr>
      </w:pPr>
      <w:r w:rsidRPr="00927695">
        <w:br w:type="page"/>
      </w:r>
    </w:p>
    <w:p w14:paraId="63204859" w14:textId="77777777" w:rsidR="00AF035B" w:rsidRPr="00927695" w:rsidRDefault="00AF035B" w:rsidP="00AF035B">
      <w:pPr>
        <w:sectPr w:rsidR="00AF035B" w:rsidRPr="00927695" w:rsidSect="001D6336">
          <w:footerReference w:type="default" r:id="rId15"/>
          <w:headerReference w:type="first" r:id="rId16"/>
          <w:footerReference w:type="first" r:id="rId17"/>
          <w:pgSz w:w="16838" w:h="11906" w:orient="landscape"/>
          <w:pgMar w:top="1440" w:right="1440" w:bottom="1440" w:left="1440" w:header="708" w:footer="708" w:gutter="0"/>
          <w:cols w:space="708"/>
          <w:titlePg/>
          <w:docGrid w:linePitch="360"/>
        </w:sectPr>
      </w:pPr>
    </w:p>
    <w:p w14:paraId="68847AA3" w14:textId="77777777" w:rsidR="00AF035B" w:rsidRPr="00446603" w:rsidRDefault="00AF035B" w:rsidP="00AF035B">
      <w:bookmarkStart w:id="705" w:name="_Toc414876371"/>
      <w:bookmarkStart w:id="706" w:name="_Toc428823399"/>
      <w:r w:rsidRPr="00446603">
        <w:lastRenderedPageBreak/>
        <w:t xml:space="preserve">Tabelul </w:t>
      </w:r>
      <w:r w:rsidR="00A137B2">
        <w:fldChar w:fldCharType="begin"/>
      </w:r>
      <w:r w:rsidR="00A137B2">
        <w:instrText xml:space="preserve"> SEQ Tabelul \* ARABIC </w:instrText>
      </w:r>
      <w:r w:rsidR="00A137B2">
        <w:fldChar w:fldCharType="separate"/>
      </w:r>
      <w:r w:rsidR="00C42641">
        <w:rPr>
          <w:noProof/>
        </w:rPr>
        <w:t>2</w:t>
      </w:r>
      <w:r w:rsidR="00A137B2">
        <w:rPr>
          <w:noProof/>
        </w:rPr>
        <w:fldChar w:fldCharType="end"/>
      </w:r>
      <w:r w:rsidRPr="00446603">
        <w:t>: Exemplu de tabel pentru prezentarea sintetică a selecţiei: Sectorul energie</w:t>
      </w:r>
      <w:bookmarkEnd w:id="705"/>
      <w:bookmarkEnd w:id="706"/>
    </w:p>
    <w:tbl>
      <w:tblPr>
        <w:tblW w:w="5000" w:type="pct"/>
        <w:tblLayout w:type="fixed"/>
        <w:tblLook w:val="04A0" w:firstRow="1" w:lastRow="0" w:firstColumn="1" w:lastColumn="0" w:noHBand="0" w:noVBand="1"/>
      </w:tblPr>
      <w:tblGrid>
        <w:gridCol w:w="1284"/>
        <w:gridCol w:w="1052"/>
        <w:gridCol w:w="717"/>
        <w:gridCol w:w="633"/>
        <w:gridCol w:w="597"/>
        <w:gridCol w:w="842"/>
        <w:gridCol w:w="547"/>
        <w:gridCol w:w="533"/>
        <w:gridCol w:w="541"/>
        <w:gridCol w:w="630"/>
        <w:gridCol w:w="901"/>
        <w:gridCol w:w="1119"/>
        <w:gridCol w:w="1760"/>
        <w:gridCol w:w="1439"/>
        <w:gridCol w:w="1353"/>
      </w:tblGrid>
      <w:tr w:rsidR="00AF035B" w:rsidRPr="00927695" w14:paraId="1930AA4E" w14:textId="77777777" w:rsidTr="00AF035B">
        <w:trPr>
          <w:trHeight w:val="600"/>
        </w:trPr>
        <w:tc>
          <w:tcPr>
            <w:tcW w:w="460" w:type="pct"/>
            <w:vMerge w:val="restart"/>
            <w:tcBorders>
              <w:top w:val="single" w:sz="4" w:space="0" w:color="auto"/>
              <w:left w:val="single" w:sz="4" w:space="0" w:color="auto"/>
              <w:bottom w:val="single" w:sz="4" w:space="0" w:color="000000"/>
              <w:right w:val="single" w:sz="4" w:space="0" w:color="auto"/>
            </w:tcBorders>
            <w:shd w:val="clear" w:color="000000" w:fill="548DD4"/>
            <w:hideMark/>
          </w:tcPr>
          <w:p w14:paraId="3D61A62B" w14:textId="77777777"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Actiuni</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548DD4"/>
            <w:hideMark/>
          </w:tcPr>
          <w:p w14:paraId="66308920" w14:textId="652F8A50"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Categoria ac</w:t>
            </w:r>
            <w:r>
              <w:rPr>
                <w:rFonts w:eastAsia="Times New Roman" w:cs="Times New Roman"/>
                <w:color w:val="000000"/>
                <w:sz w:val="20"/>
                <w:szCs w:val="20"/>
                <w:lang w:val="en-GB" w:eastAsia="en-GB"/>
              </w:rPr>
              <w:t>ț</w:t>
            </w:r>
            <w:r w:rsidRPr="00446603">
              <w:rPr>
                <w:rFonts w:eastAsia="Times New Roman" w:cs="Times New Roman"/>
                <w:color w:val="000000"/>
                <w:sz w:val="20"/>
                <w:szCs w:val="20"/>
                <w:lang w:val="en-GB" w:eastAsia="en-GB"/>
              </w:rPr>
              <w:t>iunii</w:t>
            </w:r>
          </w:p>
        </w:tc>
        <w:tc>
          <w:tcPr>
            <w:tcW w:w="1000" w:type="pct"/>
            <w:gridSpan w:val="4"/>
            <w:tcBorders>
              <w:top w:val="single" w:sz="4" w:space="0" w:color="auto"/>
              <w:left w:val="nil"/>
              <w:bottom w:val="single" w:sz="4" w:space="0" w:color="auto"/>
              <w:right w:val="single" w:sz="4" w:space="0" w:color="auto"/>
            </w:tcBorders>
            <w:shd w:val="clear" w:color="000000" w:fill="548DD4"/>
            <w:hideMark/>
          </w:tcPr>
          <w:p w14:paraId="6F0971BB" w14:textId="77777777" w:rsidR="00AF035B" w:rsidRPr="00446603" w:rsidRDefault="00AF035B" w:rsidP="00AF035B">
            <w:pPr>
              <w:spacing w:after="0" w:line="240" w:lineRule="auto"/>
              <w:jc w:val="center"/>
              <w:rPr>
                <w:rFonts w:eastAsia="Times New Roman" w:cs="Times New Roman"/>
                <w:b/>
                <w:bCs/>
                <w:color w:val="000000"/>
                <w:sz w:val="20"/>
                <w:szCs w:val="20"/>
                <w:lang w:val="en-GB" w:eastAsia="en-GB"/>
              </w:rPr>
            </w:pPr>
            <w:r w:rsidRPr="00446603">
              <w:rPr>
                <w:rFonts w:eastAsia="Times New Roman" w:cs="Times New Roman"/>
                <w:b/>
                <w:bCs/>
                <w:color w:val="000000"/>
                <w:sz w:val="20"/>
                <w:szCs w:val="20"/>
                <w:lang w:val="en-GB" w:eastAsia="en-GB"/>
              </w:rPr>
              <w:t>Beneficii Nete</w:t>
            </w:r>
          </w:p>
        </w:tc>
        <w:tc>
          <w:tcPr>
            <w:tcW w:w="1531" w:type="pct"/>
            <w:gridSpan w:val="6"/>
            <w:tcBorders>
              <w:top w:val="single" w:sz="4" w:space="0" w:color="auto"/>
              <w:left w:val="nil"/>
              <w:bottom w:val="single" w:sz="4" w:space="0" w:color="auto"/>
              <w:right w:val="single" w:sz="4" w:space="0" w:color="auto"/>
            </w:tcBorders>
            <w:shd w:val="clear" w:color="000000" w:fill="548DD4"/>
            <w:hideMark/>
          </w:tcPr>
          <w:p w14:paraId="585CFC5B" w14:textId="77777777" w:rsidR="00AF035B" w:rsidRPr="00446603" w:rsidRDefault="00AF035B" w:rsidP="00AF035B">
            <w:pPr>
              <w:spacing w:after="0" w:line="240" w:lineRule="auto"/>
              <w:jc w:val="center"/>
              <w:rPr>
                <w:rFonts w:eastAsia="Times New Roman" w:cs="Times New Roman"/>
                <w:b/>
                <w:bCs/>
                <w:color w:val="000000"/>
                <w:sz w:val="20"/>
                <w:szCs w:val="20"/>
                <w:lang w:val="en-GB" w:eastAsia="en-GB"/>
              </w:rPr>
            </w:pPr>
            <w:r w:rsidRPr="00446603">
              <w:rPr>
                <w:rFonts w:eastAsia="Times New Roman" w:cs="Times New Roman"/>
                <w:b/>
                <w:bCs/>
                <w:color w:val="000000"/>
                <w:sz w:val="20"/>
                <w:szCs w:val="20"/>
                <w:lang w:val="en-GB" w:eastAsia="en-GB"/>
              </w:rPr>
              <w:t>Riscuri de fezabilitate</w:t>
            </w:r>
          </w:p>
        </w:tc>
        <w:tc>
          <w:tcPr>
            <w:tcW w:w="631" w:type="pct"/>
            <w:vMerge w:val="restart"/>
            <w:tcBorders>
              <w:top w:val="single" w:sz="4" w:space="0" w:color="auto"/>
              <w:left w:val="single" w:sz="4" w:space="0" w:color="auto"/>
              <w:bottom w:val="single" w:sz="4" w:space="0" w:color="000000"/>
              <w:right w:val="single" w:sz="4" w:space="0" w:color="auto"/>
            </w:tcBorders>
            <w:shd w:val="clear" w:color="000000" w:fill="548DD4"/>
            <w:hideMark/>
          </w:tcPr>
          <w:p w14:paraId="024A1EC8" w14:textId="77777777"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Recomandare</w:t>
            </w:r>
          </w:p>
        </w:tc>
        <w:tc>
          <w:tcPr>
            <w:tcW w:w="516" w:type="pct"/>
            <w:vMerge w:val="restart"/>
            <w:tcBorders>
              <w:top w:val="single" w:sz="4" w:space="0" w:color="auto"/>
              <w:left w:val="single" w:sz="4" w:space="0" w:color="auto"/>
              <w:bottom w:val="single" w:sz="4" w:space="0" w:color="000000"/>
              <w:right w:val="single" w:sz="4" w:space="0" w:color="auto"/>
            </w:tcBorders>
            <w:shd w:val="clear" w:color="000000" w:fill="548DD4"/>
            <w:hideMark/>
          </w:tcPr>
          <w:p w14:paraId="708B8B76" w14:textId="77777777"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Timpul de implementare</w:t>
            </w:r>
          </w:p>
        </w:tc>
        <w:tc>
          <w:tcPr>
            <w:tcW w:w="485" w:type="pct"/>
            <w:vMerge w:val="restart"/>
            <w:tcBorders>
              <w:top w:val="single" w:sz="4" w:space="0" w:color="auto"/>
              <w:left w:val="single" w:sz="4" w:space="0" w:color="auto"/>
              <w:bottom w:val="single" w:sz="4" w:space="0" w:color="000000"/>
              <w:right w:val="single" w:sz="4" w:space="0" w:color="auto"/>
            </w:tcBorders>
            <w:shd w:val="clear" w:color="000000" w:fill="548DD4"/>
            <w:hideMark/>
          </w:tcPr>
          <w:p w14:paraId="34721F89" w14:textId="6BDA1B84"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Sinergii si  compromis</w:t>
            </w:r>
          </w:p>
        </w:tc>
      </w:tr>
      <w:tr w:rsidR="00AF035B" w:rsidRPr="00927695" w14:paraId="0F71C0A1" w14:textId="77777777" w:rsidTr="00AF035B">
        <w:trPr>
          <w:trHeight w:val="900"/>
        </w:trPr>
        <w:tc>
          <w:tcPr>
            <w:tcW w:w="460" w:type="pct"/>
            <w:vMerge/>
            <w:tcBorders>
              <w:top w:val="single" w:sz="4" w:space="0" w:color="auto"/>
              <w:left w:val="single" w:sz="4" w:space="0" w:color="auto"/>
              <w:bottom w:val="single" w:sz="4" w:space="0" w:color="000000"/>
              <w:right w:val="single" w:sz="4" w:space="0" w:color="auto"/>
            </w:tcBorders>
            <w:vAlign w:val="center"/>
            <w:hideMark/>
          </w:tcPr>
          <w:p w14:paraId="7B023C83" w14:textId="77777777" w:rsidR="00AF035B" w:rsidRPr="00446603" w:rsidRDefault="00AF035B" w:rsidP="00AF035B">
            <w:pPr>
              <w:spacing w:after="0" w:line="240" w:lineRule="auto"/>
              <w:rPr>
                <w:rFonts w:eastAsia="Times New Roman" w:cs="Times New Roman"/>
                <w:color w:val="000000"/>
                <w:sz w:val="20"/>
                <w:szCs w:val="20"/>
                <w:lang w:val="en-GB" w:eastAsia="en-GB"/>
              </w:rPr>
            </w:pPr>
          </w:p>
        </w:tc>
        <w:tc>
          <w:tcPr>
            <w:tcW w:w="377" w:type="pct"/>
            <w:vMerge/>
            <w:tcBorders>
              <w:top w:val="single" w:sz="4" w:space="0" w:color="auto"/>
              <w:left w:val="single" w:sz="4" w:space="0" w:color="auto"/>
              <w:bottom w:val="single" w:sz="4" w:space="0" w:color="000000"/>
              <w:right w:val="single" w:sz="4" w:space="0" w:color="auto"/>
            </w:tcBorders>
            <w:vAlign w:val="center"/>
            <w:hideMark/>
          </w:tcPr>
          <w:p w14:paraId="1FD8670D" w14:textId="77777777" w:rsidR="00AF035B" w:rsidRPr="00446603" w:rsidRDefault="00AF035B" w:rsidP="00AF035B">
            <w:pPr>
              <w:spacing w:after="0" w:line="240" w:lineRule="auto"/>
              <w:rPr>
                <w:rFonts w:eastAsia="Times New Roman" w:cs="Times New Roman"/>
                <w:color w:val="000000"/>
                <w:sz w:val="20"/>
                <w:szCs w:val="20"/>
                <w:lang w:val="en-GB" w:eastAsia="en-GB"/>
              </w:rPr>
            </w:pPr>
          </w:p>
        </w:tc>
        <w:tc>
          <w:tcPr>
            <w:tcW w:w="257" w:type="pct"/>
            <w:tcBorders>
              <w:top w:val="nil"/>
              <w:left w:val="nil"/>
              <w:bottom w:val="single" w:sz="4" w:space="0" w:color="auto"/>
              <w:right w:val="single" w:sz="4" w:space="0" w:color="auto"/>
            </w:tcBorders>
            <w:shd w:val="clear" w:color="000000" w:fill="548DD4"/>
            <w:hideMark/>
          </w:tcPr>
          <w:p w14:paraId="4BF62222" w14:textId="77777777"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Econ</w:t>
            </w:r>
            <w:r>
              <w:rPr>
                <w:rFonts w:eastAsia="Times New Roman" w:cs="Times New Roman"/>
                <w:color w:val="000000"/>
                <w:sz w:val="20"/>
                <w:szCs w:val="20"/>
                <w:lang w:val="en-GB" w:eastAsia="en-GB"/>
              </w:rPr>
              <w:t>omic</w:t>
            </w:r>
          </w:p>
        </w:tc>
        <w:tc>
          <w:tcPr>
            <w:tcW w:w="227" w:type="pct"/>
            <w:tcBorders>
              <w:top w:val="nil"/>
              <w:left w:val="nil"/>
              <w:bottom w:val="single" w:sz="4" w:space="0" w:color="auto"/>
              <w:right w:val="single" w:sz="4" w:space="0" w:color="auto"/>
            </w:tcBorders>
            <w:shd w:val="clear" w:color="000000" w:fill="548DD4"/>
            <w:hideMark/>
          </w:tcPr>
          <w:p w14:paraId="3C8845F9" w14:textId="77777777"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Med</w:t>
            </w:r>
            <w:r>
              <w:rPr>
                <w:rFonts w:eastAsia="Times New Roman" w:cs="Times New Roman"/>
                <w:color w:val="000000"/>
                <w:sz w:val="20"/>
                <w:szCs w:val="20"/>
                <w:lang w:val="en-GB" w:eastAsia="en-GB"/>
              </w:rPr>
              <w:t>iu</w:t>
            </w:r>
          </w:p>
        </w:tc>
        <w:tc>
          <w:tcPr>
            <w:tcW w:w="214" w:type="pct"/>
            <w:tcBorders>
              <w:top w:val="nil"/>
              <w:left w:val="nil"/>
              <w:bottom w:val="single" w:sz="4" w:space="0" w:color="auto"/>
              <w:right w:val="single" w:sz="4" w:space="0" w:color="auto"/>
            </w:tcBorders>
            <w:shd w:val="clear" w:color="000000" w:fill="548DD4"/>
            <w:hideMark/>
          </w:tcPr>
          <w:p w14:paraId="52F13035" w14:textId="77777777"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Soc</w:t>
            </w:r>
            <w:r>
              <w:rPr>
                <w:rFonts w:eastAsia="Times New Roman" w:cs="Times New Roman"/>
                <w:color w:val="000000"/>
                <w:sz w:val="20"/>
                <w:szCs w:val="20"/>
                <w:lang w:val="en-GB" w:eastAsia="en-GB"/>
              </w:rPr>
              <w:t>ial</w:t>
            </w:r>
          </w:p>
        </w:tc>
        <w:tc>
          <w:tcPr>
            <w:tcW w:w="302" w:type="pct"/>
            <w:tcBorders>
              <w:top w:val="nil"/>
              <w:left w:val="nil"/>
              <w:bottom w:val="single" w:sz="4" w:space="0" w:color="auto"/>
              <w:right w:val="single" w:sz="4" w:space="0" w:color="auto"/>
            </w:tcBorders>
            <w:shd w:val="clear" w:color="000000" w:fill="548DD4"/>
            <w:hideMark/>
          </w:tcPr>
          <w:p w14:paraId="09D3376D" w14:textId="77777777" w:rsidR="00AF035B" w:rsidRPr="00446603" w:rsidRDefault="00AF035B" w:rsidP="00AF035B">
            <w:pPr>
              <w:spacing w:after="0" w:line="240" w:lineRule="auto"/>
              <w:rPr>
                <w:rFonts w:eastAsia="Times New Roman" w:cs="Times New Roman"/>
                <w:b/>
                <w:bCs/>
                <w:color w:val="000000"/>
                <w:sz w:val="20"/>
                <w:szCs w:val="20"/>
                <w:lang w:val="en-GB" w:eastAsia="en-GB"/>
              </w:rPr>
            </w:pPr>
            <w:r w:rsidRPr="00446603">
              <w:rPr>
                <w:rFonts w:eastAsia="Times New Roman" w:cs="Times New Roman"/>
                <w:b/>
                <w:bCs/>
                <w:color w:val="000000"/>
                <w:sz w:val="20"/>
                <w:szCs w:val="20"/>
                <w:lang w:val="en-GB" w:eastAsia="en-GB"/>
              </w:rPr>
              <w:t>Suma Ponderilor</w:t>
            </w:r>
          </w:p>
        </w:tc>
        <w:tc>
          <w:tcPr>
            <w:tcW w:w="196" w:type="pct"/>
            <w:tcBorders>
              <w:top w:val="nil"/>
              <w:left w:val="nil"/>
              <w:bottom w:val="single" w:sz="4" w:space="0" w:color="auto"/>
              <w:right w:val="single" w:sz="4" w:space="0" w:color="auto"/>
            </w:tcBorders>
            <w:shd w:val="clear" w:color="000000" w:fill="548DD4"/>
            <w:hideMark/>
          </w:tcPr>
          <w:p w14:paraId="0701FFBB" w14:textId="77777777"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Fin</w:t>
            </w:r>
            <w:r>
              <w:rPr>
                <w:rFonts w:eastAsia="Times New Roman" w:cs="Times New Roman"/>
                <w:color w:val="000000"/>
                <w:sz w:val="20"/>
                <w:szCs w:val="20"/>
                <w:lang w:val="en-GB" w:eastAsia="en-GB"/>
              </w:rPr>
              <w:t>anciar</w:t>
            </w:r>
          </w:p>
        </w:tc>
        <w:tc>
          <w:tcPr>
            <w:tcW w:w="191" w:type="pct"/>
            <w:tcBorders>
              <w:top w:val="nil"/>
              <w:left w:val="nil"/>
              <w:bottom w:val="single" w:sz="4" w:space="0" w:color="auto"/>
              <w:right w:val="single" w:sz="4" w:space="0" w:color="auto"/>
            </w:tcBorders>
            <w:shd w:val="clear" w:color="000000" w:fill="548DD4"/>
            <w:hideMark/>
          </w:tcPr>
          <w:p w14:paraId="72BC6613" w14:textId="77777777"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Soc</w:t>
            </w:r>
            <w:r>
              <w:rPr>
                <w:rFonts w:eastAsia="Times New Roman" w:cs="Times New Roman"/>
                <w:color w:val="000000"/>
                <w:sz w:val="20"/>
                <w:szCs w:val="20"/>
                <w:lang w:val="en-GB" w:eastAsia="en-GB"/>
              </w:rPr>
              <w:t>ial</w:t>
            </w:r>
          </w:p>
        </w:tc>
        <w:tc>
          <w:tcPr>
            <w:tcW w:w="194" w:type="pct"/>
            <w:tcBorders>
              <w:top w:val="nil"/>
              <w:left w:val="nil"/>
              <w:bottom w:val="single" w:sz="4" w:space="0" w:color="auto"/>
              <w:right w:val="single" w:sz="4" w:space="0" w:color="auto"/>
            </w:tcBorders>
            <w:shd w:val="clear" w:color="000000" w:fill="548DD4"/>
            <w:hideMark/>
          </w:tcPr>
          <w:p w14:paraId="40A4C922" w14:textId="77777777"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Inst</w:t>
            </w:r>
            <w:r>
              <w:rPr>
                <w:rFonts w:eastAsia="Times New Roman" w:cs="Times New Roman"/>
                <w:color w:val="000000"/>
                <w:sz w:val="20"/>
                <w:szCs w:val="20"/>
                <w:lang w:val="en-GB" w:eastAsia="en-GB"/>
              </w:rPr>
              <w:t>itutional</w:t>
            </w:r>
          </w:p>
        </w:tc>
        <w:tc>
          <w:tcPr>
            <w:tcW w:w="226" w:type="pct"/>
            <w:tcBorders>
              <w:top w:val="nil"/>
              <w:left w:val="nil"/>
              <w:bottom w:val="single" w:sz="4" w:space="0" w:color="auto"/>
              <w:right w:val="single" w:sz="4" w:space="0" w:color="auto"/>
            </w:tcBorders>
            <w:shd w:val="clear" w:color="000000" w:fill="548DD4"/>
            <w:hideMark/>
          </w:tcPr>
          <w:p w14:paraId="0CC4FC4A" w14:textId="295E8BD8"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Te</w:t>
            </w:r>
            <w:r>
              <w:rPr>
                <w:rFonts w:eastAsia="Times New Roman" w:cs="Times New Roman"/>
                <w:color w:val="000000"/>
                <w:sz w:val="20"/>
                <w:szCs w:val="20"/>
                <w:lang w:val="en-GB" w:eastAsia="en-GB"/>
              </w:rPr>
              <w:t>hnic</w:t>
            </w:r>
          </w:p>
        </w:tc>
        <w:tc>
          <w:tcPr>
            <w:tcW w:w="323" w:type="pct"/>
            <w:tcBorders>
              <w:top w:val="nil"/>
              <w:left w:val="nil"/>
              <w:bottom w:val="single" w:sz="4" w:space="0" w:color="auto"/>
              <w:right w:val="single" w:sz="4" w:space="0" w:color="auto"/>
            </w:tcBorders>
            <w:shd w:val="clear" w:color="000000" w:fill="548DD4"/>
            <w:hideMark/>
          </w:tcPr>
          <w:p w14:paraId="7C0F5BAD" w14:textId="2B279EBC"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Te</w:t>
            </w:r>
            <w:r>
              <w:rPr>
                <w:rFonts w:eastAsia="Times New Roman" w:cs="Times New Roman"/>
                <w:color w:val="000000"/>
                <w:sz w:val="20"/>
                <w:szCs w:val="20"/>
                <w:lang w:val="en-GB" w:eastAsia="en-GB"/>
              </w:rPr>
              <w:t>hnologic</w:t>
            </w:r>
          </w:p>
        </w:tc>
        <w:tc>
          <w:tcPr>
            <w:tcW w:w="401" w:type="pct"/>
            <w:tcBorders>
              <w:top w:val="nil"/>
              <w:left w:val="nil"/>
              <w:bottom w:val="single" w:sz="4" w:space="0" w:color="auto"/>
              <w:right w:val="single" w:sz="4" w:space="0" w:color="auto"/>
            </w:tcBorders>
            <w:shd w:val="clear" w:color="000000" w:fill="548DD4"/>
            <w:hideMark/>
          </w:tcPr>
          <w:p w14:paraId="743CEFE9" w14:textId="77777777" w:rsidR="00AF035B" w:rsidRPr="00446603" w:rsidRDefault="00AF035B" w:rsidP="00AF035B">
            <w:pPr>
              <w:spacing w:after="0" w:line="240" w:lineRule="auto"/>
              <w:rPr>
                <w:rFonts w:eastAsia="Times New Roman" w:cs="Times New Roman"/>
                <w:b/>
                <w:bCs/>
                <w:color w:val="000000"/>
                <w:sz w:val="20"/>
                <w:szCs w:val="20"/>
                <w:lang w:val="en-GB" w:eastAsia="en-GB"/>
              </w:rPr>
            </w:pPr>
            <w:r w:rsidRPr="00446603">
              <w:rPr>
                <w:rFonts w:eastAsia="Times New Roman" w:cs="Times New Roman"/>
                <w:b/>
                <w:bCs/>
                <w:color w:val="000000"/>
                <w:sz w:val="20"/>
                <w:szCs w:val="20"/>
                <w:lang w:val="en-GB" w:eastAsia="en-GB"/>
              </w:rPr>
              <w:t>Suma Ponderilor</w:t>
            </w:r>
          </w:p>
        </w:tc>
        <w:tc>
          <w:tcPr>
            <w:tcW w:w="631" w:type="pct"/>
            <w:vMerge/>
            <w:tcBorders>
              <w:top w:val="single" w:sz="4" w:space="0" w:color="auto"/>
              <w:left w:val="single" w:sz="4" w:space="0" w:color="auto"/>
              <w:bottom w:val="single" w:sz="4" w:space="0" w:color="000000"/>
              <w:right w:val="single" w:sz="4" w:space="0" w:color="auto"/>
            </w:tcBorders>
            <w:vAlign w:val="center"/>
            <w:hideMark/>
          </w:tcPr>
          <w:p w14:paraId="60CCA56B" w14:textId="77777777" w:rsidR="00AF035B" w:rsidRPr="00446603" w:rsidRDefault="00AF035B" w:rsidP="00AF035B">
            <w:pPr>
              <w:spacing w:after="0" w:line="240" w:lineRule="auto"/>
              <w:rPr>
                <w:rFonts w:eastAsia="Times New Roman" w:cs="Times New Roman"/>
                <w:color w:val="000000"/>
                <w:sz w:val="20"/>
                <w:szCs w:val="20"/>
                <w:lang w:val="en-GB" w:eastAsia="en-GB"/>
              </w:rPr>
            </w:pPr>
          </w:p>
        </w:tc>
        <w:tc>
          <w:tcPr>
            <w:tcW w:w="516" w:type="pct"/>
            <w:vMerge/>
            <w:tcBorders>
              <w:top w:val="single" w:sz="4" w:space="0" w:color="auto"/>
              <w:left w:val="single" w:sz="4" w:space="0" w:color="auto"/>
              <w:bottom w:val="single" w:sz="4" w:space="0" w:color="000000"/>
              <w:right w:val="single" w:sz="4" w:space="0" w:color="auto"/>
            </w:tcBorders>
            <w:vAlign w:val="center"/>
            <w:hideMark/>
          </w:tcPr>
          <w:p w14:paraId="25F2E9BE" w14:textId="77777777" w:rsidR="00AF035B" w:rsidRPr="00446603" w:rsidRDefault="00AF035B" w:rsidP="00AF035B">
            <w:pPr>
              <w:spacing w:after="0" w:line="240" w:lineRule="auto"/>
              <w:rPr>
                <w:rFonts w:eastAsia="Times New Roman" w:cs="Times New Roman"/>
                <w:color w:val="000000"/>
                <w:sz w:val="20"/>
                <w:szCs w:val="20"/>
                <w:lang w:val="en-GB" w:eastAsia="en-GB"/>
              </w:rPr>
            </w:pPr>
          </w:p>
        </w:tc>
        <w:tc>
          <w:tcPr>
            <w:tcW w:w="485" w:type="pct"/>
            <w:vMerge/>
            <w:tcBorders>
              <w:top w:val="single" w:sz="4" w:space="0" w:color="auto"/>
              <w:left w:val="single" w:sz="4" w:space="0" w:color="auto"/>
              <w:bottom w:val="single" w:sz="4" w:space="0" w:color="000000"/>
              <w:right w:val="single" w:sz="4" w:space="0" w:color="auto"/>
            </w:tcBorders>
            <w:vAlign w:val="center"/>
            <w:hideMark/>
          </w:tcPr>
          <w:p w14:paraId="72FDD8C4" w14:textId="77777777" w:rsidR="00AF035B" w:rsidRPr="00446603" w:rsidRDefault="00AF035B" w:rsidP="00AF035B">
            <w:pPr>
              <w:spacing w:after="0" w:line="240" w:lineRule="auto"/>
              <w:rPr>
                <w:rFonts w:eastAsia="Times New Roman" w:cs="Times New Roman"/>
                <w:color w:val="000000"/>
                <w:sz w:val="20"/>
                <w:szCs w:val="20"/>
                <w:lang w:val="en-GB" w:eastAsia="en-GB"/>
              </w:rPr>
            </w:pPr>
          </w:p>
        </w:tc>
      </w:tr>
      <w:tr w:rsidR="00AF035B" w:rsidRPr="00927695" w14:paraId="5E2FD195" w14:textId="77777777" w:rsidTr="00AF035B">
        <w:trPr>
          <w:trHeight w:val="300"/>
        </w:trPr>
        <w:tc>
          <w:tcPr>
            <w:tcW w:w="460" w:type="pct"/>
            <w:tcBorders>
              <w:top w:val="nil"/>
              <w:left w:val="single" w:sz="4" w:space="0" w:color="auto"/>
              <w:bottom w:val="single" w:sz="4" w:space="0" w:color="auto"/>
              <w:right w:val="single" w:sz="4" w:space="0" w:color="auto"/>
            </w:tcBorders>
            <w:shd w:val="clear" w:color="auto" w:fill="auto"/>
            <w:hideMark/>
          </w:tcPr>
          <w:p w14:paraId="19F7A9D9" w14:textId="77777777"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Ex. Pondere (%)</w:t>
            </w:r>
          </w:p>
        </w:tc>
        <w:tc>
          <w:tcPr>
            <w:tcW w:w="377" w:type="pct"/>
            <w:tcBorders>
              <w:top w:val="nil"/>
              <w:left w:val="nil"/>
              <w:bottom w:val="single" w:sz="4" w:space="0" w:color="auto"/>
              <w:right w:val="single" w:sz="4" w:space="0" w:color="auto"/>
            </w:tcBorders>
            <w:shd w:val="clear" w:color="auto" w:fill="auto"/>
            <w:hideMark/>
          </w:tcPr>
          <w:p w14:paraId="4D3B96A4" w14:textId="77777777"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 </w:t>
            </w:r>
          </w:p>
        </w:tc>
        <w:tc>
          <w:tcPr>
            <w:tcW w:w="257" w:type="pct"/>
            <w:tcBorders>
              <w:top w:val="nil"/>
              <w:left w:val="nil"/>
              <w:bottom w:val="single" w:sz="4" w:space="0" w:color="auto"/>
              <w:right w:val="single" w:sz="4" w:space="0" w:color="auto"/>
            </w:tcBorders>
            <w:shd w:val="clear" w:color="auto" w:fill="auto"/>
            <w:hideMark/>
          </w:tcPr>
          <w:p w14:paraId="020EDCE3" w14:textId="77777777" w:rsidR="00AF035B" w:rsidRPr="00446603" w:rsidRDefault="00AF035B" w:rsidP="00AF035B">
            <w:pPr>
              <w:spacing w:after="0" w:line="240" w:lineRule="auto"/>
              <w:jc w:val="right"/>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33%</w:t>
            </w:r>
          </w:p>
        </w:tc>
        <w:tc>
          <w:tcPr>
            <w:tcW w:w="227" w:type="pct"/>
            <w:tcBorders>
              <w:top w:val="nil"/>
              <w:left w:val="nil"/>
              <w:bottom w:val="single" w:sz="4" w:space="0" w:color="auto"/>
              <w:right w:val="single" w:sz="4" w:space="0" w:color="auto"/>
            </w:tcBorders>
            <w:shd w:val="clear" w:color="auto" w:fill="auto"/>
            <w:hideMark/>
          </w:tcPr>
          <w:p w14:paraId="0F3C92A3" w14:textId="77777777" w:rsidR="00AF035B" w:rsidRPr="00446603" w:rsidRDefault="00AF035B" w:rsidP="00AF035B">
            <w:pPr>
              <w:spacing w:after="0" w:line="240" w:lineRule="auto"/>
              <w:jc w:val="right"/>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33%</w:t>
            </w:r>
          </w:p>
        </w:tc>
        <w:tc>
          <w:tcPr>
            <w:tcW w:w="214" w:type="pct"/>
            <w:tcBorders>
              <w:top w:val="nil"/>
              <w:left w:val="nil"/>
              <w:bottom w:val="single" w:sz="4" w:space="0" w:color="auto"/>
              <w:right w:val="single" w:sz="4" w:space="0" w:color="auto"/>
            </w:tcBorders>
            <w:shd w:val="clear" w:color="auto" w:fill="auto"/>
            <w:hideMark/>
          </w:tcPr>
          <w:p w14:paraId="21D2241A" w14:textId="77777777" w:rsidR="00AF035B" w:rsidRPr="00446603" w:rsidRDefault="00AF035B" w:rsidP="00AF035B">
            <w:pPr>
              <w:spacing w:after="0" w:line="240" w:lineRule="auto"/>
              <w:jc w:val="right"/>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33%</w:t>
            </w:r>
          </w:p>
        </w:tc>
        <w:tc>
          <w:tcPr>
            <w:tcW w:w="302" w:type="pct"/>
            <w:tcBorders>
              <w:top w:val="nil"/>
              <w:left w:val="nil"/>
              <w:bottom w:val="single" w:sz="4" w:space="0" w:color="auto"/>
              <w:right w:val="single" w:sz="4" w:space="0" w:color="auto"/>
            </w:tcBorders>
            <w:shd w:val="clear" w:color="auto" w:fill="auto"/>
            <w:hideMark/>
          </w:tcPr>
          <w:p w14:paraId="15BFBC5C" w14:textId="77777777" w:rsidR="00AF035B" w:rsidRPr="00446603" w:rsidRDefault="00AF035B" w:rsidP="00AF035B">
            <w:pPr>
              <w:spacing w:after="0" w:line="240" w:lineRule="auto"/>
              <w:jc w:val="right"/>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100%</w:t>
            </w:r>
          </w:p>
        </w:tc>
        <w:tc>
          <w:tcPr>
            <w:tcW w:w="196" w:type="pct"/>
            <w:tcBorders>
              <w:top w:val="nil"/>
              <w:left w:val="nil"/>
              <w:bottom w:val="single" w:sz="4" w:space="0" w:color="auto"/>
              <w:right w:val="single" w:sz="4" w:space="0" w:color="auto"/>
            </w:tcBorders>
            <w:shd w:val="clear" w:color="auto" w:fill="auto"/>
            <w:hideMark/>
          </w:tcPr>
          <w:p w14:paraId="77A9D0C3" w14:textId="77777777" w:rsidR="00AF035B" w:rsidRPr="00446603" w:rsidRDefault="00AF035B" w:rsidP="00AF035B">
            <w:pPr>
              <w:spacing w:after="0" w:line="240" w:lineRule="auto"/>
              <w:jc w:val="right"/>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20%</w:t>
            </w:r>
          </w:p>
        </w:tc>
        <w:tc>
          <w:tcPr>
            <w:tcW w:w="191" w:type="pct"/>
            <w:tcBorders>
              <w:top w:val="nil"/>
              <w:left w:val="nil"/>
              <w:bottom w:val="single" w:sz="4" w:space="0" w:color="auto"/>
              <w:right w:val="single" w:sz="4" w:space="0" w:color="auto"/>
            </w:tcBorders>
            <w:shd w:val="clear" w:color="auto" w:fill="auto"/>
            <w:hideMark/>
          </w:tcPr>
          <w:p w14:paraId="48BAC3A6" w14:textId="77777777" w:rsidR="00AF035B" w:rsidRPr="00446603" w:rsidRDefault="00AF035B" w:rsidP="00AF035B">
            <w:pPr>
              <w:spacing w:after="0" w:line="240" w:lineRule="auto"/>
              <w:jc w:val="right"/>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20%</w:t>
            </w:r>
          </w:p>
        </w:tc>
        <w:tc>
          <w:tcPr>
            <w:tcW w:w="194" w:type="pct"/>
            <w:tcBorders>
              <w:top w:val="nil"/>
              <w:left w:val="nil"/>
              <w:bottom w:val="single" w:sz="4" w:space="0" w:color="auto"/>
              <w:right w:val="single" w:sz="4" w:space="0" w:color="auto"/>
            </w:tcBorders>
            <w:shd w:val="clear" w:color="auto" w:fill="auto"/>
            <w:hideMark/>
          </w:tcPr>
          <w:p w14:paraId="3FF0860E" w14:textId="77777777" w:rsidR="00AF035B" w:rsidRPr="00446603" w:rsidRDefault="00AF035B" w:rsidP="00AF035B">
            <w:pPr>
              <w:spacing w:after="0" w:line="240" w:lineRule="auto"/>
              <w:jc w:val="right"/>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20%</w:t>
            </w:r>
          </w:p>
        </w:tc>
        <w:tc>
          <w:tcPr>
            <w:tcW w:w="226" w:type="pct"/>
            <w:tcBorders>
              <w:top w:val="nil"/>
              <w:left w:val="nil"/>
              <w:bottom w:val="single" w:sz="4" w:space="0" w:color="auto"/>
              <w:right w:val="single" w:sz="4" w:space="0" w:color="auto"/>
            </w:tcBorders>
            <w:shd w:val="clear" w:color="auto" w:fill="auto"/>
            <w:hideMark/>
          </w:tcPr>
          <w:p w14:paraId="09539D42" w14:textId="77777777" w:rsidR="00AF035B" w:rsidRPr="00446603" w:rsidRDefault="00AF035B" w:rsidP="00AF035B">
            <w:pPr>
              <w:spacing w:after="0" w:line="240" w:lineRule="auto"/>
              <w:jc w:val="right"/>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20%</w:t>
            </w:r>
          </w:p>
        </w:tc>
        <w:tc>
          <w:tcPr>
            <w:tcW w:w="323" w:type="pct"/>
            <w:tcBorders>
              <w:top w:val="nil"/>
              <w:left w:val="nil"/>
              <w:bottom w:val="single" w:sz="4" w:space="0" w:color="auto"/>
              <w:right w:val="single" w:sz="4" w:space="0" w:color="auto"/>
            </w:tcBorders>
            <w:shd w:val="clear" w:color="auto" w:fill="auto"/>
            <w:hideMark/>
          </w:tcPr>
          <w:p w14:paraId="67C49C1B" w14:textId="77777777" w:rsidR="00AF035B" w:rsidRPr="00446603" w:rsidRDefault="00AF035B" w:rsidP="00AF035B">
            <w:pPr>
              <w:spacing w:after="0" w:line="240" w:lineRule="auto"/>
              <w:jc w:val="right"/>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20%</w:t>
            </w:r>
          </w:p>
        </w:tc>
        <w:tc>
          <w:tcPr>
            <w:tcW w:w="401" w:type="pct"/>
            <w:tcBorders>
              <w:top w:val="nil"/>
              <w:left w:val="nil"/>
              <w:bottom w:val="single" w:sz="4" w:space="0" w:color="auto"/>
              <w:right w:val="single" w:sz="4" w:space="0" w:color="auto"/>
            </w:tcBorders>
            <w:shd w:val="clear" w:color="auto" w:fill="auto"/>
            <w:hideMark/>
          </w:tcPr>
          <w:p w14:paraId="7CA59B4F" w14:textId="77777777" w:rsidR="00AF035B" w:rsidRPr="00446603" w:rsidRDefault="00AF035B" w:rsidP="00AF035B">
            <w:pPr>
              <w:spacing w:after="0" w:line="240" w:lineRule="auto"/>
              <w:jc w:val="right"/>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100%</w:t>
            </w:r>
          </w:p>
        </w:tc>
        <w:tc>
          <w:tcPr>
            <w:tcW w:w="631" w:type="pct"/>
            <w:tcBorders>
              <w:top w:val="nil"/>
              <w:left w:val="nil"/>
              <w:bottom w:val="single" w:sz="4" w:space="0" w:color="auto"/>
              <w:right w:val="single" w:sz="4" w:space="0" w:color="auto"/>
            </w:tcBorders>
            <w:shd w:val="clear" w:color="auto" w:fill="auto"/>
            <w:hideMark/>
          </w:tcPr>
          <w:p w14:paraId="78442E4A" w14:textId="77777777"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 </w:t>
            </w:r>
          </w:p>
        </w:tc>
        <w:tc>
          <w:tcPr>
            <w:tcW w:w="516" w:type="pct"/>
            <w:tcBorders>
              <w:top w:val="nil"/>
              <w:left w:val="nil"/>
              <w:bottom w:val="single" w:sz="4" w:space="0" w:color="auto"/>
              <w:right w:val="single" w:sz="4" w:space="0" w:color="auto"/>
            </w:tcBorders>
            <w:shd w:val="clear" w:color="auto" w:fill="auto"/>
            <w:hideMark/>
          </w:tcPr>
          <w:p w14:paraId="6AB0D22E" w14:textId="77777777"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 </w:t>
            </w:r>
          </w:p>
        </w:tc>
        <w:tc>
          <w:tcPr>
            <w:tcW w:w="485" w:type="pct"/>
            <w:tcBorders>
              <w:top w:val="nil"/>
              <w:left w:val="nil"/>
              <w:bottom w:val="single" w:sz="4" w:space="0" w:color="auto"/>
              <w:right w:val="single" w:sz="4" w:space="0" w:color="auto"/>
            </w:tcBorders>
            <w:shd w:val="clear" w:color="auto" w:fill="auto"/>
            <w:hideMark/>
          </w:tcPr>
          <w:p w14:paraId="1C7C0DF3" w14:textId="77777777"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 </w:t>
            </w:r>
          </w:p>
        </w:tc>
      </w:tr>
      <w:tr w:rsidR="00AF035B" w:rsidRPr="00927695" w14:paraId="48A0029A" w14:textId="77777777" w:rsidTr="00AF035B">
        <w:trPr>
          <w:trHeight w:val="1005"/>
        </w:trPr>
        <w:tc>
          <w:tcPr>
            <w:tcW w:w="460" w:type="pct"/>
            <w:tcBorders>
              <w:top w:val="nil"/>
              <w:left w:val="single" w:sz="4" w:space="0" w:color="auto"/>
              <w:bottom w:val="single" w:sz="4" w:space="0" w:color="auto"/>
              <w:right w:val="single" w:sz="4" w:space="0" w:color="auto"/>
            </w:tcBorders>
            <w:shd w:val="clear" w:color="auto" w:fill="auto"/>
            <w:hideMark/>
          </w:tcPr>
          <w:p w14:paraId="6B8824B5" w14:textId="77777777"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 </w:t>
            </w:r>
          </w:p>
        </w:tc>
        <w:tc>
          <w:tcPr>
            <w:tcW w:w="377" w:type="pct"/>
            <w:tcBorders>
              <w:top w:val="nil"/>
              <w:left w:val="nil"/>
              <w:bottom w:val="single" w:sz="4" w:space="0" w:color="auto"/>
              <w:right w:val="single" w:sz="4" w:space="0" w:color="auto"/>
            </w:tcBorders>
            <w:shd w:val="clear" w:color="auto" w:fill="auto"/>
            <w:hideMark/>
          </w:tcPr>
          <w:p w14:paraId="60F51CF4" w14:textId="2A014DCB"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Tipul de ac</w:t>
            </w:r>
            <w:r>
              <w:rPr>
                <w:rFonts w:eastAsia="Times New Roman" w:cs="Times New Roman"/>
                <w:color w:val="000000"/>
                <w:sz w:val="20"/>
                <w:szCs w:val="20"/>
                <w:lang w:val="en-GB" w:eastAsia="en-GB"/>
              </w:rPr>
              <w:t>ț</w:t>
            </w:r>
            <w:r w:rsidRPr="00446603">
              <w:rPr>
                <w:rFonts w:eastAsia="Times New Roman" w:cs="Times New Roman"/>
                <w:color w:val="000000"/>
                <w:sz w:val="20"/>
                <w:szCs w:val="20"/>
                <w:lang w:val="en-GB" w:eastAsia="en-GB"/>
              </w:rPr>
              <w:t>iune</w:t>
            </w:r>
          </w:p>
        </w:tc>
        <w:tc>
          <w:tcPr>
            <w:tcW w:w="257" w:type="pct"/>
            <w:tcBorders>
              <w:top w:val="nil"/>
              <w:left w:val="nil"/>
              <w:bottom w:val="single" w:sz="4" w:space="0" w:color="auto"/>
              <w:right w:val="single" w:sz="4" w:space="0" w:color="auto"/>
            </w:tcBorders>
            <w:shd w:val="clear" w:color="auto" w:fill="auto"/>
            <w:hideMark/>
          </w:tcPr>
          <w:p w14:paraId="36649761" w14:textId="77777777"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0 la +5</w:t>
            </w:r>
          </w:p>
        </w:tc>
        <w:tc>
          <w:tcPr>
            <w:tcW w:w="227" w:type="pct"/>
            <w:tcBorders>
              <w:top w:val="nil"/>
              <w:left w:val="nil"/>
              <w:bottom w:val="single" w:sz="4" w:space="0" w:color="auto"/>
              <w:right w:val="single" w:sz="4" w:space="0" w:color="auto"/>
            </w:tcBorders>
            <w:shd w:val="clear" w:color="auto" w:fill="auto"/>
            <w:hideMark/>
          </w:tcPr>
          <w:p w14:paraId="4C103CCE" w14:textId="77777777"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0 la +5</w:t>
            </w:r>
          </w:p>
        </w:tc>
        <w:tc>
          <w:tcPr>
            <w:tcW w:w="214" w:type="pct"/>
            <w:tcBorders>
              <w:top w:val="nil"/>
              <w:left w:val="nil"/>
              <w:bottom w:val="single" w:sz="4" w:space="0" w:color="auto"/>
              <w:right w:val="single" w:sz="4" w:space="0" w:color="auto"/>
            </w:tcBorders>
            <w:shd w:val="clear" w:color="auto" w:fill="auto"/>
            <w:hideMark/>
          </w:tcPr>
          <w:p w14:paraId="25F97923" w14:textId="77777777"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0 la +5</w:t>
            </w:r>
          </w:p>
        </w:tc>
        <w:tc>
          <w:tcPr>
            <w:tcW w:w="302" w:type="pct"/>
            <w:tcBorders>
              <w:top w:val="nil"/>
              <w:left w:val="nil"/>
              <w:bottom w:val="single" w:sz="4" w:space="0" w:color="auto"/>
              <w:right w:val="single" w:sz="4" w:space="0" w:color="auto"/>
            </w:tcBorders>
            <w:shd w:val="clear" w:color="auto" w:fill="auto"/>
            <w:hideMark/>
          </w:tcPr>
          <w:p w14:paraId="6EA9066F" w14:textId="77777777"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0 la 5</w:t>
            </w:r>
          </w:p>
        </w:tc>
        <w:tc>
          <w:tcPr>
            <w:tcW w:w="196" w:type="pct"/>
            <w:tcBorders>
              <w:top w:val="nil"/>
              <w:left w:val="nil"/>
              <w:bottom w:val="single" w:sz="4" w:space="0" w:color="auto"/>
              <w:right w:val="single" w:sz="4" w:space="0" w:color="auto"/>
            </w:tcBorders>
            <w:shd w:val="clear" w:color="auto" w:fill="auto"/>
            <w:hideMark/>
          </w:tcPr>
          <w:p w14:paraId="6568BE8B" w14:textId="77777777"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0 la 5 sau n/a</w:t>
            </w:r>
          </w:p>
        </w:tc>
        <w:tc>
          <w:tcPr>
            <w:tcW w:w="191" w:type="pct"/>
            <w:tcBorders>
              <w:top w:val="nil"/>
              <w:left w:val="nil"/>
              <w:bottom w:val="single" w:sz="4" w:space="0" w:color="auto"/>
              <w:right w:val="single" w:sz="4" w:space="0" w:color="auto"/>
            </w:tcBorders>
            <w:shd w:val="clear" w:color="auto" w:fill="auto"/>
            <w:hideMark/>
          </w:tcPr>
          <w:p w14:paraId="7E62BBD3" w14:textId="77777777"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0 la 5 sau n/a</w:t>
            </w:r>
          </w:p>
        </w:tc>
        <w:tc>
          <w:tcPr>
            <w:tcW w:w="194" w:type="pct"/>
            <w:tcBorders>
              <w:top w:val="nil"/>
              <w:left w:val="nil"/>
              <w:bottom w:val="single" w:sz="4" w:space="0" w:color="auto"/>
              <w:right w:val="single" w:sz="4" w:space="0" w:color="auto"/>
            </w:tcBorders>
            <w:shd w:val="clear" w:color="auto" w:fill="auto"/>
            <w:hideMark/>
          </w:tcPr>
          <w:p w14:paraId="2CCC8BFC" w14:textId="77777777"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0 la 5 sau n/a</w:t>
            </w:r>
          </w:p>
        </w:tc>
        <w:tc>
          <w:tcPr>
            <w:tcW w:w="226" w:type="pct"/>
            <w:tcBorders>
              <w:top w:val="nil"/>
              <w:left w:val="nil"/>
              <w:bottom w:val="single" w:sz="4" w:space="0" w:color="auto"/>
              <w:right w:val="single" w:sz="4" w:space="0" w:color="auto"/>
            </w:tcBorders>
            <w:shd w:val="clear" w:color="auto" w:fill="auto"/>
            <w:hideMark/>
          </w:tcPr>
          <w:p w14:paraId="3E22FF9D" w14:textId="77777777"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0 la 5 sau n/a</w:t>
            </w:r>
          </w:p>
        </w:tc>
        <w:tc>
          <w:tcPr>
            <w:tcW w:w="323" w:type="pct"/>
            <w:tcBorders>
              <w:top w:val="nil"/>
              <w:left w:val="nil"/>
              <w:bottom w:val="single" w:sz="4" w:space="0" w:color="auto"/>
              <w:right w:val="single" w:sz="4" w:space="0" w:color="auto"/>
            </w:tcBorders>
            <w:shd w:val="clear" w:color="auto" w:fill="auto"/>
            <w:hideMark/>
          </w:tcPr>
          <w:p w14:paraId="5FB5054C" w14:textId="77777777"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0 la 5 sau n/a</w:t>
            </w:r>
          </w:p>
        </w:tc>
        <w:tc>
          <w:tcPr>
            <w:tcW w:w="401" w:type="pct"/>
            <w:tcBorders>
              <w:top w:val="nil"/>
              <w:left w:val="nil"/>
              <w:bottom w:val="single" w:sz="4" w:space="0" w:color="auto"/>
              <w:right w:val="single" w:sz="4" w:space="0" w:color="auto"/>
            </w:tcBorders>
            <w:shd w:val="clear" w:color="auto" w:fill="auto"/>
            <w:hideMark/>
          </w:tcPr>
          <w:p w14:paraId="3E991797" w14:textId="77777777"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0 la 5</w:t>
            </w:r>
          </w:p>
        </w:tc>
        <w:tc>
          <w:tcPr>
            <w:tcW w:w="631" w:type="pct"/>
            <w:tcBorders>
              <w:top w:val="nil"/>
              <w:left w:val="nil"/>
              <w:bottom w:val="single" w:sz="4" w:space="0" w:color="auto"/>
              <w:right w:val="single" w:sz="4" w:space="0" w:color="auto"/>
            </w:tcBorders>
            <w:shd w:val="clear" w:color="auto" w:fill="auto"/>
            <w:hideMark/>
          </w:tcPr>
          <w:p w14:paraId="122AD3AD" w14:textId="77777777"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Implementare, analiză suplimentară, excludere.</w:t>
            </w:r>
          </w:p>
        </w:tc>
        <w:tc>
          <w:tcPr>
            <w:tcW w:w="516" w:type="pct"/>
            <w:tcBorders>
              <w:top w:val="nil"/>
              <w:left w:val="nil"/>
              <w:bottom w:val="single" w:sz="4" w:space="0" w:color="auto"/>
              <w:right w:val="single" w:sz="4" w:space="0" w:color="auto"/>
            </w:tcBorders>
            <w:shd w:val="clear" w:color="auto" w:fill="auto"/>
            <w:hideMark/>
          </w:tcPr>
          <w:p w14:paraId="100742D5" w14:textId="77777777"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TS/TM/TL</w:t>
            </w:r>
          </w:p>
        </w:tc>
        <w:tc>
          <w:tcPr>
            <w:tcW w:w="485" w:type="pct"/>
            <w:tcBorders>
              <w:top w:val="nil"/>
              <w:left w:val="nil"/>
              <w:bottom w:val="single" w:sz="4" w:space="0" w:color="auto"/>
              <w:right w:val="single" w:sz="4" w:space="0" w:color="auto"/>
            </w:tcBorders>
            <w:shd w:val="clear" w:color="auto" w:fill="auto"/>
            <w:hideMark/>
          </w:tcPr>
          <w:p w14:paraId="019B9496" w14:textId="0F1220C4" w:rsidR="00AF035B" w:rsidRPr="00446603" w:rsidRDefault="00AF035B" w:rsidP="00AF035B">
            <w:pPr>
              <w:spacing w:after="0" w:line="240" w:lineRule="auto"/>
              <w:rPr>
                <w:rFonts w:eastAsia="Times New Roman" w:cs="Times New Roman"/>
                <w:color w:val="000000"/>
                <w:sz w:val="20"/>
                <w:szCs w:val="20"/>
                <w:lang w:val="en-GB" w:eastAsia="en-GB"/>
              </w:rPr>
            </w:pPr>
            <w:r w:rsidRPr="00446603">
              <w:rPr>
                <w:rFonts w:eastAsia="Times New Roman" w:cs="Times New Roman"/>
                <w:color w:val="000000"/>
                <w:sz w:val="20"/>
                <w:szCs w:val="20"/>
                <w:lang w:val="en-GB" w:eastAsia="en-GB"/>
              </w:rPr>
              <w:t xml:space="preserve">Identificare </w:t>
            </w:r>
            <w:r>
              <w:rPr>
                <w:rFonts w:eastAsia="Times New Roman" w:cs="Times New Roman"/>
                <w:color w:val="000000"/>
                <w:sz w:val="20"/>
                <w:szCs w:val="20"/>
                <w:lang w:val="en-GB" w:eastAsia="en-GB"/>
              </w:rPr>
              <w:t>ș</w:t>
            </w:r>
            <w:r w:rsidRPr="00446603">
              <w:rPr>
                <w:rFonts w:eastAsia="Times New Roman" w:cs="Times New Roman"/>
                <w:color w:val="000000"/>
                <w:sz w:val="20"/>
                <w:szCs w:val="20"/>
                <w:lang w:val="en-GB" w:eastAsia="en-GB"/>
              </w:rPr>
              <w:t xml:space="preserve">i compromis </w:t>
            </w:r>
          </w:p>
        </w:tc>
      </w:tr>
    </w:tbl>
    <w:p w14:paraId="3D90AC0F" w14:textId="77777777" w:rsidR="00AF035B" w:rsidRPr="00446603" w:rsidRDefault="00AF035B" w:rsidP="00AF035B"/>
    <w:p w14:paraId="72257FC8" w14:textId="77777777" w:rsidR="00AF035B" w:rsidRPr="00927695" w:rsidRDefault="00AF035B" w:rsidP="00AF035B">
      <w:pPr>
        <w:spacing w:after="0"/>
        <w:contextualSpacing/>
        <w:jc w:val="both"/>
        <w:rPr>
          <w:rFonts w:eastAsia="Times New Roman" w:cs="Times New Roman"/>
          <w:color w:val="000000"/>
          <w:sz w:val="24"/>
          <w:szCs w:val="24"/>
        </w:rPr>
      </w:pPr>
    </w:p>
    <w:p w14:paraId="23A40EAC" w14:textId="77777777" w:rsidR="00AF035B" w:rsidRPr="00927695" w:rsidRDefault="00AF035B" w:rsidP="00AF035B">
      <w:pPr>
        <w:spacing w:after="0"/>
        <w:contextualSpacing/>
        <w:rPr>
          <w:rFonts w:cs="Times New Roman"/>
          <w:b/>
        </w:rPr>
      </w:pPr>
      <w:r w:rsidRPr="00927695">
        <w:rPr>
          <w:b/>
        </w:rPr>
        <w:t>Legendă și categorii de măsuri</w:t>
      </w:r>
    </w:p>
    <w:tbl>
      <w:tblPr>
        <w:tblStyle w:val="TableGrid"/>
        <w:tblW w:w="0" w:type="auto"/>
        <w:tblInd w:w="108" w:type="dxa"/>
        <w:tblLook w:val="04A0" w:firstRow="1" w:lastRow="0" w:firstColumn="1" w:lastColumn="0" w:noHBand="0" w:noVBand="1"/>
      </w:tblPr>
      <w:tblGrid>
        <w:gridCol w:w="2835"/>
        <w:gridCol w:w="2127"/>
      </w:tblGrid>
      <w:tr w:rsidR="00AF035B" w:rsidRPr="00927695" w14:paraId="2E48ED1A" w14:textId="77777777" w:rsidTr="00AF035B">
        <w:tc>
          <w:tcPr>
            <w:tcW w:w="2835" w:type="dxa"/>
            <w:vAlign w:val="center"/>
          </w:tcPr>
          <w:p w14:paraId="67D3AF6E" w14:textId="77777777" w:rsidR="00AF035B" w:rsidRPr="00927695" w:rsidRDefault="00AF035B" w:rsidP="00AF035B">
            <w:pPr>
              <w:autoSpaceDE w:val="0"/>
              <w:autoSpaceDN w:val="0"/>
              <w:adjustRightInd w:val="0"/>
              <w:spacing w:line="276" w:lineRule="auto"/>
              <w:rPr>
                <w:rFonts w:asciiTheme="minorHAnsi" w:hAnsiTheme="minorHAnsi" w:cs="Times New Roman"/>
                <w:color w:val="000000"/>
              </w:rPr>
            </w:pPr>
            <w:r w:rsidRPr="00927695">
              <w:rPr>
                <w:color w:val="000000"/>
              </w:rPr>
              <w:t>Investiții</w:t>
            </w:r>
          </w:p>
        </w:tc>
        <w:tc>
          <w:tcPr>
            <w:tcW w:w="2127" w:type="dxa"/>
            <w:shd w:val="clear" w:color="auto" w:fill="92D050"/>
            <w:vAlign w:val="center"/>
          </w:tcPr>
          <w:p w14:paraId="3EFDEBB9" w14:textId="77777777" w:rsidR="00AF035B" w:rsidRPr="00927695" w:rsidRDefault="00AF035B" w:rsidP="00AF035B">
            <w:pPr>
              <w:autoSpaceDE w:val="0"/>
              <w:autoSpaceDN w:val="0"/>
              <w:adjustRightInd w:val="0"/>
              <w:spacing w:line="276" w:lineRule="auto"/>
              <w:contextualSpacing/>
              <w:jc w:val="center"/>
              <w:rPr>
                <w:rFonts w:asciiTheme="minorHAnsi" w:hAnsiTheme="minorHAnsi" w:cs="Times New Roman"/>
                <w:color w:val="000000"/>
              </w:rPr>
            </w:pPr>
            <w:r w:rsidRPr="00927695">
              <w:rPr>
                <w:color w:val="000000"/>
              </w:rPr>
              <w:t>INV</w:t>
            </w:r>
          </w:p>
        </w:tc>
      </w:tr>
      <w:tr w:rsidR="00AF035B" w:rsidRPr="00927695" w14:paraId="70EAA873" w14:textId="77777777" w:rsidTr="00AF035B">
        <w:tc>
          <w:tcPr>
            <w:tcW w:w="2835" w:type="dxa"/>
            <w:vAlign w:val="center"/>
          </w:tcPr>
          <w:p w14:paraId="3EBCD091" w14:textId="77777777" w:rsidR="00AF035B" w:rsidRPr="00927695" w:rsidRDefault="00AF035B" w:rsidP="00AF035B">
            <w:pPr>
              <w:autoSpaceDE w:val="0"/>
              <w:autoSpaceDN w:val="0"/>
              <w:adjustRightInd w:val="0"/>
              <w:spacing w:line="276" w:lineRule="auto"/>
              <w:rPr>
                <w:rFonts w:asciiTheme="minorHAnsi" w:hAnsiTheme="minorHAnsi" w:cs="Times New Roman"/>
                <w:color w:val="000000"/>
              </w:rPr>
            </w:pPr>
            <w:r w:rsidRPr="00927695">
              <w:rPr>
                <w:color w:val="000000"/>
              </w:rPr>
              <w:t>Stimulent economic</w:t>
            </w:r>
          </w:p>
        </w:tc>
        <w:tc>
          <w:tcPr>
            <w:tcW w:w="2127" w:type="dxa"/>
            <w:shd w:val="clear" w:color="auto" w:fill="C0504D" w:themeFill="accent2"/>
            <w:vAlign w:val="center"/>
          </w:tcPr>
          <w:p w14:paraId="6C9A2782" w14:textId="77777777" w:rsidR="00AF035B" w:rsidRPr="00927695" w:rsidRDefault="00AF035B" w:rsidP="00AF035B">
            <w:pPr>
              <w:autoSpaceDE w:val="0"/>
              <w:autoSpaceDN w:val="0"/>
              <w:adjustRightInd w:val="0"/>
              <w:spacing w:line="276" w:lineRule="auto"/>
              <w:contextualSpacing/>
              <w:jc w:val="center"/>
              <w:rPr>
                <w:rFonts w:asciiTheme="minorHAnsi" w:hAnsiTheme="minorHAnsi" w:cs="Times New Roman"/>
                <w:color w:val="000000"/>
              </w:rPr>
            </w:pPr>
            <w:r w:rsidRPr="00927695">
              <w:rPr>
                <w:color w:val="000000"/>
              </w:rPr>
              <w:t>ECON I.</w:t>
            </w:r>
          </w:p>
        </w:tc>
      </w:tr>
      <w:tr w:rsidR="00AF035B" w:rsidRPr="00927695" w14:paraId="670E94F3" w14:textId="77777777" w:rsidTr="00AF035B">
        <w:tc>
          <w:tcPr>
            <w:tcW w:w="2835" w:type="dxa"/>
            <w:vAlign w:val="center"/>
          </w:tcPr>
          <w:p w14:paraId="754D384A" w14:textId="77777777" w:rsidR="00AF035B" w:rsidRPr="00927695" w:rsidRDefault="00AF035B" w:rsidP="00AF035B">
            <w:pPr>
              <w:autoSpaceDE w:val="0"/>
              <w:autoSpaceDN w:val="0"/>
              <w:adjustRightInd w:val="0"/>
              <w:spacing w:line="276" w:lineRule="auto"/>
              <w:rPr>
                <w:rFonts w:asciiTheme="minorHAnsi" w:hAnsiTheme="minorHAnsi" w:cs="Times New Roman"/>
                <w:color w:val="000000"/>
              </w:rPr>
            </w:pPr>
            <w:r w:rsidRPr="00927695">
              <w:rPr>
                <w:color w:val="000000"/>
              </w:rPr>
              <w:t>Instrument juridic &amp; standarde</w:t>
            </w:r>
          </w:p>
        </w:tc>
        <w:tc>
          <w:tcPr>
            <w:tcW w:w="2127" w:type="dxa"/>
            <w:shd w:val="clear" w:color="auto" w:fill="92CDDC" w:themeFill="accent5" w:themeFillTint="99"/>
            <w:vAlign w:val="center"/>
          </w:tcPr>
          <w:p w14:paraId="2E755A1B" w14:textId="77777777" w:rsidR="00AF035B" w:rsidRPr="00927695" w:rsidRDefault="00AF035B" w:rsidP="00AF035B">
            <w:pPr>
              <w:autoSpaceDE w:val="0"/>
              <w:autoSpaceDN w:val="0"/>
              <w:adjustRightInd w:val="0"/>
              <w:spacing w:line="276" w:lineRule="auto"/>
              <w:contextualSpacing/>
              <w:jc w:val="center"/>
              <w:rPr>
                <w:rFonts w:asciiTheme="minorHAnsi" w:hAnsiTheme="minorHAnsi" w:cs="Times New Roman"/>
                <w:color w:val="000000"/>
                <w:highlight w:val="blue"/>
              </w:rPr>
            </w:pPr>
            <w:r w:rsidRPr="00927695">
              <w:rPr>
                <w:color w:val="000000"/>
              </w:rPr>
              <w:t>LEG &amp; S</w:t>
            </w:r>
          </w:p>
        </w:tc>
      </w:tr>
      <w:tr w:rsidR="00AF035B" w:rsidRPr="00927695" w14:paraId="0F069A8C" w14:textId="77777777" w:rsidTr="00AF035B">
        <w:tc>
          <w:tcPr>
            <w:tcW w:w="2835" w:type="dxa"/>
            <w:vAlign w:val="center"/>
          </w:tcPr>
          <w:p w14:paraId="357511A2" w14:textId="77777777" w:rsidR="00AF035B" w:rsidRPr="00927695" w:rsidRDefault="00AF035B" w:rsidP="00AF035B">
            <w:pPr>
              <w:autoSpaceDE w:val="0"/>
              <w:autoSpaceDN w:val="0"/>
              <w:adjustRightInd w:val="0"/>
              <w:spacing w:line="276" w:lineRule="auto"/>
              <w:rPr>
                <w:rFonts w:asciiTheme="minorHAnsi" w:hAnsiTheme="minorHAnsi" w:cs="Times New Roman"/>
                <w:color w:val="000000"/>
              </w:rPr>
            </w:pPr>
            <w:r w:rsidRPr="00927695">
              <w:rPr>
                <w:color w:val="000000"/>
              </w:rPr>
              <w:t>Asistență Tehnică</w:t>
            </w:r>
          </w:p>
        </w:tc>
        <w:tc>
          <w:tcPr>
            <w:tcW w:w="2127" w:type="dxa"/>
            <w:shd w:val="clear" w:color="auto" w:fill="FFC000"/>
            <w:vAlign w:val="center"/>
          </w:tcPr>
          <w:p w14:paraId="67324825" w14:textId="77777777" w:rsidR="00AF035B" w:rsidRPr="00927695" w:rsidRDefault="00AF035B" w:rsidP="00AF035B">
            <w:pPr>
              <w:autoSpaceDE w:val="0"/>
              <w:autoSpaceDN w:val="0"/>
              <w:adjustRightInd w:val="0"/>
              <w:spacing w:line="276" w:lineRule="auto"/>
              <w:contextualSpacing/>
              <w:jc w:val="center"/>
              <w:rPr>
                <w:rFonts w:asciiTheme="minorHAnsi" w:hAnsiTheme="minorHAnsi" w:cs="Times New Roman"/>
                <w:color w:val="000000"/>
              </w:rPr>
            </w:pPr>
            <w:r w:rsidRPr="00927695">
              <w:rPr>
                <w:color w:val="000000"/>
              </w:rPr>
              <w:t>AT</w:t>
            </w:r>
          </w:p>
        </w:tc>
      </w:tr>
      <w:tr w:rsidR="00AF035B" w:rsidRPr="00927695" w14:paraId="59C9B1E5" w14:textId="77777777" w:rsidTr="00AF035B">
        <w:tc>
          <w:tcPr>
            <w:tcW w:w="2835" w:type="dxa"/>
            <w:vAlign w:val="center"/>
          </w:tcPr>
          <w:p w14:paraId="0B639DF1" w14:textId="77777777" w:rsidR="00AF035B" w:rsidRPr="00927695" w:rsidRDefault="00AF035B" w:rsidP="00AF035B">
            <w:pPr>
              <w:autoSpaceDE w:val="0"/>
              <w:autoSpaceDN w:val="0"/>
              <w:adjustRightInd w:val="0"/>
              <w:spacing w:line="276" w:lineRule="auto"/>
              <w:rPr>
                <w:rFonts w:asciiTheme="minorHAnsi" w:hAnsiTheme="minorHAnsi" w:cs="Times New Roman"/>
                <w:color w:val="000000"/>
              </w:rPr>
            </w:pPr>
            <w:r w:rsidRPr="00927695">
              <w:rPr>
                <w:color w:val="000000"/>
              </w:rPr>
              <w:t>Selectarea tehnologiilor</w:t>
            </w:r>
          </w:p>
        </w:tc>
        <w:tc>
          <w:tcPr>
            <w:tcW w:w="2127" w:type="dxa"/>
            <w:shd w:val="clear" w:color="auto" w:fill="8064A2" w:themeFill="accent4"/>
            <w:vAlign w:val="center"/>
          </w:tcPr>
          <w:p w14:paraId="07AED90E" w14:textId="77777777" w:rsidR="00AF035B" w:rsidRPr="00927695" w:rsidRDefault="00AF035B" w:rsidP="00AF035B">
            <w:pPr>
              <w:autoSpaceDE w:val="0"/>
              <w:autoSpaceDN w:val="0"/>
              <w:adjustRightInd w:val="0"/>
              <w:spacing w:line="276" w:lineRule="auto"/>
              <w:contextualSpacing/>
              <w:jc w:val="center"/>
              <w:rPr>
                <w:rFonts w:asciiTheme="minorHAnsi" w:hAnsiTheme="minorHAnsi" w:cs="Times New Roman"/>
                <w:color w:val="000000"/>
              </w:rPr>
            </w:pPr>
            <w:r w:rsidRPr="00927695">
              <w:rPr>
                <w:color w:val="000000"/>
              </w:rPr>
              <w:t>S.TECH</w:t>
            </w:r>
          </w:p>
        </w:tc>
      </w:tr>
      <w:tr w:rsidR="00AF035B" w:rsidRPr="00927695" w14:paraId="56022F9D" w14:textId="77777777" w:rsidTr="00AF035B">
        <w:tc>
          <w:tcPr>
            <w:tcW w:w="2835" w:type="dxa"/>
            <w:vAlign w:val="center"/>
          </w:tcPr>
          <w:p w14:paraId="29BA86CB" w14:textId="77777777" w:rsidR="00AF035B" w:rsidRPr="00927695" w:rsidRDefault="00AF035B" w:rsidP="00AF035B">
            <w:pPr>
              <w:autoSpaceDE w:val="0"/>
              <w:autoSpaceDN w:val="0"/>
              <w:adjustRightInd w:val="0"/>
              <w:rPr>
                <w:rFonts w:asciiTheme="minorHAnsi" w:hAnsiTheme="minorHAnsi" w:cs="Times New Roman"/>
                <w:color w:val="000000"/>
              </w:rPr>
            </w:pPr>
            <w:r w:rsidRPr="00927695">
              <w:rPr>
                <w:color w:val="000000"/>
              </w:rPr>
              <w:t>Asigurări</w:t>
            </w:r>
          </w:p>
        </w:tc>
        <w:tc>
          <w:tcPr>
            <w:tcW w:w="2127" w:type="dxa"/>
            <w:shd w:val="clear" w:color="auto" w:fill="0070C0"/>
            <w:vAlign w:val="center"/>
          </w:tcPr>
          <w:p w14:paraId="73D1E319" w14:textId="77777777" w:rsidR="00AF035B" w:rsidRPr="00927695" w:rsidRDefault="00AF035B" w:rsidP="00AF035B">
            <w:pPr>
              <w:autoSpaceDE w:val="0"/>
              <w:autoSpaceDN w:val="0"/>
              <w:adjustRightInd w:val="0"/>
              <w:contextualSpacing/>
              <w:jc w:val="center"/>
              <w:rPr>
                <w:rFonts w:asciiTheme="minorHAnsi" w:hAnsiTheme="minorHAnsi" w:cs="Times New Roman"/>
                <w:color w:val="000000"/>
              </w:rPr>
            </w:pPr>
            <w:r w:rsidRPr="00927695">
              <w:rPr>
                <w:color w:val="000000"/>
              </w:rPr>
              <w:t>INS</w:t>
            </w:r>
          </w:p>
        </w:tc>
      </w:tr>
    </w:tbl>
    <w:p w14:paraId="2CE98BDA" w14:textId="77777777" w:rsidR="00AF035B" w:rsidRPr="00927695" w:rsidRDefault="00AF035B" w:rsidP="00AF035B">
      <w:pPr>
        <w:sectPr w:rsidR="00AF035B" w:rsidRPr="00927695" w:rsidSect="00067B86">
          <w:pgSz w:w="16838" w:h="11906" w:orient="landscape"/>
          <w:pgMar w:top="1440" w:right="1440" w:bottom="1440" w:left="1440" w:header="708" w:footer="708" w:gutter="0"/>
          <w:cols w:space="708"/>
          <w:docGrid w:linePitch="360"/>
        </w:sectPr>
      </w:pPr>
    </w:p>
    <w:p w14:paraId="16A700AA" w14:textId="77777777" w:rsidR="00AF035B" w:rsidRPr="00927695" w:rsidRDefault="00AF035B" w:rsidP="00AF035B">
      <w:pPr>
        <w:pStyle w:val="Heading2"/>
        <w:ind w:firstLine="720"/>
        <w:rPr>
          <w:rFonts w:asciiTheme="minorHAnsi" w:hAnsiTheme="minorHAnsi"/>
        </w:rPr>
      </w:pPr>
      <w:bookmarkStart w:id="707" w:name="_Toc427581140"/>
      <w:bookmarkStart w:id="708" w:name="_Toc427591503"/>
      <w:bookmarkStart w:id="709" w:name="_Toc427591781"/>
      <w:bookmarkStart w:id="710" w:name="_Toc427675751"/>
      <w:bookmarkStart w:id="711" w:name="_Toc427677560"/>
      <w:bookmarkStart w:id="712" w:name="_Toc427677912"/>
      <w:bookmarkStart w:id="713" w:name="_Toc427678038"/>
      <w:bookmarkStart w:id="714" w:name="_Toc427678560"/>
      <w:bookmarkStart w:id="715" w:name="_Toc427679511"/>
      <w:bookmarkStart w:id="716" w:name="_Toc427680251"/>
      <w:bookmarkStart w:id="717" w:name="_Toc427680993"/>
      <w:bookmarkStart w:id="718" w:name="_Toc427682317"/>
      <w:bookmarkStart w:id="719" w:name="_Toc427768723"/>
      <w:bookmarkStart w:id="720" w:name="_Toc427581141"/>
      <w:bookmarkStart w:id="721" w:name="_Toc427591504"/>
      <w:bookmarkStart w:id="722" w:name="_Toc427591782"/>
      <w:bookmarkStart w:id="723" w:name="_Toc427675752"/>
      <w:bookmarkStart w:id="724" w:name="_Toc427677561"/>
      <w:bookmarkStart w:id="725" w:name="_Toc427677913"/>
      <w:bookmarkStart w:id="726" w:name="_Toc427678039"/>
      <w:bookmarkStart w:id="727" w:name="_Toc427678561"/>
      <w:bookmarkStart w:id="728" w:name="_Toc427679512"/>
      <w:bookmarkStart w:id="729" w:name="_Toc427680252"/>
      <w:bookmarkStart w:id="730" w:name="_Toc427680994"/>
      <w:bookmarkStart w:id="731" w:name="_Toc427682318"/>
      <w:bookmarkStart w:id="732" w:name="_Toc427768724"/>
      <w:bookmarkStart w:id="733" w:name="_Toc427581142"/>
      <w:bookmarkStart w:id="734" w:name="_Toc427591505"/>
      <w:bookmarkStart w:id="735" w:name="_Toc427591783"/>
      <w:bookmarkStart w:id="736" w:name="_Toc427675753"/>
      <w:bookmarkStart w:id="737" w:name="_Toc427677562"/>
      <w:bookmarkStart w:id="738" w:name="_Toc427677914"/>
      <w:bookmarkStart w:id="739" w:name="_Toc427678040"/>
      <w:bookmarkStart w:id="740" w:name="_Toc427678562"/>
      <w:bookmarkStart w:id="741" w:name="_Toc427679513"/>
      <w:bookmarkStart w:id="742" w:name="_Toc427680253"/>
      <w:bookmarkStart w:id="743" w:name="_Toc427680995"/>
      <w:bookmarkStart w:id="744" w:name="_Toc427682319"/>
      <w:bookmarkStart w:id="745" w:name="_Toc427768725"/>
      <w:bookmarkStart w:id="746" w:name="_Toc427581143"/>
      <w:bookmarkStart w:id="747" w:name="_Toc427591506"/>
      <w:bookmarkStart w:id="748" w:name="_Toc427591784"/>
      <w:bookmarkStart w:id="749" w:name="_Toc427675754"/>
      <w:bookmarkStart w:id="750" w:name="_Toc427677563"/>
      <w:bookmarkStart w:id="751" w:name="_Toc427677915"/>
      <w:bookmarkStart w:id="752" w:name="_Toc427678041"/>
      <w:bookmarkStart w:id="753" w:name="_Toc427678563"/>
      <w:bookmarkStart w:id="754" w:name="_Toc427679514"/>
      <w:bookmarkStart w:id="755" w:name="_Toc427680254"/>
      <w:bookmarkStart w:id="756" w:name="_Toc427680996"/>
      <w:bookmarkStart w:id="757" w:name="_Toc427682320"/>
      <w:bookmarkStart w:id="758" w:name="_Toc427768726"/>
      <w:bookmarkStart w:id="759" w:name="_Toc423355684"/>
      <w:bookmarkStart w:id="760" w:name="_Toc428823361"/>
      <w:bookmarkStart w:id="761" w:name="_Toc429668462"/>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sidRPr="00927695">
        <w:rPr>
          <w:rFonts w:asciiTheme="minorHAnsi" w:hAnsiTheme="minorHAnsi"/>
        </w:rPr>
        <w:lastRenderedPageBreak/>
        <w:t>Selecția finală</w:t>
      </w:r>
      <w:bookmarkEnd w:id="759"/>
      <w:bookmarkEnd w:id="760"/>
      <w:bookmarkEnd w:id="761"/>
      <w:r w:rsidRPr="00927695">
        <w:rPr>
          <w:rFonts w:asciiTheme="minorHAnsi" w:hAnsiTheme="minorHAnsi"/>
        </w:rPr>
        <w:t xml:space="preserve"> </w:t>
      </w:r>
    </w:p>
    <w:p w14:paraId="3A47BFDC" w14:textId="77777777" w:rsidR="00AF035B" w:rsidRPr="00927695" w:rsidRDefault="00AF035B" w:rsidP="00AF035B">
      <w:pPr>
        <w:rPr>
          <w:rFonts w:cs="Times New Roman"/>
        </w:rPr>
      </w:pPr>
      <w:r w:rsidRPr="00927695">
        <w:t xml:space="preserve">Selectarea acțiunilor: opțiuni </w:t>
      </w:r>
      <w:r>
        <w:t xml:space="preserve">de tipul </w:t>
      </w:r>
      <w:r w:rsidRPr="00927695">
        <w:t>„fără regrete” și analiza suplimentară a opțiunilor „neclare”.</w:t>
      </w:r>
    </w:p>
    <w:p w14:paraId="6D983EA6" w14:textId="77777777" w:rsidR="00AF035B" w:rsidRPr="00927695" w:rsidRDefault="00AF035B" w:rsidP="00AF035B">
      <w:pPr>
        <w:pStyle w:val="ListParagraph"/>
        <w:numPr>
          <w:ilvl w:val="0"/>
          <w:numId w:val="11"/>
        </w:numPr>
        <w:jc w:val="both"/>
      </w:pPr>
      <w:r w:rsidRPr="00927695">
        <w:t>Formatul pentru prezentarea acțiunilor selectate, inclusiv a opțiunilor de finanțare și a responsabilităților ministerelor.</w:t>
      </w:r>
    </w:p>
    <w:p w14:paraId="04A85D72" w14:textId="77777777" w:rsidR="00AF035B" w:rsidRPr="00927695" w:rsidRDefault="00AF035B" w:rsidP="00AF035B">
      <w:pPr>
        <w:pStyle w:val="ListParagraph"/>
        <w:numPr>
          <w:ilvl w:val="0"/>
          <w:numId w:val="11"/>
        </w:numPr>
        <w:jc w:val="both"/>
      </w:pPr>
      <w:r w:rsidRPr="00927695">
        <w:t>Aranjamente instituționale pentru implementare. Grupuri de lucru intersectoriale etc.</w:t>
      </w:r>
    </w:p>
    <w:p w14:paraId="4A158AB2" w14:textId="77777777" w:rsidR="00AF035B" w:rsidRPr="00927695" w:rsidRDefault="00AF035B" w:rsidP="00AF035B">
      <w:pPr>
        <w:pStyle w:val="ListParagraph"/>
        <w:numPr>
          <w:ilvl w:val="0"/>
          <w:numId w:val="11"/>
        </w:numPr>
        <w:jc w:val="both"/>
      </w:pPr>
      <w:r w:rsidRPr="00927695">
        <w:t xml:space="preserve">Contribuții la obiective: cotă de 20 % din „cheltuielile legate de schimbările climatice” pentru cadrul financiar multianual al Comisiei Europene pentru perioada </w:t>
      </w:r>
      <w:r w:rsidRPr="00927695">
        <w:rPr>
          <w:color w:val="000000"/>
        </w:rPr>
        <w:t>2014-2020 (CFM)</w:t>
      </w:r>
      <w:r w:rsidRPr="00927695">
        <w:t xml:space="preserve"> și obiective de reducere a GES.</w:t>
      </w:r>
    </w:p>
    <w:p w14:paraId="3776B5EB" w14:textId="77777777" w:rsidR="00AF035B" w:rsidRPr="00927695" w:rsidRDefault="00AF035B" w:rsidP="00AF035B">
      <w:pPr>
        <w:pStyle w:val="Heading2"/>
        <w:ind w:firstLine="360"/>
        <w:rPr>
          <w:rStyle w:val="Heading3Char"/>
          <w:rFonts w:asciiTheme="minorHAnsi" w:hAnsiTheme="minorHAnsi"/>
          <w:b/>
          <w:bCs/>
          <w:sz w:val="22"/>
          <w:szCs w:val="22"/>
        </w:rPr>
      </w:pPr>
      <w:bookmarkStart w:id="762" w:name="_Toc423355685"/>
      <w:bookmarkStart w:id="763" w:name="_Toc428823362"/>
      <w:bookmarkStart w:id="764" w:name="_Toc429668463"/>
      <w:r w:rsidRPr="00927695">
        <w:rPr>
          <w:rStyle w:val="Heading3Char"/>
          <w:rFonts w:asciiTheme="minorHAnsi" w:hAnsiTheme="minorHAnsi"/>
          <w:b/>
        </w:rPr>
        <w:t>Monitorizare și raportare</w:t>
      </w:r>
      <w:bookmarkEnd w:id="762"/>
      <w:bookmarkEnd w:id="763"/>
      <w:bookmarkEnd w:id="764"/>
    </w:p>
    <w:p w14:paraId="602DB762" w14:textId="77777777" w:rsidR="00AF035B" w:rsidRPr="00927695" w:rsidRDefault="00AF035B" w:rsidP="00AF035B">
      <w:pPr>
        <w:autoSpaceDE w:val="0"/>
        <w:autoSpaceDN w:val="0"/>
        <w:adjustRightInd w:val="0"/>
        <w:spacing w:after="0"/>
        <w:jc w:val="both"/>
        <w:rPr>
          <w:rFonts w:cs="TimesNewRoman"/>
        </w:rPr>
      </w:pPr>
      <w:r w:rsidRPr="00927695">
        <w:t>Pentru a se garanta eficacitatea, eficiența și echitatea acțiunilor selectate și implementate sunt esențiale monitorizarea și evaluarea progreselor și a performanțelor. Monitorizarea și evaluarea necesită luarea unei decizii cu privire la informațiile care oferă cea mai bună măsură a progreselor și performanțelor. Pentru monitorizare și evaluare sunt oferite linii de orientare în mai multe surse, inclusiv CE (2013) și UKCIP. Aranjamentele pentru monitorizarea și evaluarea progreselor se pot axa pe procesele și rezultatele acțiunilor implementate pentru atingerea obiectivelor și ar trebui să poată surprinde consecințele neintenționate și care nu se pot adapta.</w:t>
      </w:r>
    </w:p>
    <w:p w14:paraId="54E12196" w14:textId="77777777" w:rsidR="00AF035B" w:rsidRPr="00927695" w:rsidRDefault="00AF035B" w:rsidP="00AF035B">
      <w:pPr>
        <w:autoSpaceDE w:val="0"/>
        <w:autoSpaceDN w:val="0"/>
        <w:adjustRightInd w:val="0"/>
        <w:spacing w:after="0"/>
        <w:jc w:val="both"/>
        <w:rPr>
          <w:rFonts w:cs="TimesNewRoman"/>
        </w:rPr>
      </w:pPr>
    </w:p>
    <w:p w14:paraId="5BD2626A" w14:textId="77777777" w:rsidR="00AF035B" w:rsidRPr="00927695" w:rsidRDefault="00AF035B" w:rsidP="00AF035B">
      <w:pPr>
        <w:autoSpaceDE w:val="0"/>
        <w:autoSpaceDN w:val="0"/>
        <w:adjustRightInd w:val="0"/>
        <w:spacing w:after="0"/>
        <w:jc w:val="both"/>
        <w:rPr>
          <w:rFonts w:cs="TimesNewRoman"/>
        </w:rPr>
      </w:pPr>
      <w:r w:rsidRPr="00927695">
        <w:t>În procesul de  identificare a indicatorilor corespunzători ar trebui să se țină cont de următoarele:</w:t>
      </w:r>
    </w:p>
    <w:p w14:paraId="31165E11" w14:textId="77777777" w:rsidR="00AF035B" w:rsidRPr="00927695" w:rsidRDefault="00AF035B" w:rsidP="00AF035B">
      <w:pPr>
        <w:pStyle w:val="ListParagraph"/>
        <w:numPr>
          <w:ilvl w:val="0"/>
          <w:numId w:val="13"/>
        </w:numPr>
        <w:autoSpaceDE w:val="0"/>
        <w:autoSpaceDN w:val="0"/>
        <w:adjustRightInd w:val="0"/>
        <w:spacing w:after="0"/>
        <w:jc w:val="both"/>
        <w:rPr>
          <w:rFonts w:cs="TimesNewRoman"/>
        </w:rPr>
      </w:pPr>
      <w:r w:rsidRPr="00927695">
        <w:t>indicatorii și seturile de date existente care pot măsura deja rezultatele necesare sau care pot fi ajustate în scopurile planului de acțiune;</w:t>
      </w:r>
    </w:p>
    <w:p w14:paraId="422378AF" w14:textId="77777777" w:rsidR="00AF035B" w:rsidRPr="00927695" w:rsidRDefault="00AF035B" w:rsidP="00AF035B">
      <w:pPr>
        <w:pStyle w:val="ListParagraph"/>
        <w:numPr>
          <w:ilvl w:val="0"/>
          <w:numId w:val="13"/>
        </w:numPr>
        <w:autoSpaceDE w:val="0"/>
        <w:autoSpaceDN w:val="0"/>
        <w:adjustRightInd w:val="0"/>
        <w:spacing w:after="0"/>
        <w:jc w:val="both"/>
        <w:rPr>
          <w:rFonts w:cs="TimesNewRoman"/>
        </w:rPr>
      </w:pPr>
      <w:r w:rsidRPr="00927695">
        <w:t xml:space="preserve">alţi factori de influențare a parametrilor indicativi care pot fi parțial responsabili pentru progresele (sau lipsa progreselor) în atingerea obiectivelor. Aceştia includ adaptarea la schimbările climatice (și reducerea emisiilor GES) autonomă care poate apărea în cursul acțiunilor planificate. </w:t>
      </w:r>
    </w:p>
    <w:p w14:paraId="65D9A87D" w14:textId="77777777" w:rsidR="00AF035B" w:rsidRPr="00927695" w:rsidRDefault="00AF035B" w:rsidP="00AF035B">
      <w:pPr>
        <w:pStyle w:val="ListParagraph"/>
        <w:numPr>
          <w:ilvl w:val="0"/>
          <w:numId w:val="13"/>
        </w:numPr>
        <w:autoSpaceDE w:val="0"/>
        <w:autoSpaceDN w:val="0"/>
        <w:adjustRightInd w:val="0"/>
        <w:spacing w:after="0"/>
        <w:jc w:val="both"/>
        <w:rPr>
          <w:rFonts w:cs="TimesNewRoman"/>
        </w:rPr>
      </w:pPr>
      <w:r w:rsidRPr="00927695">
        <w:t>costul colectării informațiilor pentru indicator care nu ar trebui să fie mai mare decât valoarea informațiilor în scopurile M și E.</w:t>
      </w:r>
    </w:p>
    <w:p w14:paraId="6A21B839" w14:textId="77777777" w:rsidR="00AF035B" w:rsidRPr="00927695" w:rsidRDefault="00AF035B" w:rsidP="00AF035B">
      <w:pPr>
        <w:pStyle w:val="ListParagraph"/>
        <w:numPr>
          <w:ilvl w:val="0"/>
          <w:numId w:val="13"/>
        </w:numPr>
        <w:autoSpaceDE w:val="0"/>
        <w:autoSpaceDN w:val="0"/>
        <w:adjustRightInd w:val="0"/>
        <w:spacing w:after="0"/>
        <w:jc w:val="both"/>
        <w:rPr>
          <w:rFonts w:cs="TimesNewRoman"/>
        </w:rPr>
      </w:pPr>
      <w:r w:rsidRPr="00927695">
        <w:t>documentele programatice existente prin care se alocă fonduri UE.</w:t>
      </w:r>
    </w:p>
    <w:p w14:paraId="2AA5435E" w14:textId="77777777" w:rsidR="00AF035B" w:rsidRPr="00927695" w:rsidRDefault="00AF035B" w:rsidP="00AF035B">
      <w:pPr>
        <w:autoSpaceDE w:val="0"/>
        <w:autoSpaceDN w:val="0"/>
        <w:adjustRightInd w:val="0"/>
        <w:spacing w:after="0"/>
        <w:jc w:val="both"/>
        <w:rPr>
          <w:rFonts w:cs="TimesNewRoman"/>
        </w:rPr>
      </w:pPr>
    </w:p>
    <w:p w14:paraId="21162CC4" w14:textId="77777777" w:rsidR="00AF035B" w:rsidRPr="00927695" w:rsidRDefault="00AF035B" w:rsidP="00AF035B">
      <w:pPr>
        <w:autoSpaceDE w:val="0"/>
        <w:autoSpaceDN w:val="0"/>
        <w:adjustRightInd w:val="0"/>
        <w:spacing w:after="0"/>
        <w:jc w:val="both"/>
        <w:rPr>
          <w:rFonts w:cs="TimesNewRoman"/>
        </w:rPr>
      </w:pPr>
      <w:r w:rsidRPr="00927695">
        <w:t xml:space="preserve">Informaţii suplimentare privind selectarea indicatorilor pentru acțiunile de adaptare la schimbările climatice sunt prezentate în ghidul </w:t>
      </w:r>
      <w:r w:rsidRPr="00927695">
        <w:rPr>
          <w:color w:val="000000"/>
        </w:rPr>
        <w:t xml:space="preserve">UKCIP (Bours </w:t>
      </w:r>
      <w:r w:rsidRPr="00927695">
        <w:rPr>
          <w:i/>
          <w:color w:val="000000"/>
        </w:rPr>
        <w:t>et al</w:t>
      </w:r>
      <w:r w:rsidRPr="00927695">
        <w:rPr>
          <w:color w:val="000000"/>
        </w:rPr>
        <w:t>, 2014</w:t>
      </w:r>
      <w:r w:rsidRPr="00927695">
        <w:rPr>
          <w:i/>
          <w:color w:val="000000"/>
        </w:rPr>
        <w:t xml:space="preserve">). </w:t>
      </w:r>
    </w:p>
    <w:p w14:paraId="6AC016D8" w14:textId="77777777" w:rsidR="00AF035B" w:rsidRPr="00927695" w:rsidRDefault="00AF035B" w:rsidP="00AF035B">
      <w:pPr>
        <w:autoSpaceDE w:val="0"/>
        <w:autoSpaceDN w:val="0"/>
        <w:adjustRightInd w:val="0"/>
        <w:spacing w:after="0"/>
        <w:jc w:val="both"/>
        <w:rPr>
          <w:rFonts w:cs="TimesNewRoman"/>
        </w:rPr>
      </w:pPr>
    </w:p>
    <w:p w14:paraId="66394CC9" w14:textId="785FDF11" w:rsidR="00AF035B" w:rsidRPr="00927695" w:rsidRDefault="00AF035B" w:rsidP="00AF035B">
      <w:pPr>
        <w:autoSpaceDE w:val="0"/>
        <w:autoSpaceDN w:val="0"/>
        <w:adjustRightInd w:val="0"/>
        <w:spacing w:after="0"/>
        <w:jc w:val="both"/>
        <w:rPr>
          <w:rFonts w:cs="TimesNewRoman"/>
        </w:rPr>
      </w:pPr>
      <w:r w:rsidRPr="00927695">
        <w:t>În tabelul 3.4 de mai jos sunt prezentate câteva exemple de indicatori.</w:t>
      </w:r>
    </w:p>
    <w:p w14:paraId="3F439F93" w14:textId="77777777" w:rsidR="00AF035B" w:rsidRPr="00927695" w:rsidRDefault="00AF035B" w:rsidP="00AF035B">
      <w:pPr>
        <w:rPr>
          <w:rFonts w:cs="TimesNewRoman"/>
        </w:rPr>
      </w:pPr>
      <w:r w:rsidRPr="00927695">
        <w:rPr>
          <w:rFonts w:cs="TimesNewRoman"/>
        </w:rPr>
        <w:br w:type="page"/>
      </w:r>
    </w:p>
    <w:p w14:paraId="204D9B1A" w14:textId="77777777" w:rsidR="00AF035B" w:rsidRPr="00927695" w:rsidRDefault="00AF035B" w:rsidP="00AF035B">
      <w:pPr>
        <w:autoSpaceDE w:val="0"/>
        <w:autoSpaceDN w:val="0"/>
        <w:adjustRightInd w:val="0"/>
        <w:spacing w:after="0"/>
        <w:jc w:val="both"/>
        <w:rPr>
          <w:rFonts w:cs="TimesNewRoman"/>
        </w:rPr>
      </w:pPr>
    </w:p>
    <w:p w14:paraId="5C43FFF9" w14:textId="77777777" w:rsidR="00AF035B" w:rsidRPr="00927695" w:rsidRDefault="00AF035B" w:rsidP="00AF035B">
      <w:bookmarkStart w:id="765" w:name="_Toc428823400"/>
      <w:r w:rsidRPr="00446603">
        <w:rPr>
          <w:i/>
          <w:iCs/>
          <w:color w:val="1F497D" w:themeColor="text2"/>
          <w:sz w:val="18"/>
          <w:szCs w:val="18"/>
        </w:rPr>
        <w:t xml:space="preserve">Tabelul </w:t>
      </w:r>
      <w:r w:rsidRPr="00446603">
        <w:rPr>
          <w:i/>
          <w:iCs/>
          <w:color w:val="1F497D" w:themeColor="text2"/>
          <w:sz w:val="18"/>
          <w:szCs w:val="18"/>
        </w:rPr>
        <w:fldChar w:fldCharType="begin"/>
      </w:r>
      <w:r w:rsidRPr="00446603">
        <w:rPr>
          <w:i/>
          <w:iCs/>
          <w:color w:val="1F497D" w:themeColor="text2"/>
          <w:sz w:val="18"/>
          <w:szCs w:val="18"/>
        </w:rPr>
        <w:instrText xml:space="preserve"> SEQ Tabelul \* ARABIC </w:instrText>
      </w:r>
      <w:r w:rsidRPr="00446603">
        <w:rPr>
          <w:i/>
          <w:iCs/>
          <w:color w:val="1F497D" w:themeColor="text2"/>
          <w:sz w:val="18"/>
          <w:szCs w:val="18"/>
        </w:rPr>
        <w:fldChar w:fldCharType="separate"/>
      </w:r>
      <w:r w:rsidR="00C42641">
        <w:rPr>
          <w:i/>
          <w:iCs/>
          <w:noProof/>
          <w:color w:val="1F497D" w:themeColor="text2"/>
          <w:sz w:val="18"/>
          <w:szCs w:val="18"/>
        </w:rPr>
        <w:t>3</w:t>
      </w:r>
      <w:r w:rsidRPr="00446603">
        <w:rPr>
          <w:i/>
          <w:iCs/>
          <w:color w:val="1F497D" w:themeColor="text2"/>
          <w:sz w:val="18"/>
          <w:szCs w:val="18"/>
        </w:rPr>
        <w:fldChar w:fldCharType="end"/>
      </w:r>
      <w:r w:rsidRPr="00446603">
        <w:rPr>
          <w:i/>
          <w:iCs/>
          <w:color w:val="1F497D" w:themeColor="text2"/>
          <w:sz w:val="18"/>
          <w:szCs w:val="18"/>
        </w:rPr>
        <w:t>: Exemple de indicatori pentru obiectivele de reducere a emisiilor de GES și adaptare la schimbările climatice</w:t>
      </w:r>
      <w:bookmarkEnd w:id="765"/>
    </w:p>
    <w:tbl>
      <w:tblPr>
        <w:tblStyle w:val="TableGrid"/>
        <w:tblW w:w="0" w:type="auto"/>
        <w:tblLook w:val="04A0" w:firstRow="1" w:lastRow="0" w:firstColumn="1" w:lastColumn="0" w:noHBand="0" w:noVBand="1"/>
      </w:tblPr>
      <w:tblGrid>
        <w:gridCol w:w="4492"/>
        <w:gridCol w:w="4524"/>
      </w:tblGrid>
      <w:tr w:rsidR="00AF035B" w:rsidRPr="00927695" w14:paraId="0AE5B44D" w14:textId="77777777" w:rsidTr="00AF035B">
        <w:tc>
          <w:tcPr>
            <w:tcW w:w="4621" w:type="dxa"/>
          </w:tcPr>
          <w:p w14:paraId="37BFD0E5" w14:textId="77777777" w:rsidR="00AF035B" w:rsidRPr="00927695" w:rsidRDefault="00AF035B" w:rsidP="00AF035B">
            <w:pPr>
              <w:autoSpaceDE w:val="0"/>
              <w:autoSpaceDN w:val="0"/>
              <w:adjustRightInd w:val="0"/>
              <w:jc w:val="both"/>
              <w:rPr>
                <w:rFonts w:asciiTheme="minorHAnsi" w:hAnsiTheme="minorHAnsi" w:cs="Oxygen"/>
                <w:b/>
                <w:bCs/>
                <w:color w:val="000000"/>
              </w:rPr>
            </w:pPr>
            <w:r w:rsidRPr="00927695">
              <w:rPr>
                <w:b/>
                <w:color w:val="000000"/>
              </w:rPr>
              <w:t>Obiectiv strategic</w:t>
            </w:r>
          </w:p>
        </w:tc>
        <w:tc>
          <w:tcPr>
            <w:tcW w:w="4621" w:type="dxa"/>
          </w:tcPr>
          <w:p w14:paraId="54BDA813" w14:textId="77777777" w:rsidR="00AF035B" w:rsidRPr="00927695" w:rsidRDefault="00AF035B" w:rsidP="00AF035B">
            <w:pPr>
              <w:autoSpaceDE w:val="0"/>
              <w:autoSpaceDN w:val="0"/>
              <w:adjustRightInd w:val="0"/>
              <w:jc w:val="both"/>
              <w:rPr>
                <w:rFonts w:asciiTheme="minorHAnsi" w:hAnsiTheme="minorHAnsi" w:cs="Oxygen"/>
                <w:b/>
                <w:bCs/>
                <w:color w:val="000000"/>
              </w:rPr>
            </w:pPr>
            <w:r w:rsidRPr="00927695">
              <w:rPr>
                <w:b/>
                <w:color w:val="000000"/>
              </w:rPr>
              <w:t>Exemplu de indicator</w:t>
            </w:r>
          </w:p>
        </w:tc>
      </w:tr>
      <w:tr w:rsidR="00AF035B" w:rsidRPr="00927695" w14:paraId="7D2CDF74" w14:textId="77777777" w:rsidTr="00AF035B">
        <w:tc>
          <w:tcPr>
            <w:tcW w:w="9242" w:type="dxa"/>
            <w:gridSpan w:val="2"/>
          </w:tcPr>
          <w:p w14:paraId="2942A7D2" w14:textId="77777777" w:rsidR="00AF035B" w:rsidRPr="00927695" w:rsidRDefault="00AF035B" w:rsidP="00AF035B">
            <w:pPr>
              <w:autoSpaceDE w:val="0"/>
              <w:autoSpaceDN w:val="0"/>
              <w:adjustRightInd w:val="0"/>
              <w:jc w:val="both"/>
              <w:rPr>
                <w:rFonts w:asciiTheme="minorHAnsi" w:hAnsiTheme="minorHAnsi" w:cs="Tahoma"/>
              </w:rPr>
            </w:pPr>
            <w:r w:rsidRPr="00927695">
              <w:rPr>
                <w:color w:val="4F81BD" w:themeColor="accent1"/>
              </w:rPr>
              <w:t>Reducerea emisiilor de GES</w:t>
            </w:r>
          </w:p>
        </w:tc>
      </w:tr>
      <w:tr w:rsidR="00AF035B" w:rsidRPr="00927695" w14:paraId="5446EB4C" w14:textId="77777777" w:rsidTr="00AF035B">
        <w:tc>
          <w:tcPr>
            <w:tcW w:w="4621" w:type="dxa"/>
          </w:tcPr>
          <w:p w14:paraId="3D855FE0" w14:textId="77777777" w:rsidR="00AF035B" w:rsidRPr="00927695" w:rsidRDefault="00AF035B" w:rsidP="00AF035B">
            <w:pPr>
              <w:autoSpaceDE w:val="0"/>
              <w:autoSpaceDN w:val="0"/>
              <w:adjustRightInd w:val="0"/>
              <w:jc w:val="both"/>
              <w:rPr>
                <w:rFonts w:asciiTheme="minorHAnsi" w:hAnsiTheme="minorHAnsi" w:cs="Oxygen"/>
                <w:bCs/>
                <w:color w:val="000000"/>
              </w:rPr>
            </w:pPr>
            <w:r w:rsidRPr="00927695">
              <w:rPr>
                <w:color w:val="000000"/>
              </w:rPr>
              <w:t>Îmbunătățirea eficienței energetice</w:t>
            </w:r>
          </w:p>
        </w:tc>
        <w:tc>
          <w:tcPr>
            <w:tcW w:w="4621" w:type="dxa"/>
          </w:tcPr>
          <w:p w14:paraId="40BBDC3B" w14:textId="77777777" w:rsidR="00AF035B" w:rsidRPr="00927695" w:rsidRDefault="00AF035B" w:rsidP="00AF035B">
            <w:pPr>
              <w:autoSpaceDE w:val="0"/>
              <w:autoSpaceDN w:val="0"/>
              <w:adjustRightInd w:val="0"/>
              <w:jc w:val="both"/>
              <w:rPr>
                <w:rFonts w:asciiTheme="minorHAnsi" w:hAnsiTheme="minorHAnsi" w:cs="Tahoma"/>
              </w:rPr>
            </w:pPr>
            <w:r w:rsidRPr="00927695">
              <w:t>Indicatori privind intensitatea energetică specifici sectorului; indicatori privind intensitatea emisiilor de</w:t>
            </w:r>
          </w:p>
          <w:p w14:paraId="01FCA4B2" w14:textId="77777777" w:rsidR="00AF035B" w:rsidRPr="00927695" w:rsidRDefault="00AF035B" w:rsidP="00AF035B">
            <w:pPr>
              <w:autoSpaceDE w:val="0"/>
              <w:autoSpaceDN w:val="0"/>
              <w:adjustRightInd w:val="0"/>
              <w:jc w:val="both"/>
              <w:rPr>
                <w:rFonts w:asciiTheme="minorHAnsi" w:hAnsiTheme="minorHAnsi" w:cs="Oxygen"/>
                <w:bCs/>
                <w:color w:val="000000"/>
              </w:rPr>
            </w:pPr>
            <w:r w:rsidRPr="00927695">
              <w:t>gaze cu efect de seră specifici sectorului energie</w:t>
            </w:r>
          </w:p>
        </w:tc>
      </w:tr>
      <w:tr w:rsidR="00AF035B" w:rsidRPr="00927695" w14:paraId="2149D2FC" w14:textId="77777777" w:rsidTr="00AF035B">
        <w:tc>
          <w:tcPr>
            <w:tcW w:w="4621" w:type="dxa"/>
          </w:tcPr>
          <w:p w14:paraId="3FBDAA03" w14:textId="77777777" w:rsidR="00AF035B" w:rsidRPr="00927695" w:rsidRDefault="00AF035B" w:rsidP="00AF035B">
            <w:pPr>
              <w:autoSpaceDE w:val="0"/>
              <w:autoSpaceDN w:val="0"/>
              <w:adjustRightInd w:val="0"/>
              <w:jc w:val="both"/>
              <w:rPr>
                <w:rFonts w:asciiTheme="minorHAnsi" w:hAnsiTheme="minorHAnsi" w:cs="Oxygen"/>
                <w:bCs/>
                <w:color w:val="000000"/>
              </w:rPr>
            </w:pPr>
            <w:r w:rsidRPr="00927695">
              <w:rPr>
                <w:color w:val="000000"/>
              </w:rPr>
              <w:t>Împădurire</w:t>
            </w:r>
          </w:p>
        </w:tc>
        <w:tc>
          <w:tcPr>
            <w:tcW w:w="4621" w:type="dxa"/>
          </w:tcPr>
          <w:p w14:paraId="523DA0AC" w14:textId="51CDCE2A" w:rsidR="00AF035B" w:rsidRPr="00927695" w:rsidRDefault="00AF035B" w:rsidP="00AF035B">
            <w:pPr>
              <w:autoSpaceDE w:val="0"/>
              <w:autoSpaceDN w:val="0"/>
              <w:adjustRightInd w:val="0"/>
              <w:jc w:val="both"/>
              <w:rPr>
                <w:rFonts w:asciiTheme="minorHAnsi" w:hAnsiTheme="minorHAnsi" w:cs="Oxygen"/>
                <w:bCs/>
                <w:color w:val="000000"/>
              </w:rPr>
            </w:pPr>
            <w:r w:rsidRPr="00927695">
              <w:t>Suprafață împădurită aflată în gospodărirea durabilă</w:t>
            </w:r>
            <w:r>
              <w:t xml:space="preserve"> </w:t>
            </w:r>
            <w:r w:rsidRPr="00927695">
              <w:t>a pădurilor</w:t>
            </w:r>
          </w:p>
        </w:tc>
      </w:tr>
      <w:tr w:rsidR="00AF035B" w:rsidRPr="00927695" w14:paraId="3881D7B6" w14:textId="77777777" w:rsidTr="00AF035B">
        <w:tc>
          <w:tcPr>
            <w:tcW w:w="4621" w:type="dxa"/>
          </w:tcPr>
          <w:p w14:paraId="282FC1A0" w14:textId="77777777" w:rsidR="00AF035B" w:rsidRPr="00927695" w:rsidRDefault="00AF035B" w:rsidP="00AF035B">
            <w:pPr>
              <w:autoSpaceDE w:val="0"/>
              <w:autoSpaceDN w:val="0"/>
              <w:adjustRightInd w:val="0"/>
              <w:jc w:val="both"/>
              <w:rPr>
                <w:rFonts w:asciiTheme="minorHAnsi" w:hAnsiTheme="minorHAnsi" w:cs="Oxygen"/>
                <w:bCs/>
                <w:color w:val="000000"/>
              </w:rPr>
            </w:pPr>
            <w:r w:rsidRPr="00927695">
              <w:t>Utilizarea sporită a rețelei feroviare</w:t>
            </w:r>
          </w:p>
        </w:tc>
        <w:tc>
          <w:tcPr>
            <w:tcW w:w="4621" w:type="dxa"/>
          </w:tcPr>
          <w:p w14:paraId="4B23D3D1" w14:textId="77777777" w:rsidR="00AF035B" w:rsidRPr="00927695" w:rsidRDefault="00AF035B" w:rsidP="00AF035B">
            <w:pPr>
              <w:autoSpaceDE w:val="0"/>
              <w:autoSpaceDN w:val="0"/>
              <w:adjustRightInd w:val="0"/>
              <w:jc w:val="both"/>
              <w:rPr>
                <w:rFonts w:asciiTheme="minorHAnsi" w:hAnsiTheme="minorHAnsi" w:cs="Oxygen"/>
                <w:bCs/>
                <w:color w:val="000000"/>
              </w:rPr>
            </w:pPr>
            <w:r w:rsidRPr="00927695">
              <w:t>Schimbarea ponderii călătoriilor efectuate pe calea ferată, emisii de GES per kilometru de călătorie cu trenul</w:t>
            </w:r>
          </w:p>
        </w:tc>
      </w:tr>
      <w:tr w:rsidR="00AF035B" w:rsidRPr="00927695" w14:paraId="0EC1098D" w14:textId="77777777" w:rsidTr="00AF035B">
        <w:tc>
          <w:tcPr>
            <w:tcW w:w="9242" w:type="dxa"/>
            <w:gridSpan w:val="2"/>
          </w:tcPr>
          <w:p w14:paraId="683D3256" w14:textId="77777777" w:rsidR="00AF035B" w:rsidRPr="00927695" w:rsidRDefault="00AF035B" w:rsidP="00AF035B">
            <w:pPr>
              <w:autoSpaceDE w:val="0"/>
              <w:autoSpaceDN w:val="0"/>
              <w:adjustRightInd w:val="0"/>
              <w:jc w:val="both"/>
              <w:rPr>
                <w:rFonts w:asciiTheme="minorHAnsi" w:hAnsiTheme="minorHAnsi" w:cs="Oxygen"/>
                <w:bCs/>
                <w:color w:val="000000"/>
              </w:rPr>
            </w:pPr>
            <w:r w:rsidRPr="00927695">
              <w:rPr>
                <w:color w:val="4F81BD" w:themeColor="accent1"/>
              </w:rPr>
              <w:t>Adaptarea la schimbările climatice</w:t>
            </w:r>
          </w:p>
        </w:tc>
      </w:tr>
      <w:tr w:rsidR="00AF035B" w:rsidRPr="00927695" w14:paraId="16ED6795" w14:textId="77777777" w:rsidTr="00AF035B">
        <w:tc>
          <w:tcPr>
            <w:tcW w:w="4621" w:type="dxa"/>
          </w:tcPr>
          <w:p w14:paraId="1E9826D0" w14:textId="5F6AF3D4" w:rsidR="00AF035B" w:rsidRPr="00927695" w:rsidRDefault="00AF035B" w:rsidP="00AF035B">
            <w:pPr>
              <w:jc w:val="both"/>
              <w:rPr>
                <w:rFonts w:asciiTheme="minorHAnsi" w:hAnsiTheme="minorHAnsi"/>
                <w:bCs/>
              </w:rPr>
            </w:pPr>
            <w:r w:rsidRPr="00927695">
              <w:t xml:space="preserve">Dezvoltarea de metode pentru avertizarea și reacția timpurie la </w:t>
            </w:r>
            <w:r>
              <w:t xml:space="preserve">transmiterea </w:t>
            </w:r>
            <w:r w:rsidRPr="00927695">
              <w:t>bolil</w:t>
            </w:r>
            <w:r>
              <w:t>or</w:t>
            </w:r>
            <w:r w:rsidRPr="00927695">
              <w:t xml:space="preserve"> asociate schimbărilor climatice</w:t>
            </w:r>
          </w:p>
        </w:tc>
        <w:tc>
          <w:tcPr>
            <w:tcW w:w="4621" w:type="dxa"/>
          </w:tcPr>
          <w:p w14:paraId="4E15C311" w14:textId="2518EC4D" w:rsidR="00AF035B" w:rsidRPr="00927695" w:rsidRDefault="00AF035B" w:rsidP="00AF035B">
            <w:pPr>
              <w:pStyle w:val="ListParagraph"/>
              <w:numPr>
                <w:ilvl w:val="0"/>
                <w:numId w:val="15"/>
              </w:numPr>
              <w:jc w:val="both"/>
              <w:rPr>
                <w:rFonts w:asciiTheme="minorHAnsi" w:hAnsiTheme="minorHAnsi" w:cs="Times New Roman"/>
              </w:rPr>
            </w:pPr>
            <w:r w:rsidRPr="00927695">
              <w:t xml:space="preserve">Pregătirea </w:t>
            </w:r>
            <w:r>
              <w:t>de</w:t>
            </w:r>
            <w:r w:rsidRPr="00927695">
              <w:t xml:space="preserve"> planuri de acțiune eficace și implementarea acestora (indicator de proces)</w:t>
            </w:r>
          </w:p>
          <w:p w14:paraId="33E94449" w14:textId="482E091C" w:rsidR="00AF035B" w:rsidRPr="00927695" w:rsidRDefault="00AF035B" w:rsidP="00AF035B">
            <w:pPr>
              <w:pStyle w:val="ListParagraph"/>
              <w:numPr>
                <w:ilvl w:val="0"/>
                <w:numId w:val="15"/>
              </w:numPr>
              <w:jc w:val="both"/>
              <w:rPr>
                <w:rFonts w:asciiTheme="minorHAnsi" w:hAnsiTheme="minorHAnsi"/>
              </w:rPr>
            </w:pPr>
            <w:r w:rsidRPr="00927695">
              <w:t>Incidența bolilor asociate cu</w:t>
            </w:r>
            <w:r>
              <w:t xml:space="preserve"> efectele</w:t>
            </w:r>
            <w:r w:rsidRPr="00927695">
              <w:t xml:space="preserve"> schimbăril</w:t>
            </w:r>
            <w:r>
              <w:t>or</w:t>
            </w:r>
            <w:r w:rsidRPr="00927695">
              <w:t xml:space="preserve"> climatice per milion de locuitori (indicator de rezultat).</w:t>
            </w:r>
          </w:p>
        </w:tc>
      </w:tr>
      <w:tr w:rsidR="00AF035B" w:rsidRPr="00927695" w14:paraId="451E0C9E" w14:textId="77777777" w:rsidTr="00AF035B">
        <w:tc>
          <w:tcPr>
            <w:tcW w:w="4621" w:type="dxa"/>
          </w:tcPr>
          <w:p w14:paraId="2CAB8869" w14:textId="77777777" w:rsidR="00AF035B" w:rsidRPr="00927695" w:rsidRDefault="00AF035B" w:rsidP="00AF035B">
            <w:pPr>
              <w:jc w:val="both"/>
              <w:rPr>
                <w:rFonts w:asciiTheme="minorHAnsi" w:hAnsiTheme="minorHAnsi" w:cs="Times New Roman"/>
              </w:rPr>
            </w:pPr>
            <w:r w:rsidRPr="00927695">
              <w:t>Reducerea riscurilor de inundații</w:t>
            </w:r>
          </w:p>
          <w:p w14:paraId="4B9CF059" w14:textId="77777777" w:rsidR="00AF035B" w:rsidRPr="00927695" w:rsidRDefault="00AF035B" w:rsidP="00AF035B">
            <w:pPr>
              <w:autoSpaceDE w:val="0"/>
              <w:autoSpaceDN w:val="0"/>
              <w:adjustRightInd w:val="0"/>
              <w:jc w:val="both"/>
              <w:rPr>
                <w:rFonts w:asciiTheme="minorHAnsi" w:hAnsiTheme="minorHAnsi" w:cs="Oxygen"/>
                <w:bCs/>
                <w:color w:val="000000"/>
              </w:rPr>
            </w:pPr>
          </w:p>
        </w:tc>
        <w:tc>
          <w:tcPr>
            <w:tcW w:w="4621" w:type="dxa"/>
          </w:tcPr>
          <w:p w14:paraId="5EBD55C1" w14:textId="77777777" w:rsidR="00AF035B" w:rsidRPr="00927695" w:rsidRDefault="00AF035B" w:rsidP="00AF035B">
            <w:pPr>
              <w:pStyle w:val="ListParagraph"/>
              <w:numPr>
                <w:ilvl w:val="0"/>
                <w:numId w:val="14"/>
              </w:numPr>
              <w:jc w:val="both"/>
              <w:rPr>
                <w:rFonts w:asciiTheme="minorHAnsi" w:hAnsiTheme="minorHAnsi"/>
              </w:rPr>
            </w:pPr>
            <w:r w:rsidRPr="00927695">
              <w:t>Finalizarea analizei riscurilor pentru zonele locuite expuse inundațiilor.</w:t>
            </w:r>
          </w:p>
          <w:p w14:paraId="208FBBA2" w14:textId="77777777" w:rsidR="00AF035B" w:rsidRPr="00927695" w:rsidRDefault="00AF035B" w:rsidP="00AF035B">
            <w:pPr>
              <w:pStyle w:val="ListParagraph"/>
              <w:numPr>
                <w:ilvl w:val="0"/>
                <w:numId w:val="14"/>
              </w:numPr>
              <w:jc w:val="both"/>
              <w:rPr>
                <w:rFonts w:asciiTheme="minorHAnsi" w:hAnsiTheme="minorHAnsi" w:cs="Times New Roman"/>
              </w:rPr>
            </w:pPr>
            <w:r w:rsidRPr="00927695">
              <w:t>Implementarea programelor de protecție împotriva inundațiilor</w:t>
            </w:r>
          </w:p>
        </w:tc>
      </w:tr>
      <w:tr w:rsidR="00AF035B" w:rsidRPr="00927695" w14:paraId="5FAFF9BE" w14:textId="77777777" w:rsidTr="00AF035B">
        <w:tc>
          <w:tcPr>
            <w:tcW w:w="4621" w:type="dxa"/>
          </w:tcPr>
          <w:p w14:paraId="2CD6F047" w14:textId="77777777" w:rsidR="00AF035B" w:rsidRPr="00927695" w:rsidRDefault="00AF035B" w:rsidP="00AF035B">
            <w:pPr>
              <w:jc w:val="both"/>
              <w:rPr>
                <w:rFonts w:asciiTheme="minorHAnsi" w:hAnsiTheme="minorHAnsi"/>
                <w:bCs/>
              </w:rPr>
            </w:pPr>
            <w:r w:rsidRPr="00927695">
              <w:t>Sporirea zonelor în care biodiversitatea se poate dezvolta în condițiile schimbărilor climatice</w:t>
            </w:r>
          </w:p>
        </w:tc>
        <w:tc>
          <w:tcPr>
            <w:tcW w:w="4621" w:type="dxa"/>
          </w:tcPr>
          <w:p w14:paraId="4CCC9654" w14:textId="77777777" w:rsidR="00AF035B" w:rsidRPr="00927695" w:rsidRDefault="00AF035B" w:rsidP="00AF035B">
            <w:pPr>
              <w:jc w:val="both"/>
              <w:rPr>
                <w:rFonts w:asciiTheme="minorHAnsi" w:hAnsiTheme="minorHAnsi"/>
              </w:rPr>
            </w:pPr>
            <w:r w:rsidRPr="00927695">
              <w:t>Creșterea  indicatorilor de habitat în raport cu nivelul de referință</w:t>
            </w:r>
          </w:p>
        </w:tc>
      </w:tr>
    </w:tbl>
    <w:p w14:paraId="7D0CD712" w14:textId="77777777" w:rsidR="00AF035B" w:rsidRPr="00927695" w:rsidRDefault="00AF035B" w:rsidP="00AF035B">
      <w:pPr>
        <w:pStyle w:val="Heading1"/>
        <w:ind w:left="360"/>
        <w:rPr>
          <w:rFonts w:asciiTheme="minorHAnsi" w:hAnsiTheme="minorHAnsi"/>
        </w:rPr>
      </w:pPr>
      <w:bookmarkStart w:id="766" w:name="_Toc424133798"/>
      <w:bookmarkStart w:id="767" w:name="_Toc424133799"/>
      <w:bookmarkEnd w:id="766"/>
      <w:bookmarkEnd w:id="767"/>
    </w:p>
    <w:sectPr w:rsidR="00AF035B" w:rsidRPr="00927695" w:rsidSect="00DA3A70">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37436" w14:textId="77777777" w:rsidR="00A137B2" w:rsidRDefault="00A137B2" w:rsidP="00F71BE2">
      <w:pPr>
        <w:spacing w:after="0" w:line="240" w:lineRule="auto"/>
      </w:pPr>
      <w:r>
        <w:separator/>
      </w:r>
    </w:p>
  </w:endnote>
  <w:endnote w:type="continuationSeparator" w:id="0">
    <w:p w14:paraId="4CC9D5D1" w14:textId="77777777" w:rsidR="00A137B2" w:rsidRDefault="00A137B2" w:rsidP="00F71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tone Sans">
    <w:altName w:val="Stone Sans"/>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 w:name="N.O.- Movement">
    <w:altName w:val="N.O.- Movemen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Univers-Bold">
    <w:panose1 w:val="00000000000000000000"/>
    <w:charset w:val="00"/>
    <w:family w:val="auto"/>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Univers-Light">
    <w:panose1 w:val="00000000000000000000"/>
    <w:charset w:val="00"/>
    <w:family w:val="auto"/>
    <w:notTrueType/>
    <w:pitch w:val="default"/>
    <w:sig w:usb0="00000003" w:usb1="00000000" w:usb2="00000000" w:usb3="00000000" w:csb0="00000001" w:csb1="00000000"/>
  </w:font>
  <w:font w:name="TimesTen-Roman">
    <w:panose1 w:val="00000000000000000000"/>
    <w:charset w:val="00"/>
    <w:family w:val="roman"/>
    <w:notTrueType/>
    <w:pitch w:val="default"/>
    <w:sig w:usb0="00000003" w:usb1="00000000" w:usb2="00000000" w:usb3="00000000" w:csb0="00000001" w:csb1="00000000"/>
  </w:font>
  <w:font w:name="Oxygen">
    <w:altName w:val="Oxyge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3642"/>
      <w:docPartObj>
        <w:docPartGallery w:val="Page Numbers (Bottom of Page)"/>
        <w:docPartUnique/>
      </w:docPartObj>
    </w:sdtPr>
    <w:sdtEndPr>
      <w:rPr>
        <w:noProof/>
      </w:rPr>
    </w:sdtEndPr>
    <w:sdtContent>
      <w:p w14:paraId="5D6CE9F8" w14:textId="77777777" w:rsidR="00895799" w:rsidRDefault="00895799">
        <w:pPr>
          <w:pStyle w:val="Footer"/>
          <w:jc w:val="center"/>
        </w:pPr>
        <w:r>
          <w:fldChar w:fldCharType="begin"/>
        </w:r>
        <w:r>
          <w:instrText xml:space="preserve"> PAGE   \* MERGEFORMAT </w:instrText>
        </w:r>
        <w:r>
          <w:fldChar w:fldCharType="separate"/>
        </w:r>
        <w:r w:rsidR="00EE6DBA">
          <w:rPr>
            <w:noProof/>
          </w:rPr>
          <w:t>10</w:t>
        </w:r>
        <w:r>
          <w:rPr>
            <w:noProof/>
          </w:rPr>
          <w:fldChar w:fldCharType="end"/>
        </w:r>
      </w:p>
    </w:sdtContent>
  </w:sdt>
  <w:p w14:paraId="3658C3E8" w14:textId="77777777" w:rsidR="00895799" w:rsidRDefault="008957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875379"/>
      <w:docPartObj>
        <w:docPartGallery w:val="Page Numbers (Bottom of Page)"/>
        <w:docPartUnique/>
      </w:docPartObj>
    </w:sdtPr>
    <w:sdtEndPr>
      <w:rPr>
        <w:noProof/>
      </w:rPr>
    </w:sdtEndPr>
    <w:sdtContent>
      <w:p w14:paraId="3E7F8C2A" w14:textId="77777777" w:rsidR="00895799" w:rsidRDefault="00895799">
        <w:pPr>
          <w:pStyle w:val="Footer"/>
          <w:jc w:val="center"/>
        </w:pPr>
        <w:r>
          <w:fldChar w:fldCharType="begin"/>
        </w:r>
        <w:r>
          <w:instrText xml:space="preserve"> PAGE   \* MERGEFORMAT </w:instrText>
        </w:r>
        <w:r>
          <w:fldChar w:fldCharType="separate"/>
        </w:r>
        <w:r w:rsidR="00EE6DBA">
          <w:rPr>
            <w:noProof/>
          </w:rPr>
          <w:t>21</w:t>
        </w:r>
        <w:r>
          <w:rPr>
            <w:noProof/>
          </w:rPr>
          <w:fldChar w:fldCharType="end"/>
        </w:r>
      </w:p>
    </w:sdtContent>
  </w:sdt>
  <w:p w14:paraId="3E310944" w14:textId="77777777" w:rsidR="00895799" w:rsidRDefault="008957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826994"/>
      <w:docPartObj>
        <w:docPartGallery w:val="Page Numbers (Bottom of Page)"/>
        <w:docPartUnique/>
      </w:docPartObj>
    </w:sdtPr>
    <w:sdtEndPr>
      <w:rPr>
        <w:noProof/>
      </w:rPr>
    </w:sdtEndPr>
    <w:sdtContent>
      <w:p w14:paraId="67F43272" w14:textId="77777777" w:rsidR="00895799" w:rsidRDefault="00895799">
        <w:pPr>
          <w:pStyle w:val="Footer"/>
          <w:jc w:val="center"/>
        </w:pPr>
        <w:r>
          <w:fldChar w:fldCharType="begin"/>
        </w:r>
        <w:r>
          <w:instrText xml:space="preserve"> PAGE   \* MERGEFORMAT </w:instrText>
        </w:r>
        <w:r>
          <w:fldChar w:fldCharType="separate"/>
        </w:r>
        <w:r w:rsidR="00EE6DBA">
          <w:rPr>
            <w:noProof/>
          </w:rPr>
          <w:t>124</w:t>
        </w:r>
        <w:r>
          <w:rPr>
            <w:noProof/>
          </w:rPr>
          <w:fldChar w:fldCharType="end"/>
        </w:r>
      </w:p>
    </w:sdtContent>
  </w:sdt>
  <w:p w14:paraId="1E403AF9" w14:textId="77777777" w:rsidR="00895799" w:rsidRDefault="0089579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EAE14" w14:textId="77777777" w:rsidR="00895799" w:rsidRDefault="00895799">
    <w:pPr>
      <w:pStyle w:val="Footer"/>
      <w:jc w:val="center"/>
    </w:pPr>
  </w:p>
  <w:p w14:paraId="79D91519" w14:textId="77777777" w:rsidR="00895799" w:rsidRDefault="008957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2FE3E" w14:textId="77777777" w:rsidR="00A137B2" w:rsidRDefault="00A137B2" w:rsidP="00F71BE2">
      <w:pPr>
        <w:spacing w:after="0" w:line="240" w:lineRule="auto"/>
      </w:pPr>
      <w:r>
        <w:separator/>
      </w:r>
    </w:p>
  </w:footnote>
  <w:footnote w:type="continuationSeparator" w:id="0">
    <w:p w14:paraId="3C957118" w14:textId="77777777" w:rsidR="00A137B2" w:rsidRDefault="00A137B2" w:rsidP="00F71BE2">
      <w:pPr>
        <w:spacing w:after="0" w:line="240" w:lineRule="auto"/>
      </w:pPr>
      <w:r>
        <w:continuationSeparator/>
      </w:r>
    </w:p>
  </w:footnote>
  <w:footnote w:id="1">
    <w:p w14:paraId="31F63609" w14:textId="22D3CD33" w:rsidR="00895799" w:rsidRDefault="00895799" w:rsidP="002F4771">
      <w:pPr>
        <w:pStyle w:val="FootnoteText"/>
      </w:pPr>
      <w:r>
        <w:rPr>
          <w:rStyle w:val="FootnoteReference"/>
        </w:rPr>
        <w:footnoteRef/>
      </w:r>
      <w:r>
        <w:t xml:space="preserve"> Indicatorii, valorile și alocările pentru măsurile 1, 2, 4, 6, 10, 11 și 13 prezentate în tabelul de mai jos au fost preluate din Programul Național de Dezvoltare Rurală (PNDR) versiunea 2014-2020 aprobată, și reflectă numai măsurile, indicatorii, valorile și alocările preconizate să contribuie la prioritățile de dezvoltare rurală 4 și 5.  </w:t>
      </w:r>
    </w:p>
  </w:footnote>
  <w:footnote w:id="2">
    <w:p w14:paraId="4D83D800" w14:textId="77777777" w:rsidR="00895799" w:rsidRPr="00370739" w:rsidRDefault="00895799" w:rsidP="007E6A2D">
      <w:pPr>
        <w:pStyle w:val="FootnoteText"/>
      </w:pPr>
      <w:r w:rsidRPr="0086720A">
        <w:rPr>
          <w:rStyle w:val="FootnoteReference"/>
        </w:rPr>
        <w:footnoteRef/>
      </w:r>
      <w:r w:rsidRPr="0086720A">
        <w:t xml:space="preserve"> În prezent, Direcția Generală Păduri din cadrul Ministerului Mediului, Apelor și Pădurilor (MMAP)</w:t>
      </w:r>
    </w:p>
  </w:footnote>
  <w:footnote w:id="3">
    <w:p w14:paraId="560264F2" w14:textId="77777777" w:rsidR="00895799" w:rsidRPr="00127CE1" w:rsidRDefault="00895799" w:rsidP="007E6A2D">
      <w:pPr>
        <w:pStyle w:val="FootnoteText"/>
      </w:pPr>
      <w:r w:rsidRPr="0086720A">
        <w:rPr>
          <w:rStyle w:val="FootnoteReference"/>
        </w:rPr>
        <w:footnoteRef/>
      </w:r>
      <w:r w:rsidRPr="0086720A">
        <w:t xml:space="preserve"> Valoarea include fondurile pentru asistență tehnică și consultații</w:t>
      </w:r>
    </w:p>
  </w:footnote>
  <w:footnote w:id="4">
    <w:p w14:paraId="40CD773F" w14:textId="7A44AEB1" w:rsidR="00895799" w:rsidRDefault="00895799">
      <w:pPr>
        <w:pStyle w:val="FootnoteText"/>
      </w:pPr>
      <w:r>
        <w:rPr>
          <w:rStyle w:val="FootnoteReference"/>
        </w:rPr>
        <w:footnoteRef/>
      </w:r>
      <w:r>
        <w:t xml:space="preserve">  </w:t>
      </w:r>
      <w:r w:rsidRPr="0086720A">
        <w:t xml:space="preserve">Institutul </w:t>
      </w:r>
      <w:r>
        <w:t>Național de Cercetare Dezvoltare în Silvicultură Marin Dracea (fost ICAS – Institutul de Cercetări și Amenajări Silvice)</w:t>
      </w:r>
    </w:p>
  </w:footnote>
  <w:footnote w:id="5">
    <w:p w14:paraId="34E775CD" w14:textId="77777777" w:rsidR="00895799" w:rsidRPr="000349F1" w:rsidRDefault="00895799" w:rsidP="007E6A2D">
      <w:pPr>
        <w:pStyle w:val="FootnoteText"/>
      </w:pPr>
      <w:r w:rsidRPr="0086720A">
        <w:rPr>
          <w:rStyle w:val="FootnoteReference"/>
        </w:rPr>
        <w:footnoteRef/>
      </w:r>
      <w:r w:rsidRPr="0086720A">
        <w:t xml:space="preserve"> Regia Națională a Pădurilor – Romsilva</w:t>
      </w:r>
    </w:p>
  </w:footnote>
  <w:footnote w:id="6">
    <w:p w14:paraId="14C8342E" w14:textId="51733686" w:rsidR="00895799" w:rsidRPr="0018162D" w:rsidRDefault="00895799" w:rsidP="00460F01">
      <w:pPr>
        <w:pStyle w:val="FootnoteText"/>
      </w:pPr>
      <w:r w:rsidRPr="0018162D">
        <w:rPr>
          <w:rStyle w:val="FootnoteReference"/>
        </w:rPr>
        <w:footnoteRef/>
      </w:r>
      <w:r w:rsidRPr="0018162D">
        <w:t xml:space="preserve"> Cheltuieli publice din Fondul European pentru Agricultur</w:t>
      </w:r>
      <w:r w:rsidRPr="00127CE1">
        <w:t>ă</w:t>
      </w:r>
      <w:r w:rsidRPr="0018162D">
        <w:t xml:space="preserve"> </w:t>
      </w:r>
      <w:r w:rsidRPr="00127CE1">
        <w:t>ş</w:t>
      </w:r>
      <w:r w:rsidRPr="0018162D">
        <w:t>i Dezvoltare Rural</w:t>
      </w:r>
      <w:r w:rsidRPr="00127CE1">
        <w:t>ă</w:t>
      </w:r>
      <w:r w:rsidRPr="0018162D">
        <w:t xml:space="preserve"> (FEADR) prevazute </w:t>
      </w:r>
      <w:r w:rsidRPr="00127CE1">
        <w:t>în Programul Na</w:t>
      </w:r>
      <w:r>
        <w:t>ț</w:t>
      </w:r>
      <w:r w:rsidRPr="00127CE1">
        <w:t>ional de Dezvoltare Rural</w:t>
      </w:r>
      <w:r>
        <w:t>ă</w:t>
      </w:r>
      <w:r w:rsidRPr="00127CE1">
        <w:t xml:space="preserve"> 201</w:t>
      </w:r>
      <w:r>
        <w:t>4</w:t>
      </w:r>
      <w:r w:rsidRPr="00127CE1">
        <w:t xml:space="preserve">-2020 </w:t>
      </w:r>
      <w:r w:rsidRPr="0018162D">
        <w:t>la „sub-m</w:t>
      </w:r>
      <w:r>
        <w:t>ă</w:t>
      </w:r>
      <w:r w:rsidRPr="0018162D">
        <w:t xml:space="preserve">sura 4.3 </w:t>
      </w:r>
      <w:r>
        <w:t>I</w:t>
      </w:r>
      <w:r w:rsidRPr="0018162D">
        <w:t xml:space="preserve">nvestiții </w:t>
      </w:r>
      <w:r>
        <w:t xml:space="preserve">pentru dezvoltarea modernizarea sau adaptarea </w:t>
      </w:r>
      <w:r w:rsidRPr="0018162D">
        <w:t>infrastructu</w:t>
      </w:r>
      <w:r>
        <w:t>rii agricole şi silvice</w:t>
      </w:r>
      <w:r w:rsidRPr="0018162D">
        <w:t>” din „Masura M04 - Investiții în active fizice” din PNDR</w:t>
      </w:r>
    </w:p>
  </w:footnote>
  <w:footnote w:id="7">
    <w:p w14:paraId="44C2265E" w14:textId="1274298E" w:rsidR="00895799" w:rsidRPr="000349F1" w:rsidRDefault="00895799">
      <w:pPr>
        <w:pStyle w:val="FootnoteText"/>
      </w:pPr>
      <w:r w:rsidRPr="0018162D">
        <w:rPr>
          <w:rStyle w:val="FootnoteReference"/>
        </w:rPr>
        <w:footnoteRef/>
      </w:r>
      <w:r w:rsidRPr="0018162D">
        <w:t xml:space="preserve"> Cheltuieli publice din FEADR prev</w:t>
      </w:r>
      <w:r w:rsidRPr="00127CE1">
        <w:t>ă</w:t>
      </w:r>
      <w:r w:rsidRPr="0018162D">
        <w:t xml:space="preserve">zute </w:t>
      </w:r>
      <w:r w:rsidRPr="00127CE1">
        <w:t>î</w:t>
      </w:r>
      <w:r w:rsidRPr="0018162D">
        <w:t>n PNDR la „</w:t>
      </w:r>
      <w:r>
        <w:t xml:space="preserve">sub-măsura </w:t>
      </w:r>
      <w:r w:rsidRPr="00377A63">
        <w:t>15.1 - plăți pentru angajamentele în materie de silvomediu și climă</w:t>
      </w:r>
      <w:r>
        <w:t>” din „</w:t>
      </w:r>
      <w:r w:rsidRPr="00377A63">
        <w:t>M15 - Servicii de silvomediu, servicii climatice și conservarea pădurilor</w:t>
      </w:r>
      <w:r>
        <w:t>”</w:t>
      </w:r>
    </w:p>
  </w:footnote>
  <w:footnote w:id="8">
    <w:p w14:paraId="59688189" w14:textId="546D6746" w:rsidR="00895799" w:rsidRPr="00553295" w:rsidRDefault="00895799" w:rsidP="00460F01">
      <w:pPr>
        <w:pStyle w:val="FootnoteText"/>
      </w:pPr>
      <w:r w:rsidRPr="0086720A">
        <w:rPr>
          <w:rStyle w:val="FootnoteReference"/>
        </w:rPr>
        <w:footnoteRef/>
      </w:r>
      <w:r w:rsidRPr="0086720A">
        <w:t xml:space="preserve"> </w:t>
      </w:r>
      <w:r>
        <w:t xml:space="preserve">Cheltuieli publice </w:t>
      </w:r>
      <w:r w:rsidRPr="0018162D">
        <w:t xml:space="preserve">din FEADR incluse </w:t>
      </w:r>
      <w:r w:rsidRPr="00127CE1">
        <w:t>i</w:t>
      </w:r>
      <w:r w:rsidRPr="0018162D">
        <w:t>n PNDR la „sub</w:t>
      </w:r>
      <w:r>
        <w:t>-masura 6.2-</w:t>
      </w:r>
      <w:r w:rsidRPr="00865B5E">
        <w:t>Sprijin pentru înfiinţarea de activităţi neagricole în zone rurale</w:t>
      </w:r>
      <w:r>
        <w:t xml:space="preserve">” si „sub-masura </w:t>
      </w:r>
      <w:r w:rsidRPr="000A19C1">
        <w:t>6.4 Investiţii în crearea şi dezvoltarea de activităţi neagricole</w:t>
      </w:r>
      <w:r>
        <w:t>”</w:t>
      </w:r>
      <w:r w:rsidRPr="000A19C1">
        <w:t xml:space="preserve"> </w:t>
      </w:r>
      <w:r>
        <w:t xml:space="preserve">din „Masura </w:t>
      </w:r>
      <w:r w:rsidRPr="00865B5E">
        <w:t>M06 - Dezvoltarea fermelor și a întreprinderilor</w:t>
      </w:r>
      <w:r>
        <w:t>”. Valoarea de 269 milioane euro reprezintă alocarea bugetară pentru cele două submăsuri prin care se finanţeză şi alte acţiuni decât cele prevăzute în Planul de Acţiune Schimbăro Climatice.</w:t>
      </w:r>
    </w:p>
  </w:footnote>
  <w:footnote w:id="9">
    <w:p w14:paraId="4F1944E5" w14:textId="041FBB4E" w:rsidR="00895799" w:rsidRPr="00127CE1" w:rsidRDefault="00895799" w:rsidP="00460F01">
      <w:pPr>
        <w:pStyle w:val="FootnoteText"/>
      </w:pPr>
      <w:r>
        <w:rPr>
          <w:rStyle w:val="FootnoteReference"/>
        </w:rPr>
        <w:footnoteRef/>
      </w:r>
      <w:r>
        <w:t xml:space="preserve"> </w:t>
      </w:r>
      <w:r w:rsidRPr="0086720A">
        <w:t>Valoarea include fondurile pentru asistență tehnică și consulta</w:t>
      </w:r>
      <w:r>
        <w:t>re publică</w:t>
      </w:r>
    </w:p>
  </w:footnote>
  <w:footnote w:id="10">
    <w:p w14:paraId="338B701A" w14:textId="77777777" w:rsidR="00895799" w:rsidRDefault="00895799"/>
  </w:footnote>
  <w:footnote w:id="11">
    <w:p w14:paraId="4AD1DC3D" w14:textId="5D2BAE9F" w:rsidR="00895799" w:rsidRPr="00127CE1" w:rsidRDefault="00895799">
      <w:pPr>
        <w:pStyle w:val="FootnoteText"/>
      </w:pPr>
      <w:r>
        <w:rPr>
          <w:rStyle w:val="FootnoteReference"/>
        </w:rPr>
        <w:footnoteRef/>
      </w:r>
      <w:r>
        <w:t xml:space="preserve"> Aici denumirea de „Gardă Forestieră” este folosită ca t</w:t>
      </w:r>
      <w:r w:rsidRPr="00127CE1">
        <w:t>ermen generic pentru “G</w:t>
      </w:r>
      <w:r>
        <w:t>ă</w:t>
      </w:r>
      <w:r w:rsidRPr="00127CE1">
        <w:t xml:space="preserve">rzile Forestiere” aflate </w:t>
      </w:r>
      <w:r>
        <w:t>î</w:t>
      </w:r>
      <w:r w:rsidRPr="00127CE1">
        <w:t>n subordinea autorit</w:t>
      </w:r>
      <w:r>
        <w:t>ăț</w:t>
      </w:r>
      <w:r w:rsidRPr="00127CE1">
        <w:t>ii centrale care r</w:t>
      </w:r>
      <w:r>
        <w:t>ă</w:t>
      </w:r>
      <w:r w:rsidRPr="00127CE1">
        <w:t xml:space="preserve">spunde de silvicultura </w:t>
      </w:r>
    </w:p>
  </w:footnote>
  <w:footnote w:id="12">
    <w:p w14:paraId="1ECAD22C" w14:textId="54B259B2" w:rsidR="00895799" w:rsidRPr="00127CE1" w:rsidRDefault="00895799">
      <w:pPr>
        <w:pStyle w:val="FootnoteText"/>
      </w:pPr>
      <w:r>
        <w:rPr>
          <w:rStyle w:val="FootnoteReference"/>
        </w:rPr>
        <w:footnoteRef/>
      </w:r>
      <w:r>
        <w:t xml:space="preserve"> Potrivit informatiilor transmise de Romania in raportul suplimentar sub Protocolul de la Kyoto, suprafata totala raportata ca activitate de </w:t>
      </w:r>
      <w:r w:rsidRPr="00127CE1">
        <w:t>impadurire in perioada 1990-2012 a fost de 27.52 kha, ceea ce rezulta in medie in 1196 ha anual</w:t>
      </w:r>
    </w:p>
  </w:footnote>
  <w:footnote w:id="13">
    <w:p w14:paraId="6BD61DCA" w14:textId="209F45C4" w:rsidR="00895799" w:rsidRPr="0018162D" w:rsidRDefault="00895799">
      <w:pPr>
        <w:pStyle w:val="FootnoteText"/>
        <w:rPr>
          <w:lang w:val="en-US"/>
        </w:rPr>
      </w:pPr>
      <w:r>
        <w:rPr>
          <w:rStyle w:val="FootnoteReference"/>
        </w:rPr>
        <w:footnoteRef/>
      </w:r>
      <w:r>
        <w:t xml:space="preserve"> Inclusiv din veniturile realizate </w:t>
      </w:r>
      <w:r w:rsidRPr="0018162D">
        <w:t>din tranzacţionarea reducerilor de emisii în cadrul schemei EU ETS</w:t>
      </w:r>
    </w:p>
  </w:footnote>
  <w:footnote w:id="14">
    <w:p w14:paraId="1041B869" w14:textId="21622291" w:rsidR="00895799" w:rsidRPr="004F7940" w:rsidRDefault="00895799">
      <w:pPr>
        <w:pStyle w:val="FootnoteText"/>
        <w:rPr>
          <w:lang w:val="fr-FR"/>
        </w:rPr>
      </w:pPr>
      <w:r w:rsidRPr="0018162D">
        <w:rPr>
          <w:rStyle w:val="FootnoteReference"/>
        </w:rPr>
        <w:footnoteRef/>
      </w:r>
      <w:r w:rsidRPr="0018162D">
        <w:t xml:space="preserve"> </w:t>
      </w:r>
      <w:r w:rsidRPr="004F7940">
        <w:rPr>
          <w:lang w:val="fr-FR"/>
        </w:rPr>
        <w:t>Bugetul comun cu acţiunea de înfiinţare de perdele forestiere, ponderea între activităţi urmând a fi definită de programele anuale</w:t>
      </w:r>
    </w:p>
  </w:footnote>
  <w:footnote w:id="15">
    <w:p w14:paraId="444C4885" w14:textId="63B06273" w:rsidR="00895799" w:rsidRPr="004F7940" w:rsidRDefault="00895799" w:rsidP="00127CE1">
      <w:pPr>
        <w:pStyle w:val="FootnoteText"/>
        <w:jc w:val="both"/>
        <w:rPr>
          <w:lang w:val="fr-FR"/>
        </w:rPr>
      </w:pPr>
      <w:r w:rsidRPr="0018162D">
        <w:rPr>
          <w:rStyle w:val="FootnoteReference"/>
        </w:rPr>
        <w:footnoteRef/>
      </w:r>
      <w:r w:rsidRPr="0018162D">
        <w:t xml:space="preserve"> Cheltuieli publice </w:t>
      </w:r>
      <w:r w:rsidRPr="00127CE1">
        <w:t>din FEADR prevăzute în PNDR</w:t>
      </w:r>
      <w:r w:rsidRPr="0018162D">
        <w:t xml:space="preserve"> la  </w:t>
      </w:r>
      <w:r w:rsidRPr="004F7940">
        <w:rPr>
          <w:lang w:val="fr-FR"/>
        </w:rPr>
        <w:t>”sub-măsura 8.1 - sprijin pentru împădurire/crearea de suprafețe împădurite” din măsura M08  – “Investiții în dezvoltarea zonelor împădurite și în îmbunătățirea viabilității pădurilor”</w:t>
      </w:r>
    </w:p>
  </w:footnote>
  <w:footnote w:id="16">
    <w:p w14:paraId="3D86EEE2" w14:textId="00BDBCE2" w:rsidR="00895799" w:rsidRPr="00127CE1" w:rsidRDefault="00895799">
      <w:pPr>
        <w:pStyle w:val="FootnoteText"/>
        <w:rPr>
          <w:lang w:val="fr-FR"/>
        </w:rPr>
      </w:pPr>
      <w:r w:rsidRPr="0018162D">
        <w:rPr>
          <w:rStyle w:val="FootnoteReference"/>
        </w:rPr>
        <w:footnoteRef/>
      </w:r>
      <w:r w:rsidRPr="0018162D">
        <w:t xml:space="preserve"> </w:t>
      </w:r>
      <w:r w:rsidRPr="00127CE1">
        <w:rPr>
          <w:lang w:val="fr-FR"/>
        </w:rPr>
        <w:t>Bugetul comun cu acţiunea de înfiinţare de perdele forestiere</w:t>
      </w:r>
    </w:p>
  </w:footnote>
  <w:footnote w:id="17">
    <w:p w14:paraId="021A469D" w14:textId="5927E385" w:rsidR="00895799" w:rsidRPr="00127CE1" w:rsidRDefault="00895799" w:rsidP="00127CE1">
      <w:pPr>
        <w:pStyle w:val="FootnoteText"/>
        <w:jc w:val="both"/>
        <w:rPr>
          <w:lang w:val="fr-FR"/>
        </w:rPr>
      </w:pPr>
      <w:r w:rsidRPr="0018162D">
        <w:rPr>
          <w:rStyle w:val="FootnoteReference"/>
        </w:rPr>
        <w:footnoteRef/>
      </w:r>
      <w:r w:rsidRPr="0018162D">
        <w:t xml:space="preserve"> Potrivit informaţiilor transmise de România în raportul suplimentar sub Protocolul de la Kyoto, suprafaţa totală raportată</w:t>
      </w:r>
      <w:r>
        <w:t xml:space="preserve"> ca activitate de </w:t>
      </w:r>
      <w:r w:rsidRPr="00127CE1">
        <w:rPr>
          <w:lang w:val="fr-FR"/>
        </w:rPr>
        <w:t>revegetare (care în fapt se referă la suprafaţa de perdele forestiere) în perioada 1990-2012 a fost de 14.58</w:t>
      </w:r>
      <w:r>
        <w:rPr>
          <w:lang w:val="fr-FR"/>
        </w:rPr>
        <w:t xml:space="preserve"> </w:t>
      </w:r>
      <w:r w:rsidRPr="00127CE1">
        <w:rPr>
          <w:lang w:val="fr-FR"/>
        </w:rPr>
        <w:t>kha, ceea ce rezultă în medie  662 ha anual</w:t>
      </w:r>
    </w:p>
  </w:footnote>
  <w:footnote w:id="18">
    <w:p w14:paraId="53F4C60D" w14:textId="50FC4C94" w:rsidR="00895799" w:rsidRPr="00212BB5" w:rsidRDefault="00895799" w:rsidP="00545C55">
      <w:pPr>
        <w:pStyle w:val="FootnoteText"/>
        <w:rPr>
          <w:lang w:val="en-US"/>
        </w:rPr>
      </w:pPr>
      <w:r>
        <w:rPr>
          <w:rStyle w:val="FootnoteReference"/>
        </w:rPr>
        <w:footnoteRef/>
      </w:r>
      <w:r>
        <w:t xml:space="preserve"> Inclusiv din veniturile realizate din tranzacționarea reducerilor de emisii în cadrul schemei EU ETS</w:t>
      </w:r>
    </w:p>
  </w:footnote>
  <w:footnote w:id="19">
    <w:p w14:paraId="705EB2FE" w14:textId="664E09D2" w:rsidR="00895799" w:rsidRPr="0018162D" w:rsidRDefault="00895799" w:rsidP="00545C55">
      <w:pPr>
        <w:pStyle w:val="FootnoteText"/>
        <w:rPr>
          <w:lang w:val="en-US"/>
        </w:rPr>
      </w:pPr>
      <w:r>
        <w:rPr>
          <w:rStyle w:val="FootnoteReference"/>
        </w:rPr>
        <w:footnoteRef/>
      </w:r>
      <w:r>
        <w:t xml:space="preserve"> </w:t>
      </w:r>
      <w:r>
        <w:rPr>
          <w:lang w:val="en-US"/>
        </w:rPr>
        <w:t xml:space="preserve">Bugetul comun cu acțiunea de împădurire a terenurilor </w:t>
      </w:r>
      <w:r w:rsidRPr="0018162D">
        <w:rPr>
          <w:lang w:val="en-US"/>
        </w:rPr>
        <w:t>degradate şi de împădurire a terenurilor agricole</w:t>
      </w:r>
    </w:p>
  </w:footnote>
  <w:footnote w:id="20">
    <w:p w14:paraId="3374B5AB" w14:textId="50ECE3CB" w:rsidR="00895799" w:rsidRPr="00212BB5" w:rsidRDefault="00895799" w:rsidP="00545C55">
      <w:pPr>
        <w:pStyle w:val="FootnoteText"/>
        <w:rPr>
          <w:lang w:val="en-US"/>
        </w:rPr>
      </w:pPr>
      <w:r w:rsidRPr="0018162D">
        <w:rPr>
          <w:rStyle w:val="FootnoteReference"/>
        </w:rPr>
        <w:footnoteRef/>
      </w:r>
      <w:r w:rsidRPr="0018162D">
        <w:t xml:space="preserve"> Cheltuieli publice din FEADR prev</w:t>
      </w:r>
      <w:r w:rsidRPr="00127CE1">
        <w:t>ă</w:t>
      </w:r>
      <w:r w:rsidRPr="0018162D">
        <w:t xml:space="preserve">zute </w:t>
      </w:r>
      <w:r w:rsidRPr="00127CE1">
        <w:t>î</w:t>
      </w:r>
      <w:r w:rsidRPr="0018162D">
        <w:t xml:space="preserve">n PNDR la </w:t>
      </w:r>
      <w:r w:rsidRPr="0018162D">
        <w:rPr>
          <w:lang w:val="en-US"/>
        </w:rPr>
        <w:t>”sub-m</w:t>
      </w:r>
      <w:r>
        <w:rPr>
          <w:lang w:val="en-US"/>
        </w:rPr>
        <w:t>ă</w:t>
      </w:r>
      <w:r w:rsidRPr="0018162D">
        <w:rPr>
          <w:lang w:val="en-US"/>
        </w:rPr>
        <w:t>sura 8.</w:t>
      </w:r>
      <w:r w:rsidRPr="00042D3F">
        <w:rPr>
          <w:lang w:val="en-US"/>
        </w:rPr>
        <w:t>1 - sprijin pentru împădurire/crearea de suprafețe împădurite</w:t>
      </w:r>
      <w:r>
        <w:rPr>
          <w:lang w:val="en-US"/>
        </w:rPr>
        <w:t xml:space="preserve">” din “măsura M08 - </w:t>
      </w:r>
      <w:r w:rsidRPr="00042D3F">
        <w:rPr>
          <w:lang w:val="en-US"/>
        </w:rPr>
        <w:t>M08 - Investiții în dezvoltarea zonelor împădurite și în îmbunătățirea viabilității pădurilor</w:t>
      </w:r>
      <w:r>
        <w:rPr>
          <w:lang w:val="en-US"/>
        </w:rPr>
        <w:t>”</w:t>
      </w:r>
    </w:p>
  </w:footnote>
  <w:footnote w:id="21">
    <w:p w14:paraId="1F6A3784" w14:textId="74BF44D7" w:rsidR="00895799" w:rsidRPr="00127CE1" w:rsidRDefault="00895799" w:rsidP="00545C55">
      <w:pPr>
        <w:pStyle w:val="FootnoteText"/>
        <w:rPr>
          <w:lang w:val="en-US"/>
        </w:rPr>
      </w:pPr>
      <w:r>
        <w:rPr>
          <w:rStyle w:val="FootnoteReference"/>
        </w:rPr>
        <w:footnoteRef/>
      </w:r>
      <w:r>
        <w:t xml:space="preserve"> </w:t>
      </w:r>
      <w:r w:rsidRPr="00127CE1">
        <w:rPr>
          <w:lang w:val="en-US"/>
        </w:rPr>
        <w:t xml:space="preserve">Bugetul comun cu acțiunea de împădurire a terenurilor degradate și </w:t>
      </w:r>
      <w:r>
        <w:rPr>
          <w:lang w:val="en-US"/>
        </w:rPr>
        <w:t xml:space="preserve">de </w:t>
      </w:r>
      <w:r w:rsidRPr="00127CE1">
        <w:rPr>
          <w:lang w:val="en-US"/>
        </w:rPr>
        <w:t>împ</w:t>
      </w:r>
      <w:r>
        <w:rPr>
          <w:lang w:val="en-US"/>
        </w:rPr>
        <w:t>ă</w:t>
      </w:r>
      <w:r w:rsidRPr="00127CE1">
        <w:rPr>
          <w:lang w:val="en-US"/>
        </w:rPr>
        <w:t xml:space="preserve">durire a terenurilor agricole </w:t>
      </w:r>
    </w:p>
  </w:footnote>
  <w:footnote w:id="22">
    <w:p w14:paraId="06F7EC55" w14:textId="77777777" w:rsidR="00895799" w:rsidRDefault="00895799"/>
  </w:footnote>
  <w:footnote w:id="23">
    <w:p w14:paraId="7DEF8E2B" w14:textId="5F9F2DD6" w:rsidR="00895799" w:rsidRPr="00127CE1" w:rsidRDefault="00895799">
      <w:pPr>
        <w:pStyle w:val="FootnoteText"/>
      </w:pPr>
      <w:r>
        <w:rPr>
          <w:rStyle w:val="FootnoteReference"/>
        </w:rPr>
        <w:footnoteRef/>
      </w:r>
      <w:r>
        <w:t xml:space="preserve"> Ministerul Educației și Cercetării Științifice</w:t>
      </w:r>
    </w:p>
  </w:footnote>
  <w:footnote w:id="24">
    <w:p w14:paraId="5B9484E9" w14:textId="6734FE24" w:rsidR="00895799" w:rsidRPr="0086720A" w:rsidRDefault="00895799" w:rsidP="00F86953">
      <w:pPr>
        <w:pStyle w:val="FootnoteText"/>
      </w:pPr>
      <w:r w:rsidRPr="0086720A">
        <w:rPr>
          <w:rStyle w:val="FootnoteReference"/>
        </w:rPr>
        <w:footnoteRef/>
      </w:r>
      <w:r w:rsidRPr="0086720A">
        <w:t xml:space="preserve"> </w:t>
      </w:r>
      <w:r>
        <w:t>Programele Uniunii Europene de cercetare dezvoltare și inovare (e.g. Orizont 2020, Life Climate Action)</w:t>
      </w:r>
    </w:p>
  </w:footnote>
  <w:footnote w:id="25">
    <w:p w14:paraId="6BBBCD63" w14:textId="7706946D" w:rsidR="00895799" w:rsidRPr="00553295" w:rsidRDefault="00895799">
      <w:pPr>
        <w:pStyle w:val="FootnoteText"/>
        <w:rPr>
          <w:lang w:val="fr-FR"/>
        </w:rPr>
      </w:pPr>
      <w:r>
        <w:rPr>
          <w:rStyle w:val="FootnoteReference"/>
        </w:rPr>
        <w:footnoteRef/>
      </w:r>
      <w:r>
        <w:t xml:space="preserve"> Programul național de cercetare - dezvoltare (ex. Programul nucleu, Programe competitive)</w:t>
      </w:r>
    </w:p>
  </w:footnote>
  <w:footnote w:id="26">
    <w:p w14:paraId="7D6F470F" w14:textId="59D5EF96" w:rsidR="00895799" w:rsidRDefault="00895799" w:rsidP="00F86953">
      <w:pPr>
        <w:pStyle w:val="FootnoteText"/>
      </w:pPr>
      <w:r>
        <w:rPr>
          <w:rStyle w:val="FootnoteReference"/>
        </w:rPr>
        <w:footnoteRef/>
      </w:r>
      <w:r>
        <w:t xml:space="preserve"> </w:t>
      </w:r>
      <w:r w:rsidRPr="00C84F6D">
        <w:t xml:space="preserve">Prin </w:t>
      </w:r>
      <w:r>
        <w:t>Programul Nucleu şi c</w:t>
      </w:r>
      <w:r w:rsidRPr="00C84F6D">
        <w:t>ompetițiile de proiecte din Planul Național de Cercetare, Dezvoltare și Inventică III</w:t>
      </w:r>
    </w:p>
  </w:footnote>
  <w:footnote w:id="27">
    <w:p w14:paraId="73647BFD" w14:textId="2DCD9295" w:rsidR="00895799" w:rsidRDefault="00895799">
      <w:pPr>
        <w:pStyle w:val="FootnoteText"/>
      </w:pPr>
      <w:r>
        <w:rPr>
          <w:rStyle w:val="FootnoteReference"/>
        </w:rPr>
        <w:footnoteRef/>
      </w:r>
      <w:r>
        <w:t xml:space="preserve"> Programele Uniunii Europene de cercetare dezvoltare şi i</w:t>
      </w:r>
      <w:r w:rsidRPr="00ED0557">
        <w:t>novare (</w:t>
      </w:r>
      <w:r w:rsidRPr="00127CE1">
        <w:t>de ex.</w:t>
      </w:r>
      <w:r w:rsidRPr="00ED0557">
        <w:t xml:space="preserve"> Orizont 2020, Life Climate Action)</w:t>
      </w:r>
    </w:p>
  </w:footnote>
  <w:footnote w:id="28">
    <w:p w14:paraId="6D404F58" w14:textId="77777777" w:rsidR="00895799" w:rsidRDefault="00895799" w:rsidP="00E452F7">
      <w:pPr>
        <w:pStyle w:val="FootnoteText"/>
      </w:pPr>
      <w:r>
        <w:rPr>
          <w:rStyle w:val="FootnoteReference"/>
        </w:rPr>
        <w:footnoteRef/>
      </w:r>
      <w:r>
        <w:t xml:space="preserve"> </w:t>
      </w:r>
      <w:r w:rsidRPr="00C84F6D">
        <w:t xml:space="preserve">Prin </w:t>
      </w:r>
      <w:r>
        <w:t>c</w:t>
      </w:r>
      <w:r w:rsidRPr="00C84F6D">
        <w:t>ompetițiile de proiecte din Planul Național de Cercetare, Dezvoltare și Inventică III</w:t>
      </w:r>
    </w:p>
  </w:footnote>
  <w:footnote w:id="29">
    <w:p w14:paraId="5730C666" w14:textId="575704FB" w:rsidR="00895799" w:rsidRPr="0086720A" w:rsidRDefault="00895799" w:rsidP="00E452F7">
      <w:pPr>
        <w:pStyle w:val="FootnoteText"/>
      </w:pPr>
      <w:r w:rsidRPr="0086720A">
        <w:rPr>
          <w:rStyle w:val="FootnoteReference"/>
        </w:rPr>
        <w:footnoteRef/>
      </w:r>
      <w:r w:rsidRPr="0086720A">
        <w:t xml:space="preserve"> Fonduri </w:t>
      </w:r>
      <w:r>
        <w:t xml:space="preserve">proprii ale </w:t>
      </w:r>
      <w:r w:rsidRPr="0086720A">
        <w:t xml:space="preserve"> administratori</w:t>
      </w:r>
      <w:r>
        <w:t>lor</w:t>
      </w:r>
      <w:r w:rsidRPr="0086720A">
        <w:t xml:space="preserve"> pădurilor</w:t>
      </w:r>
      <w:r>
        <w:t>, ex. Regia Natională a Pădurilor</w:t>
      </w:r>
    </w:p>
  </w:footnote>
  <w:footnote w:id="30">
    <w:p w14:paraId="563E14C5" w14:textId="527E6E98" w:rsidR="00895799" w:rsidRDefault="00895799">
      <w:pPr>
        <w:pStyle w:val="FootnoteText"/>
      </w:pPr>
      <w:r>
        <w:rPr>
          <w:rStyle w:val="FootnoteReference"/>
        </w:rPr>
        <w:footnoteRef/>
      </w:r>
      <w:r>
        <w:t xml:space="preserve"> Programele Uniunii Europene de cercetare dezvoltare şi </w:t>
      </w:r>
      <w:r w:rsidRPr="00ED0557">
        <w:t>in</w:t>
      </w:r>
      <w:r w:rsidRPr="009C7CBE">
        <w:t>ovare (</w:t>
      </w:r>
      <w:r w:rsidRPr="00127CE1">
        <w:t>de ex.</w:t>
      </w:r>
      <w:r w:rsidRPr="00ED0557">
        <w:t xml:space="preserve"> </w:t>
      </w:r>
      <w:r w:rsidRPr="009C7CBE">
        <w:t>Orizont 2020, Life Climate Action)</w:t>
      </w:r>
    </w:p>
  </w:footnote>
  <w:footnote w:id="31">
    <w:p w14:paraId="3ED9F123" w14:textId="075907D5" w:rsidR="00895799" w:rsidRPr="0086720A" w:rsidRDefault="00895799" w:rsidP="00100FCB">
      <w:pPr>
        <w:pStyle w:val="FootnoteText"/>
      </w:pPr>
      <w:r>
        <w:rPr>
          <w:rStyle w:val="FootnoteReference"/>
        </w:rPr>
        <w:footnoteRef/>
      </w:r>
      <w:r>
        <w:t xml:space="preserve"> Programele Uniunii Europene de cercetare dezvoltare şi inovare (e.g. Orizont 2020, Life Climate Action)</w:t>
      </w:r>
    </w:p>
    <w:p w14:paraId="1D6D923B" w14:textId="1455E90A" w:rsidR="00895799" w:rsidRPr="006C6BE6" w:rsidRDefault="00895799">
      <w:pPr>
        <w:pStyle w:val="FootnoteText"/>
      </w:pPr>
    </w:p>
  </w:footnote>
  <w:footnote w:id="32">
    <w:p w14:paraId="27100BA6" w14:textId="647DBDDB" w:rsidR="00895799" w:rsidRDefault="00895799">
      <w:pPr>
        <w:pStyle w:val="FootnoteText"/>
      </w:pPr>
      <w:r>
        <w:rPr>
          <w:rStyle w:val="FootnoteReference"/>
        </w:rPr>
        <w:footnoteRef/>
      </w:r>
      <w:r>
        <w:t xml:space="preserve"> </w:t>
      </w:r>
      <w:r w:rsidRPr="00927695">
        <w:t>Glosar : CLIMATE-ADAPT</w:t>
      </w:r>
    </w:p>
  </w:footnote>
  <w:footnote w:id="33">
    <w:p w14:paraId="1B21F633" w14:textId="47DA30C6" w:rsidR="00895799" w:rsidRPr="00127CE1" w:rsidRDefault="00895799">
      <w:pPr>
        <w:pStyle w:val="FootnoteText"/>
      </w:pPr>
      <w:r>
        <w:rPr>
          <w:rStyle w:val="FootnoteReference"/>
        </w:rPr>
        <w:footnoteRef/>
      </w:r>
      <w:r>
        <w:t xml:space="preserve"> </w:t>
      </w:r>
      <w:r w:rsidRPr="00927695">
        <w:t>Definiție adaptată conform Glosarului Spațiului Economic European</w:t>
      </w:r>
    </w:p>
  </w:footnote>
  <w:footnote w:id="34">
    <w:p w14:paraId="64BD6D55" w14:textId="18C13C40" w:rsidR="00895799" w:rsidRPr="00127CE1" w:rsidRDefault="00895799">
      <w:pPr>
        <w:pStyle w:val="FootnoteText"/>
      </w:pPr>
      <w:r>
        <w:rPr>
          <w:rStyle w:val="FootnoteReference"/>
        </w:rPr>
        <w:footnoteRef/>
      </w:r>
      <w:r>
        <w:t xml:space="preserve"> </w:t>
      </w:r>
      <w:r w:rsidRPr="00927695">
        <w:t>Glosar</w:t>
      </w:r>
      <w:r>
        <w:t>:</w:t>
      </w:r>
      <w:r w:rsidRPr="00927695">
        <w:t xml:space="preserve"> CLIMATE-ADAPT</w:t>
      </w:r>
    </w:p>
  </w:footnote>
  <w:footnote w:id="35">
    <w:p w14:paraId="2E2176CB" w14:textId="77777777" w:rsidR="00895799" w:rsidRPr="0086720A" w:rsidRDefault="00895799" w:rsidP="00AF035B">
      <w:pPr>
        <w:spacing w:after="0" w:line="240" w:lineRule="auto"/>
        <w:rPr>
          <w:sz w:val="20"/>
          <w:szCs w:val="20"/>
        </w:rPr>
      </w:pPr>
      <w:r w:rsidRPr="00697AA0">
        <w:rPr>
          <w:rStyle w:val="FootnoteReference"/>
          <w:sz w:val="20"/>
          <w:szCs w:val="20"/>
        </w:rPr>
        <w:footnoteRef/>
      </w:r>
      <w:r w:rsidRPr="00697AA0">
        <w:rPr>
          <w:sz w:val="20"/>
          <w:szCs w:val="20"/>
        </w:rPr>
        <w:t xml:space="preserve"> </w:t>
      </w:r>
      <w:hyperlink r:id="rId1">
        <w:r w:rsidRPr="00697AA0">
          <w:rPr>
            <w:rStyle w:val="Hyperlink"/>
            <w:sz w:val="20"/>
            <w:szCs w:val="20"/>
          </w:rPr>
          <w:t>http://climate-adapt.eea.europa.eu/</w:t>
        </w:r>
      </w:hyperlink>
      <w:r w:rsidRPr="00697AA0">
        <w:rPr>
          <w:sz w:val="20"/>
          <w:szCs w:val="20"/>
        </w:rPr>
        <w:t xml:space="preserve"> </w:t>
      </w:r>
    </w:p>
  </w:footnote>
  <w:footnote w:id="36">
    <w:p w14:paraId="54D710B4" w14:textId="77777777" w:rsidR="00895799" w:rsidRPr="0086720A" w:rsidRDefault="00895799" w:rsidP="00AF035B">
      <w:pPr>
        <w:pStyle w:val="FootnoteText"/>
      </w:pPr>
      <w:r w:rsidRPr="0086720A">
        <w:rPr>
          <w:rStyle w:val="FootnoteReference"/>
        </w:rPr>
        <w:footnoteRef/>
      </w:r>
      <w:r w:rsidRPr="0086720A">
        <w:t xml:space="preserve"> </w:t>
      </w:r>
      <w:hyperlink r:id="rId2">
        <w:r w:rsidRPr="0086720A">
          <w:rPr>
            <w:rStyle w:val="Hyperlink"/>
          </w:rPr>
          <w:t>http://www.ukcip.org.uk/wizard/adaptation-options/</w:t>
        </w:r>
      </w:hyperlink>
      <w:r w:rsidRPr="0086720A">
        <w:t xml:space="preserve"> </w:t>
      </w:r>
    </w:p>
  </w:footnote>
  <w:footnote w:id="37">
    <w:p w14:paraId="59A8A3C1" w14:textId="77777777" w:rsidR="00895799" w:rsidRPr="0086720A" w:rsidRDefault="00895799" w:rsidP="00AF035B">
      <w:pPr>
        <w:pStyle w:val="FootnoteText"/>
      </w:pPr>
      <w:r w:rsidRPr="0086720A">
        <w:rPr>
          <w:rStyle w:val="FootnoteReference"/>
        </w:rPr>
        <w:footnoteRef/>
      </w:r>
      <w:r w:rsidRPr="0086720A">
        <w:t xml:space="preserve"> </w:t>
      </w:r>
      <w:hyperlink r:id="rId3">
        <w:r w:rsidRPr="0086720A">
          <w:rPr>
            <w:rStyle w:val="Hyperlink"/>
          </w:rPr>
          <w:t>http://www.grabs-eu.org/</w:t>
        </w:r>
      </w:hyperlink>
      <w:r w:rsidRPr="0086720A">
        <w:t xml:space="preserve"> </w:t>
      </w:r>
    </w:p>
  </w:footnote>
  <w:footnote w:id="38">
    <w:p w14:paraId="359EFF33" w14:textId="77777777" w:rsidR="00895799" w:rsidRPr="0086720A" w:rsidRDefault="00895799" w:rsidP="00AF035B">
      <w:pPr>
        <w:pStyle w:val="FootnoteText"/>
      </w:pPr>
      <w:r w:rsidRPr="0086720A">
        <w:rPr>
          <w:rStyle w:val="FootnoteReference"/>
        </w:rPr>
        <w:footnoteRef/>
      </w:r>
      <w:r w:rsidRPr="0086720A">
        <w:t xml:space="preserve"> </w:t>
      </w:r>
      <w:hyperlink r:id="rId4" w:history="1">
        <w:r w:rsidRPr="00B1697E">
          <w:rPr>
            <w:rStyle w:val="Hyperlink"/>
          </w:rPr>
          <w:t>http://www.epa.gov/statelocalclimate/local/implementation/</w:t>
        </w:r>
      </w:hyperlink>
    </w:p>
  </w:footnote>
  <w:footnote w:id="39">
    <w:p w14:paraId="2FB12A6F" w14:textId="77777777" w:rsidR="00895799" w:rsidRPr="0086720A" w:rsidRDefault="00895799" w:rsidP="00AF035B">
      <w:pPr>
        <w:pStyle w:val="FootnoteText"/>
      </w:pPr>
    </w:p>
    <w:p w14:paraId="3AB5B52C" w14:textId="77777777" w:rsidR="00895799" w:rsidRPr="0086720A" w:rsidRDefault="00895799" w:rsidP="00AF035B">
      <w:pPr>
        <w:pStyle w:val="FootnoteText"/>
        <w:jc w:val="both"/>
      </w:pPr>
      <w:r w:rsidRPr="0086720A">
        <w:rPr>
          <w:rStyle w:val="FootnoteReference"/>
        </w:rPr>
        <w:footnoteRef/>
      </w:r>
      <w:r w:rsidRPr="0086720A">
        <w:t xml:space="preserve"> </w:t>
      </w:r>
      <w:bookmarkStart w:id="700" w:name="Mainstreaming"/>
      <w:bookmarkEnd w:id="700"/>
      <w:r w:rsidRPr="0086720A">
        <w:t xml:space="preserve">O serie de fișe informative de la capitolul „Integrarea acțiunii climei în fondurile structurale și de investiții europene 2014-2020” sunt disponibile la: </w:t>
      </w:r>
      <w:hyperlink r:id="rId5">
        <w:r w:rsidRPr="0086720A">
          <w:rPr>
            <w:rStyle w:val="Hyperlink"/>
          </w:rPr>
          <w:t>http://ec.europa.eu/clima/publications/</w:t>
        </w:r>
      </w:hyperlink>
      <w:r w:rsidRPr="0086720A">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280B5" w14:textId="77777777" w:rsidR="00895799" w:rsidRDefault="00895799" w:rsidP="00146DEC">
    <w:pPr>
      <w:pStyle w:val="Header"/>
    </w:pPr>
    <w:r>
      <w:rPr>
        <w:rFonts w:ascii="Times New Roman" w:hAnsi="Times New Roman"/>
        <w:noProof/>
        <w:sz w:val="24"/>
        <w:szCs w:val="24"/>
        <w:lang w:val="en-US" w:eastAsia="en-US" w:bidi="ar-SA"/>
      </w:rPr>
      <w:drawing>
        <wp:anchor distT="0" distB="0" distL="114300" distR="114300" simplePos="0" relativeHeight="251659264" behindDoc="0" locked="0" layoutInCell="1" allowOverlap="1" wp14:anchorId="038E6F7B" wp14:editId="0A576F18">
          <wp:simplePos x="0" y="0"/>
          <wp:positionH relativeFrom="column">
            <wp:posOffset>214630</wp:posOffset>
          </wp:positionH>
          <wp:positionV relativeFrom="paragraph">
            <wp:posOffset>-391160</wp:posOffset>
          </wp:positionV>
          <wp:extent cx="4754880" cy="1115060"/>
          <wp:effectExtent l="0" t="0" r="762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0" cy="1115060"/>
                  </a:xfrm>
                  <a:prstGeom prst="rect">
                    <a:avLst/>
                  </a:prstGeom>
                  <a:noFill/>
                  <a:ln>
                    <a:noFill/>
                  </a:ln>
                </pic:spPr>
              </pic:pic>
            </a:graphicData>
          </a:graphic>
        </wp:anchor>
      </w:drawing>
    </w:r>
  </w:p>
  <w:p w14:paraId="29E07D1E" w14:textId="77777777" w:rsidR="00895799" w:rsidRDefault="008957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B1685F"/>
    <w:multiLevelType w:val="multilevel"/>
    <w:tmpl w:val="4DCCF01C"/>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2BA4216"/>
    <w:multiLevelType w:val="hybridMultilevel"/>
    <w:tmpl w:val="8A4E378C"/>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15:restartNumberingAfterBreak="0">
    <w:nsid w:val="03B15AE1"/>
    <w:multiLevelType w:val="hybridMultilevel"/>
    <w:tmpl w:val="8A4E378C"/>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15:restartNumberingAfterBreak="0">
    <w:nsid w:val="05926BC9"/>
    <w:multiLevelType w:val="hybridMultilevel"/>
    <w:tmpl w:val="A94A2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767571"/>
    <w:multiLevelType w:val="hybridMultilevel"/>
    <w:tmpl w:val="8A4E378C"/>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15:restartNumberingAfterBreak="0">
    <w:nsid w:val="0A410934"/>
    <w:multiLevelType w:val="hybridMultilevel"/>
    <w:tmpl w:val="8A4E378C"/>
    <w:lvl w:ilvl="0" w:tplc="0418000F">
      <w:start w:val="1"/>
      <w:numFmt w:val="decimal"/>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15:restartNumberingAfterBreak="0">
    <w:nsid w:val="0BD1124E"/>
    <w:multiLevelType w:val="hybridMultilevel"/>
    <w:tmpl w:val="A4BEA2F0"/>
    <w:lvl w:ilvl="0" w:tplc="5A76EE0E">
      <w:start w:val="1"/>
      <w:numFmt w:val="decimal"/>
      <w:pStyle w:val="Bodytext1"/>
      <w:lvlText w:val="%1."/>
      <w:lvlJc w:val="left"/>
      <w:pPr>
        <w:ind w:left="360" w:hanging="360"/>
      </w:pPr>
      <w:rPr>
        <w:rFonts w:ascii="Times New Roman" w:hAnsi="Times New Roman" w:cs="Times New Roman" w:hint="default"/>
        <w:b w:val="0"/>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BE912EA"/>
    <w:multiLevelType w:val="multilevel"/>
    <w:tmpl w:val="4DCCF01C"/>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EEB6E69"/>
    <w:multiLevelType w:val="hybridMultilevel"/>
    <w:tmpl w:val="88CC7E60"/>
    <w:lvl w:ilvl="0" w:tplc="8268417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B93C82"/>
    <w:multiLevelType w:val="hybridMultilevel"/>
    <w:tmpl w:val="8A4E378C"/>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10BC394B"/>
    <w:multiLevelType w:val="hybridMultilevel"/>
    <w:tmpl w:val="604E2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6F2D6B"/>
    <w:multiLevelType w:val="hybridMultilevel"/>
    <w:tmpl w:val="8A4E378C"/>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3" w15:restartNumberingAfterBreak="0">
    <w:nsid w:val="15756313"/>
    <w:multiLevelType w:val="hybridMultilevel"/>
    <w:tmpl w:val="8A4E378C"/>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4" w15:restartNumberingAfterBreak="0">
    <w:nsid w:val="15D84233"/>
    <w:multiLevelType w:val="hybridMultilevel"/>
    <w:tmpl w:val="8A4E378C"/>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15:restartNumberingAfterBreak="0">
    <w:nsid w:val="17746E89"/>
    <w:multiLevelType w:val="multilevel"/>
    <w:tmpl w:val="7AF22D7C"/>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18C02621"/>
    <w:multiLevelType w:val="hybridMultilevel"/>
    <w:tmpl w:val="EDA8D3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BB115AC"/>
    <w:multiLevelType w:val="hybridMultilevel"/>
    <w:tmpl w:val="95B26DB8"/>
    <w:lvl w:ilvl="0" w:tplc="92CE6A0A">
      <w:numFmt w:val="bullet"/>
      <w:lvlText w:val="-"/>
      <w:lvlJc w:val="left"/>
      <w:pPr>
        <w:ind w:left="720" w:hanging="360"/>
      </w:pPr>
      <w:rPr>
        <w:rFonts w:ascii="Calibri" w:eastAsiaTheme="minorEastAsia"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1D6B4130"/>
    <w:multiLevelType w:val="hybridMultilevel"/>
    <w:tmpl w:val="8A4E378C"/>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9" w15:restartNumberingAfterBreak="0">
    <w:nsid w:val="204A79C6"/>
    <w:multiLevelType w:val="multilevel"/>
    <w:tmpl w:val="EDDEEC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DD24D1"/>
    <w:multiLevelType w:val="hybridMultilevel"/>
    <w:tmpl w:val="234C5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220EF0"/>
    <w:multiLevelType w:val="hybridMultilevel"/>
    <w:tmpl w:val="89C2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F917D2"/>
    <w:multiLevelType w:val="hybridMultilevel"/>
    <w:tmpl w:val="23D61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A43E6E"/>
    <w:multiLevelType w:val="hybridMultilevel"/>
    <w:tmpl w:val="9140C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A72FF9"/>
    <w:multiLevelType w:val="hybridMultilevel"/>
    <w:tmpl w:val="30383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CB5ED1"/>
    <w:multiLevelType w:val="hybridMultilevel"/>
    <w:tmpl w:val="8A4E378C"/>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6" w15:restartNumberingAfterBreak="0">
    <w:nsid w:val="33DA6D90"/>
    <w:multiLevelType w:val="multilevel"/>
    <w:tmpl w:val="4DCCF01C"/>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36907BC3"/>
    <w:multiLevelType w:val="hybridMultilevel"/>
    <w:tmpl w:val="8A4E378C"/>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8" w15:restartNumberingAfterBreak="0">
    <w:nsid w:val="376856D3"/>
    <w:multiLevelType w:val="hybridMultilevel"/>
    <w:tmpl w:val="5EE2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8C3805"/>
    <w:multiLevelType w:val="hybridMultilevel"/>
    <w:tmpl w:val="8C4235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3C8C043A"/>
    <w:multiLevelType w:val="hybridMultilevel"/>
    <w:tmpl w:val="C28AB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8A42A9"/>
    <w:multiLevelType w:val="hybridMultilevel"/>
    <w:tmpl w:val="8A4E378C"/>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2" w15:restartNumberingAfterBreak="0">
    <w:nsid w:val="428C3E5B"/>
    <w:multiLevelType w:val="hybridMultilevel"/>
    <w:tmpl w:val="86A4DFF4"/>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3" w15:restartNumberingAfterBreak="0">
    <w:nsid w:val="4AF84E07"/>
    <w:multiLevelType w:val="multilevel"/>
    <w:tmpl w:val="4DCCF01C"/>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4DF27AAE"/>
    <w:multiLevelType w:val="hybridMultilevel"/>
    <w:tmpl w:val="8A4E378C"/>
    <w:lvl w:ilvl="0" w:tplc="0418000F">
      <w:start w:val="1"/>
      <w:numFmt w:val="decimal"/>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5" w15:restartNumberingAfterBreak="0">
    <w:nsid w:val="50A871C9"/>
    <w:multiLevelType w:val="hybridMultilevel"/>
    <w:tmpl w:val="8A4E378C"/>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6" w15:restartNumberingAfterBreak="0">
    <w:nsid w:val="5255524B"/>
    <w:multiLevelType w:val="hybridMultilevel"/>
    <w:tmpl w:val="9A08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8A6840"/>
    <w:multiLevelType w:val="multilevel"/>
    <w:tmpl w:val="4DCCF01C"/>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553761B7"/>
    <w:multiLevelType w:val="multilevel"/>
    <w:tmpl w:val="EB6E6F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8631E2D"/>
    <w:multiLevelType w:val="multilevel"/>
    <w:tmpl w:val="4DCCF01C"/>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59113AA1"/>
    <w:multiLevelType w:val="hybridMultilevel"/>
    <w:tmpl w:val="03D6A0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5B982658"/>
    <w:multiLevelType w:val="hybridMultilevel"/>
    <w:tmpl w:val="8A4E378C"/>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2" w15:restartNumberingAfterBreak="0">
    <w:nsid w:val="5C917D18"/>
    <w:multiLevelType w:val="hybridMultilevel"/>
    <w:tmpl w:val="8A4E378C"/>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3" w15:restartNumberingAfterBreak="0">
    <w:nsid w:val="5F297984"/>
    <w:multiLevelType w:val="hybridMultilevel"/>
    <w:tmpl w:val="8A4E378C"/>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4" w15:restartNumberingAfterBreak="0">
    <w:nsid w:val="60E9096A"/>
    <w:multiLevelType w:val="multilevel"/>
    <w:tmpl w:val="006EE2D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61402C32"/>
    <w:multiLevelType w:val="multilevel"/>
    <w:tmpl w:val="4D6237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66D83544"/>
    <w:multiLevelType w:val="hybridMultilevel"/>
    <w:tmpl w:val="24CADEB4"/>
    <w:lvl w:ilvl="0" w:tplc="88C0CC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5E1067"/>
    <w:multiLevelType w:val="hybridMultilevel"/>
    <w:tmpl w:val="8A4E378C"/>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8" w15:restartNumberingAfterBreak="0">
    <w:nsid w:val="6A575E64"/>
    <w:multiLevelType w:val="hybridMultilevel"/>
    <w:tmpl w:val="BDA0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5F7450"/>
    <w:multiLevelType w:val="hybridMultilevel"/>
    <w:tmpl w:val="C502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652845"/>
    <w:multiLevelType w:val="hybridMultilevel"/>
    <w:tmpl w:val="17F8DEC6"/>
    <w:lvl w:ilvl="0" w:tplc="ADBCA86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243422"/>
    <w:multiLevelType w:val="hybridMultilevel"/>
    <w:tmpl w:val="8A4E378C"/>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2" w15:restartNumberingAfterBreak="0">
    <w:nsid w:val="7B386DC6"/>
    <w:multiLevelType w:val="hybridMultilevel"/>
    <w:tmpl w:val="8A4E378C"/>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3" w15:restartNumberingAfterBreak="0">
    <w:nsid w:val="7CE07173"/>
    <w:multiLevelType w:val="multilevel"/>
    <w:tmpl w:val="4DCCF01C"/>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20"/>
  </w:num>
  <w:num w:numId="2">
    <w:abstractNumId w:val="30"/>
  </w:num>
  <w:num w:numId="3">
    <w:abstractNumId w:val="4"/>
  </w:num>
  <w:num w:numId="4">
    <w:abstractNumId w:val="53"/>
  </w:num>
  <w:num w:numId="5">
    <w:abstractNumId w:val="16"/>
  </w:num>
  <w:num w:numId="6">
    <w:abstractNumId w:val="29"/>
  </w:num>
  <w:num w:numId="7">
    <w:abstractNumId w:val="2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11"/>
  </w:num>
  <w:num w:numId="11">
    <w:abstractNumId w:val="28"/>
  </w:num>
  <w:num w:numId="12">
    <w:abstractNumId w:val="21"/>
  </w:num>
  <w:num w:numId="13">
    <w:abstractNumId w:val="22"/>
  </w:num>
  <w:num w:numId="14">
    <w:abstractNumId w:val="24"/>
  </w:num>
  <w:num w:numId="15">
    <w:abstractNumId w:val="36"/>
  </w:num>
  <w:num w:numId="16">
    <w:abstractNumId w:val="9"/>
  </w:num>
  <w:num w:numId="17">
    <w:abstractNumId w:val="49"/>
  </w:num>
  <w:num w:numId="18">
    <w:abstractNumId w:val="19"/>
  </w:num>
  <w:num w:numId="19">
    <w:abstractNumId w:val="50"/>
  </w:num>
  <w:num w:numId="20">
    <w:abstractNumId w:val="38"/>
  </w:num>
  <w:num w:numId="21">
    <w:abstractNumId w:val="46"/>
  </w:num>
  <w:num w:numId="22">
    <w:abstractNumId w:val="15"/>
  </w:num>
  <w:num w:numId="23">
    <w:abstractNumId w:val="44"/>
  </w:num>
  <w:num w:numId="24">
    <w:abstractNumId w:val="5"/>
  </w:num>
  <w:num w:numId="25">
    <w:abstractNumId w:val="43"/>
  </w:num>
  <w:num w:numId="26">
    <w:abstractNumId w:val="31"/>
  </w:num>
  <w:num w:numId="27">
    <w:abstractNumId w:val="52"/>
  </w:num>
  <w:num w:numId="28">
    <w:abstractNumId w:val="41"/>
  </w:num>
  <w:num w:numId="29">
    <w:abstractNumId w:val="18"/>
  </w:num>
  <w:num w:numId="30">
    <w:abstractNumId w:val="25"/>
  </w:num>
  <w:num w:numId="31">
    <w:abstractNumId w:val="10"/>
  </w:num>
  <w:num w:numId="32">
    <w:abstractNumId w:val="13"/>
  </w:num>
  <w:num w:numId="33">
    <w:abstractNumId w:val="42"/>
  </w:num>
  <w:num w:numId="34">
    <w:abstractNumId w:val="12"/>
  </w:num>
  <w:num w:numId="35">
    <w:abstractNumId w:val="14"/>
  </w:num>
  <w:num w:numId="36">
    <w:abstractNumId w:val="47"/>
  </w:num>
  <w:num w:numId="37">
    <w:abstractNumId w:val="3"/>
  </w:num>
  <w:num w:numId="38">
    <w:abstractNumId w:val="51"/>
  </w:num>
  <w:num w:numId="39">
    <w:abstractNumId w:val="2"/>
  </w:num>
  <w:num w:numId="40">
    <w:abstractNumId w:val="35"/>
  </w:num>
  <w:num w:numId="41">
    <w:abstractNumId w:val="6"/>
  </w:num>
  <w:num w:numId="42">
    <w:abstractNumId w:val="27"/>
  </w:num>
  <w:num w:numId="43">
    <w:abstractNumId w:val="34"/>
  </w:num>
  <w:num w:numId="44">
    <w:abstractNumId w:val="32"/>
  </w:num>
  <w:num w:numId="45">
    <w:abstractNumId w:val="45"/>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48"/>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num>
  <w:num w:numId="54">
    <w:abstractNumId w:val="33"/>
  </w:num>
  <w:num w:numId="55">
    <w:abstractNumId w:val="37"/>
  </w:num>
  <w:num w:numId="56">
    <w:abstractNumId w:val="8"/>
  </w:num>
  <w:num w:numId="57">
    <w:abstractNumId w:val="39"/>
  </w:num>
  <w:num w:numId="58">
    <w:abstractNumId w:val="1"/>
  </w:num>
  <w:num w:numId="59">
    <w:abstractNumId w:val="2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450"/>
    <w:rsid w:val="00001317"/>
    <w:rsid w:val="000020A2"/>
    <w:rsid w:val="00002118"/>
    <w:rsid w:val="0000258F"/>
    <w:rsid w:val="000025F7"/>
    <w:rsid w:val="000035C0"/>
    <w:rsid w:val="0000396E"/>
    <w:rsid w:val="00003D65"/>
    <w:rsid w:val="00004C1F"/>
    <w:rsid w:val="000063E2"/>
    <w:rsid w:val="00006886"/>
    <w:rsid w:val="00007A93"/>
    <w:rsid w:val="00010D7E"/>
    <w:rsid w:val="000145ED"/>
    <w:rsid w:val="000154D6"/>
    <w:rsid w:val="00016562"/>
    <w:rsid w:val="00017B22"/>
    <w:rsid w:val="00020BA1"/>
    <w:rsid w:val="00021175"/>
    <w:rsid w:val="00025A01"/>
    <w:rsid w:val="000261FB"/>
    <w:rsid w:val="000262C9"/>
    <w:rsid w:val="000262F3"/>
    <w:rsid w:val="00026ABF"/>
    <w:rsid w:val="00030B87"/>
    <w:rsid w:val="00030BB2"/>
    <w:rsid w:val="00032F95"/>
    <w:rsid w:val="00033E5E"/>
    <w:rsid w:val="000349F1"/>
    <w:rsid w:val="00036611"/>
    <w:rsid w:val="00037478"/>
    <w:rsid w:val="00037FE6"/>
    <w:rsid w:val="00042DFE"/>
    <w:rsid w:val="000444EA"/>
    <w:rsid w:val="00044C00"/>
    <w:rsid w:val="000457EA"/>
    <w:rsid w:val="00045A93"/>
    <w:rsid w:val="000468A7"/>
    <w:rsid w:val="00047A10"/>
    <w:rsid w:val="00050ACD"/>
    <w:rsid w:val="00050E02"/>
    <w:rsid w:val="00054B95"/>
    <w:rsid w:val="0005534C"/>
    <w:rsid w:val="00055DBC"/>
    <w:rsid w:val="00056BCE"/>
    <w:rsid w:val="00056F80"/>
    <w:rsid w:val="00061A58"/>
    <w:rsid w:val="00062359"/>
    <w:rsid w:val="000640C0"/>
    <w:rsid w:val="00065302"/>
    <w:rsid w:val="00065D31"/>
    <w:rsid w:val="000679DA"/>
    <w:rsid w:val="00067B86"/>
    <w:rsid w:val="000725C4"/>
    <w:rsid w:val="00072B6D"/>
    <w:rsid w:val="00073016"/>
    <w:rsid w:val="000732F6"/>
    <w:rsid w:val="00074AEA"/>
    <w:rsid w:val="0007507D"/>
    <w:rsid w:val="00075333"/>
    <w:rsid w:val="0007533C"/>
    <w:rsid w:val="00075540"/>
    <w:rsid w:val="00077424"/>
    <w:rsid w:val="000776D9"/>
    <w:rsid w:val="0008009B"/>
    <w:rsid w:val="00081083"/>
    <w:rsid w:val="00081E73"/>
    <w:rsid w:val="00082B37"/>
    <w:rsid w:val="00082EE0"/>
    <w:rsid w:val="000838AF"/>
    <w:rsid w:val="00084F7D"/>
    <w:rsid w:val="000857DA"/>
    <w:rsid w:val="00090286"/>
    <w:rsid w:val="00090EDF"/>
    <w:rsid w:val="000916B8"/>
    <w:rsid w:val="00092540"/>
    <w:rsid w:val="000927E5"/>
    <w:rsid w:val="00092CA4"/>
    <w:rsid w:val="00093658"/>
    <w:rsid w:val="000954F1"/>
    <w:rsid w:val="0009776A"/>
    <w:rsid w:val="000A02B3"/>
    <w:rsid w:val="000A0C71"/>
    <w:rsid w:val="000A31D1"/>
    <w:rsid w:val="000A349B"/>
    <w:rsid w:val="000A404A"/>
    <w:rsid w:val="000A49CB"/>
    <w:rsid w:val="000A578D"/>
    <w:rsid w:val="000A72FF"/>
    <w:rsid w:val="000B1355"/>
    <w:rsid w:val="000B1D23"/>
    <w:rsid w:val="000B2B8B"/>
    <w:rsid w:val="000B4B15"/>
    <w:rsid w:val="000B7156"/>
    <w:rsid w:val="000C06AA"/>
    <w:rsid w:val="000C0BF5"/>
    <w:rsid w:val="000C2884"/>
    <w:rsid w:val="000C54BD"/>
    <w:rsid w:val="000C550B"/>
    <w:rsid w:val="000C5BE5"/>
    <w:rsid w:val="000C5DC2"/>
    <w:rsid w:val="000C7894"/>
    <w:rsid w:val="000D37CF"/>
    <w:rsid w:val="000D4682"/>
    <w:rsid w:val="000D49CA"/>
    <w:rsid w:val="000D4DA1"/>
    <w:rsid w:val="000D75D6"/>
    <w:rsid w:val="000E09D0"/>
    <w:rsid w:val="000E136D"/>
    <w:rsid w:val="000E14E0"/>
    <w:rsid w:val="000E1592"/>
    <w:rsid w:val="000E1F18"/>
    <w:rsid w:val="000E20BE"/>
    <w:rsid w:val="000E2AE0"/>
    <w:rsid w:val="000E2CDB"/>
    <w:rsid w:val="000E31D0"/>
    <w:rsid w:val="000E5055"/>
    <w:rsid w:val="000E5312"/>
    <w:rsid w:val="000E5A2B"/>
    <w:rsid w:val="000E6042"/>
    <w:rsid w:val="000E711E"/>
    <w:rsid w:val="000E78F4"/>
    <w:rsid w:val="000F0071"/>
    <w:rsid w:val="000F1DD2"/>
    <w:rsid w:val="000F26CF"/>
    <w:rsid w:val="000F2BD4"/>
    <w:rsid w:val="000F470D"/>
    <w:rsid w:val="000F4E34"/>
    <w:rsid w:val="000F5901"/>
    <w:rsid w:val="00100FCB"/>
    <w:rsid w:val="001010F9"/>
    <w:rsid w:val="00104A21"/>
    <w:rsid w:val="00105618"/>
    <w:rsid w:val="00106074"/>
    <w:rsid w:val="00106645"/>
    <w:rsid w:val="0011029D"/>
    <w:rsid w:val="00110AD1"/>
    <w:rsid w:val="00113662"/>
    <w:rsid w:val="0011376A"/>
    <w:rsid w:val="001148B1"/>
    <w:rsid w:val="001160C0"/>
    <w:rsid w:val="0011683D"/>
    <w:rsid w:val="0011685B"/>
    <w:rsid w:val="00120C1B"/>
    <w:rsid w:val="0012194A"/>
    <w:rsid w:val="00122421"/>
    <w:rsid w:val="00123D36"/>
    <w:rsid w:val="00125569"/>
    <w:rsid w:val="0012573F"/>
    <w:rsid w:val="001262C0"/>
    <w:rsid w:val="00126BBD"/>
    <w:rsid w:val="00127B24"/>
    <w:rsid w:val="00127CE1"/>
    <w:rsid w:val="00130850"/>
    <w:rsid w:val="00131396"/>
    <w:rsid w:val="001314AA"/>
    <w:rsid w:val="00132B76"/>
    <w:rsid w:val="00132D59"/>
    <w:rsid w:val="00134818"/>
    <w:rsid w:val="0013489E"/>
    <w:rsid w:val="00134B99"/>
    <w:rsid w:val="00135BCA"/>
    <w:rsid w:val="00135D2E"/>
    <w:rsid w:val="0013632A"/>
    <w:rsid w:val="0014234A"/>
    <w:rsid w:val="001447D3"/>
    <w:rsid w:val="001451B9"/>
    <w:rsid w:val="001453E7"/>
    <w:rsid w:val="001461B4"/>
    <w:rsid w:val="001467E0"/>
    <w:rsid w:val="00146BB4"/>
    <w:rsid w:val="00146DEC"/>
    <w:rsid w:val="00146FBB"/>
    <w:rsid w:val="001515CE"/>
    <w:rsid w:val="00151F55"/>
    <w:rsid w:val="001527C8"/>
    <w:rsid w:val="0015313A"/>
    <w:rsid w:val="00153F8E"/>
    <w:rsid w:val="001553E5"/>
    <w:rsid w:val="00155465"/>
    <w:rsid w:val="001566A5"/>
    <w:rsid w:val="00160B30"/>
    <w:rsid w:val="00161151"/>
    <w:rsid w:val="001633FC"/>
    <w:rsid w:val="00165561"/>
    <w:rsid w:val="00165A36"/>
    <w:rsid w:val="00165D98"/>
    <w:rsid w:val="00165FF0"/>
    <w:rsid w:val="00166888"/>
    <w:rsid w:val="001704EE"/>
    <w:rsid w:val="00172181"/>
    <w:rsid w:val="00172DEA"/>
    <w:rsid w:val="00175895"/>
    <w:rsid w:val="00176B70"/>
    <w:rsid w:val="00176BC2"/>
    <w:rsid w:val="00176EF6"/>
    <w:rsid w:val="001777B3"/>
    <w:rsid w:val="00177D99"/>
    <w:rsid w:val="001804E1"/>
    <w:rsid w:val="0018162D"/>
    <w:rsid w:val="001834D3"/>
    <w:rsid w:val="001839A3"/>
    <w:rsid w:val="00183F72"/>
    <w:rsid w:val="00184145"/>
    <w:rsid w:val="00184F51"/>
    <w:rsid w:val="0018601D"/>
    <w:rsid w:val="00187093"/>
    <w:rsid w:val="0018711C"/>
    <w:rsid w:val="00192CFB"/>
    <w:rsid w:val="0019450B"/>
    <w:rsid w:val="001960A6"/>
    <w:rsid w:val="00196328"/>
    <w:rsid w:val="001A0B49"/>
    <w:rsid w:val="001A0CF7"/>
    <w:rsid w:val="001A0EBC"/>
    <w:rsid w:val="001A1035"/>
    <w:rsid w:val="001A1869"/>
    <w:rsid w:val="001A24C0"/>
    <w:rsid w:val="001A440C"/>
    <w:rsid w:val="001A4447"/>
    <w:rsid w:val="001A5C78"/>
    <w:rsid w:val="001A5DB0"/>
    <w:rsid w:val="001A6A9C"/>
    <w:rsid w:val="001B09F4"/>
    <w:rsid w:val="001B1DCD"/>
    <w:rsid w:val="001B4298"/>
    <w:rsid w:val="001B6941"/>
    <w:rsid w:val="001B713C"/>
    <w:rsid w:val="001B7F0F"/>
    <w:rsid w:val="001C1673"/>
    <w:rsid w:val="001C2515"/>
    <w:rsid w:val="001C3EE5"/>
    <w:rsid w:val="001C451D"/>
    <w:rsid w:val="001C47E0"/>
    <w:rsid w:val="001C5224"/>
    <w:rsid w:val="001C55D0"/>
    <w:rsid w:val="001C589E"/>
    <w:rsid w:val="001C668E"/>
    <w:rsid w:val="001D0ABA"/>
    <w:rsid w:val="001D0CF9"/>
    <w:rsid w:val="001D0FFD"/>
    <w:rsid w:val="001D234C"/>
    <w:rsid w:val="001D3211"/>
    <w:rsid w:val="001D3D8E"/>
    <w:rsid w:val="001D4090"/>
    <w:rsid w:val="001D6336"/>
    <w:rsid w:val="001D6F3E"/>
    <w:rsid w:val="001E02FE"/>
    <w:rsid w:val="001E23FD"/>
    <w:rsid w:val="001E2E62"/>
    <w:rsid w:val="001E30C1"/>
    <w:rsid w:val="001E31ED"/>
    <w:rsid w:val="001F05AD"/>
    <w:rsid w:val="001F0EA7"/>
    <w:rsid w:val="001F1B2A"/>
    <w:rsid w:val="001F445F"/>
    <w:rsid w:val="001F4BB1"/>
    <w:rsid w:val="001F6510"/>
    <w:rsid w:val="001F6A0D"/>
    <w:rsid w:val="002000F4"/>
    <w:rsid w:val="0020077E"/>
    <w:rsid w:val="00200A50"/>
    <w:rsid w:val="002029A6"/>
    <w:rsid w:val="002033C4"/>
    <w:rsid w:val="002054EA"/>
    <w:rsid w:val="00205651"/>
    <w:rsid w:val="00206CE8"/>
    <w:rsid w:val="00207291"/>
    <w:rsid w:val="00207324"/>
    <w:rsid w:val="002102D5"/>
    <w:rsid w:val="00210FEE"/>
    <w:rsid w:val="00211E33"/>
    <w:rsid w:val="00213830"/>
    <w:rsid w:val="002164A2"/>
    <w:rsid w:val="00217B73"/>
    <w:rsid w:val="00221B19"/>
    <w:rsid w:val="00221D39"/>
    <w:rsid w:val="00222195"/>
    <w:rsid w:val="002236BC"/>
    <w:rsid w:val="00223936"/>
    <w:rsid w:val="00223FFF"/>
    <w:rsid w:val="00225850"/>
    <w:rsid w:val="00225B49"/>
    <w:rsid w:val="00226F7D"/>
    <w:rsid w:val="00226F80"/>
    <w:rsid w:val="00227369"/>
    <w:rsid w:val="00231608"/>
    <w:rsid w:val="00232F0C"/>
    <w:rsid w:val="002333B1"/>
    <w:rsid w:val="00233CA1"/>
    <w:rsid w:val="0023419F"/>
    <w:rsid w:val="00234D6A"/>
    <w:rsid w:val="00235DE2"/>
    <w:rsid w:val="002375FE"/>
    <w:rsid w:val="00241086"/>
    <w:rsid w:val="00241513"/>
    <w:rsid w:val="00243859"/>
    <w:rsid w:val="00243AFE"/>
    <w:rsid w:val="00244444"/>
    <w:rsid w:val="0024444D"/>
    <w:rsid w:val="00244479"/>
    <w:rsid w:val="002447B8"/>
    <w:rsid w:val="00244AFD"/>
    <w:rsid w:val="00245959"/>
    <w:rsid w:val="00246209"/>
    <w:rsid w:val="0024714A"/>
    <w:rsid w:val="00247877"/>
    <w:rsid w:val="00250352"/>
    <w:rsid w:val="002512B9"/>
    <w:rsid w:val="00251360"/>
    <w:rsid w:val="00253466"/>
    <w:rsid w:val="00253FAF"/>
    <w:rsid w:val="0025527F"/>
    <w:rsid w:val="002562A8"/>
    <w:rsid w:val="002602B3"/>
    <w:rsid w:val="00261381"/>
    <w:rsid w:val="00261EB9"/>
    <w:rsid w:val="00262145"/>
    <w:rsid w:val="0026315B"/>
    <w:rsid w:val="00263FCB"/>
    <w:rsid w:val="00265AE4"/>
    <w:rsid w:val="00266432"/>
    <w:rsid w:val="00266A96"/>
    <w:rsid w:val="002673E3"/>
    <w:rsid w:val="002677BA"/>
    <w:rsid w:val="00273672"/>
    <w:rsid w:val="0027442F"/>
    <w:rsid w:val="0027467D"/>
    <w:rsid w:val="00274AA2"/>
    <w:rsid w:val="00280CF8"/>
    <w:rsid w:val="00281A0D"/>
    <w:rsid w:val="00282648"/>
    <w:rsid w:val="00283E70"/>
    <w:rsid w:val="00285DA4"/>
    <w:rsid w:val="00286CEB"/>
    <w:rsid w:val="00287B22"/>
    <w:rsid w:val="00287C27"/>
    <w:rsid w:val="002908C6"/>
    <w:rsid w:val="0029112F"/>
    <w:rsid w:val="00291798"/>
    <w:rsid w:val="00292C9E"/>
    <w:rsid w:val="0029419C"/>
    <w:rsid w:val="002948BE"/>
    <w:rsid w:val="002954A2"/>
    <w:rsid w:val="00295AF0"/>
    <w:rsid w:val="002972BB"/>
    <w:rsid w:val="002A1B02"/>
    <w:rsid w:val="002A2862"/>
    <w:rsid w:val="002A44C5"/>
    <w:rsid w:val="002A55CA"/>
    <w:rsid w:val="002A67E4"/>
    <w:rsid w:val="002A7082"/>
    <w:rsid w:val="002B1CDB"/>
    <w:rsid w:val="002B2115"/>
    <w:rsid w:val="002B21D6"/>
    <w:rsid w:val="002B3538"/>
    <w:rsid w:val="002B38B7"/>
    <w:rsid w:val="002B3B88"/>
    <w:rsid w:val="002B53B4"/>
    <w:rsid w:val="002B5B2E"/>
    <w:rsid w:val="002B6E6D"/>
    <w:rsid w:val="002B7769"/>
    <w:rsid w:val="002C295D"/>
    <w:rsid w:val="002C5492"/>
    <w:rsid w:val="002C6616"/>
    <w:rsid w:val="002C77F6"/>
    <w:rsid w:val="002C78CA"/>
    <w:rsid w:val="002C7D37"/>
    <w:rsid w:val="002D0C5C"/>
    <w:rsid w:val="002D186A"/>
    <w:rsid w:val="002D22C1"/>
    <w:rsid w:val="002D2736"/>
    <w:rsid w:val="002D3088"/>
    <w:rsid w:val="002D541A"/>
    <w:rsid w:val="002D5D93"/>
    <w:rsid w:val="002D5EF2"/>
    <w:rsid w:val="002D6CC7"/>
    <w:rsid w:val="002E0712"/>
    <w:rsid w:val="002E1E8A"/>
    <w:rsid w:val="002E2ADD"/>
    <w:rsid w:val="002E3198"/>
    <w:rsid w:val="002E3716"/>
    <w:rsid w:val="002E4EA0"/>
    <w:rsid w:val="002F2F57"/>
    <w:rsid w:val="002F4025"/>
    <w:rsid w:val="002F4771"/>
    <w:rsid w:val="002F5D74"/>
    <w:rsid w:val="002F5E2F"/>
    <w:rsid w:val="002F608C"/>
    <w:rsid w:val="002F6365"/>
    <w:rsid w:val="002F6672"/>
    <w:rsid w:val="002F7698"/>
    <w:rsid w:val="00300F97"/>
    <w:rsid w:val="00301690"/>
    <w:rsid w:val="00303312"/>
    <w:rsid w:val="0030346B"/>
    <w:rsid w:val="003062C7"/>
    <w:rsid w:val="00307636"/>
    <w:rsid w:val="00307B79"/>
    <w:rsid w:val="00311936"/>
    <w:rsid w:val="00311BAF"/>
    <w:rsid w:val="003162BD"/>
    <w:rsid w:val="00316D73"/>
    <w:rsid w:val="00317559"/>
    <w:rsid w:val="00317997"/>
    <w:rsid w:val="00320080"/>
    <w:rsid w:val="003206B0"/>
    <w:rsid w:val="003210C4"/>
    <w:rsid w:val="0032126E"/>
    <w:rsid w:val="00323CE9"/>
    <w:rsid w:val="00325A55"/>
    <w:rsid w:val="00327C83"/>
    <w:rsid w:val="00330B1A"/>
    <w:rsid w:val="003327B3"/>
    <w:rsid w:val="003332FC"/>
    <w:rsid w:val="00333EEF"/>
    <w:rsid w:val="00334983"/>
    <w:rsid w:val="00334E0F"/>
    <w:rsid w:val="00335990"/>
    <w:rsid w:val="00336613"/>
    <w:rsid w:val="003371FF"/>
    <w:rsid w:val="0033720D"/>
    <w:rsid w:val="00340666"/>
    <w:rsid w:val="00340B6D"/>
    <w:rsid w:val="00340C9E"/>
    <w:rsid w:val="00340E7E"/>
    <w:rsid w:val="00341E9B"/>
    <w:rsid w:val="00343006"/>
    <w:rsid w:val="0034315F"/>
    <w:rsid w:val="00343AAA"/>
    <w:rsid w:val="003479C0"/>
    <w:rsid w:val="003500D7"/>
    <w:rsid w:val="0035115F"/>
    <w:rsid w:val="00352327"/>
    <w:rsid w:val="003525C7"/>
    <w:rsid w:val="00352D45"/>
    <w:rsid w:val="0035356F"/>
    <w:rsid w:val="0035415B"/>
    <w:rsid w:val="00354FA1"/>
    <w:rsid w:val="00356210"/>
    <w:rsid w:val="0035667C"/>
    <w:rsid w:val="00356814"/>
    <w:rsid w:val="00356B82"/>
    <w:rsid w:val="00357168"/>
    <w:rsid w:val="0035764A"/>
    <w:rsid w:val="00357660"/>
    <w:rsid w:val="0036035F"/>
    <w:rsid w:val="00361B5D"/>
    <w:rsid w:val="0036496D"/>
    <w:rsid w:val="00366326"/>
    <w:rsid w:val="0036794B"/>
    <w:rsid w:val="0037052A"/>
    <w:rsid w:val="00370739"/>
    <w:rsid w:val="00370E25"/>
    <w:rsid w:val="00374A99"/>
    <w:rsid w:val="00376C10"/>
    <w:rsid w:val="003775E6"/>
    <w:rsid w:val="00377D96"/>
    <w:rsid w:val="00380539"/>
    <w:rsid w:val="003810BA"/>
    <w:rsid w:val="0038263C"/>
    <w:rsid w:val="00383C26"/>
    <w:rsid w:val="00384DC4"/>
    <w:rsid w:val="00390264"/>
    <w:rsid w:val="00390C23"/>
    <w:rsid w:val="0039247F"/>
    <w:rsid w:val="0039264F"/>
    <w:rsid w:val="00392DD2"/>
    <w:rsid w:val="0039422B"/>
    <w:rsid w:val="0039564E"/>
    <w:rsid w:val="003958CB"/>
    <w:rsid w:val="003960CB"/>
    <w:rsid w:val="003A1AF1"/>
    <w:rsid w:val="003A251E"/>
    <w:rsid w:val="003A63A8"/>
    <w:rsid w:val="003A7489"/>
    <w:rsid w:val="003A77C8"/>
    <w:rsid w:val="003B1259"/>
    <w:rsid w:val="003B2B23"/>
    <w:rsid w:val="003B3C7F"/>
    <w:rsid w:val="003B43BF"/>
    <w:rsid w:val="003B4777"/>
    <w:rsid w:val="003B5985"/>
    <w:rsid w:val="003B5BAD"/>
    <w:rsid w:val="003B7AAE"/>
    <w:rsid w:val="003C1D8F"/>
    <w:rsid w:val="003C339B"/>
    <w:rsid w:val="003C340A"/>
    <w:rsid w:val="003C4652"/>
    <w:rsid w:val="003C5026"/>
    <w:rsid w:val="003C50C5"/>
    <w:rsid w:val="003C693A"/>
    <w:rsid w:val="003C76DA"/>
    <w:rsid w:val="003C7F7C"/>
    <w:rsid w:val="003D0FE5"/>
    <w:rsid w:val="003D25FE"/>
    <w:rsid w:val="003D27EA"/>
    <w:rsid w:val="003D3AB6"/>
    <w:rsid w:val="003D3D74"/>
    <w:rsid w:val="003D6D16"/>
    <w:rsid w:val="003E2589"/>
    <w:rsid w:val="003E4BCF"/>
    <w:rsid w:val="003E560E"/>
    <w:rsid w:val="003E581D"/>
    <w:rsid w:val="003E66B5"/>
    <w:rsid w:val="003E6DBD"/>
    <w:rsid w:val="003E7511"/>
    <w:rsid w:val="003F0985"/>
    <w:rsid w:val="003F2B1C"/>
    <w:rsid w:val="003F2CD7"/>
    <w:rsid w:val="003F527D"/>
    <w:rsid w:val="003F63E6"/>
    <w:rsid w:val="00400097"/>
    <w:rsid w:val="004007B1"/>
    <w:rsid w:val="0040184F"/>
    <w:rsid w:val="0040257B"/>
    <w:rsid w:val="004025B4"/>
    <w:rsid w:val="00405B97"/>
    <w:rsid w:val="004062D3"/>
    <w:rsid w:val="00406C0B"/>
    <w:rsid w:val="004073F0"/>
    <w:rsid w:val="00411FC8"/>
    <w:rsid w:val="004120F5"/>
    <w:rsid w:val="0041369B"/>
    <w:rsid w:val="00414177"/>
    <w:rsid w:val="004144F7"/>
    <w:rsid w:val="0041630E"/>
    <w:rsid w:val="00416DAC"/>
    <w:rsid w:val="00416E1B"/>
    <w:rsid w:val="00417123"/>
    <w:rsid w:val="00417EDD"/>
    <w:rsid w:val="004216EC"/>
    <w:rsid w:val="00422AEB"/>
    <w:rsid w:val="00426D61"/>
    <w:rsid w:val="00431760"/>
    <w:rsid w:val="00431DED"/>
    <w:rsid w:val="0043282F"/>
    <w:rsid w:val="00433862"/>
    <w:rsid w:val="00436F73"/>
    <w:rsid w:val="004375C5"/>
    <w:rsid w:val="00437DC5"/>
    <w:rsid w:val="00440B51"/>
    <w:rsid w:val="00443BCD"/>
    <w:rsid w:val="00444A39"/>
    <w:rsid w:val="00446603"/>
    <w:rsid w:val="0044754C"/>
    <w:rsid w:val="0045026D"/>
    <w:rsid w:val="00450EE4"/>
    <w:rsid w:val="004524E2"/>
    <w:rsid w:val="00452F21"/>
    <w:rsid w:val="0045401C"/>
    <w:rsid w:val="00454112"/>
    <w:rsid w:val="004550EF"/>
    <w:rsid w:val="00457994"/>
    <w:rsid w:val="00460F01"/>
    <w:rsid w:val="00461922"/>
    <w:rsid w:val="004619E9"/>
    <w:rsid w:val="0046204C"/>
    <w:rsid w:val="004623D0"/>
    <w:rsid w:val="00463A26"/>
    <w:rsid w:val="00463FEB"/>
    <w:rsid w:val="0046451E"/>
    <w:rsid w:val="00464CDE"/>
    <w:rsid w:val="00466029"/>
    <w:rsid w:val="00470DA6"/>
    <w:rsid w:val="004712EE"/>
    <w:rsid w:val="00471511"/>
    <w:rsid w:val="00471B29"/>
    <w:rsid w:val="00471F05"/>
    <w:rsid w:val="00475492"/>
    <w:rsid w:val="00475B19"/>
    <w:rsid w:val="00475BBA"/>
    <w:rsid w:val="00476228"/>
    <w:rsid w:val="00477AFC"/>
    <w:rsid w:val="00480361"/>
    <w:rsid w:val="00481847"/>
    <w:rsid w:val="00482B63"/>
    <w:rsid w:val="00482DC3"/>
    <w:rsid w:val="004841D4"/>
    <w:rsid w:val="004845AE"/>
    <w:rsid w:val="004845F9"/>
    <w:rsid w:val="004900DD"/>
    <w:rsid w:val="004907DE"/>
    <w:rsid w:val="0049327D"/>
    <w:rsid w:val="00496181"/>
    <w:rsid w:val="004A44E6"/>
    <w:rsid w:val="004B03C0"/>
    <w:rsid w:val="004B087C"/>
    <w:rsid w:val="004B0EE0"/>
    <w:rsid w:val="004B1009"/>
    <w:rsid w:val="004B3B3D"/>
    <w:rsid w:val="004B473A"/>
    <w:rsid w:val="004C24E0"/>
    <w:rsid w:val="004C3CCB"/>
    <w:rsid w:val="004C43F1"/>
    <w:rsid w:val="004C47E8"/>
    <w:rsid w:val="004C5F10"/>
    <w:rsid w:val="004C7662"/>
    <w:rsid w:val="004C7E7A"/>
    <w:rsid w:val="004D0CF6"/>
    <w:rsid w:val="004D1088"/>
    <w:rsid w:val="004D1478"/>
    <w:rsid w:val="004D29ED"/>
    <w:rsid w:val="004D2D3F"/>
    <w:rsid w:val="004D36E4"/>
    <w:rsid w:val="004D5BAE"/>
    <w:rsid w:val="004D5CDF"/>
    <w:rsid w:val="004D5F19"/>
    <w:rsid w:val="004D7F0C"/>
    <w:rsid w:val="004E113F"/>
    <w:rsid w:val="004E1B0F"/>
    <w:rsid w:val="004E408D"/>
    <w:rsid w:val="004E6E8E"/>
    <w:rsid w:val="004F0A8D"/>
    <w:rsid w:val="004F1F5C"/>
    <w:rsid w:val="004F22AD"/>
    <w:rsid w:val="004F38BB"/>
    <w:rsid w:val="004F552E"/>
    <w:rsid w:val="004F616A"/>
    <w:rsid w:val="004F676D"/>
    <w:rsid w:val="004F6C99"/>
    <w:rsid w:val="004F7403"/>
    <w:rsid w:val="004F7940"/>
    <w:rsid w:val="0050081A"/>
    <w:rsid w:val="00500827"/>
    <w:rsid w:val="00500EDD"/>
    <w:rsid w:val="005030F7"/>
    <w:rsid w:val="005043E1"/>
    <w:rsid w:val="00504FA2"/>
    <w:rsid w:val="005060E9"/>
    <w:rsid w:val="00506DD8"/>
    <w:rsid w:val="0050783B"/>
    <w:rsid w:val="00507BD7"/>
    <w:rsid w:val="00512D74"/>
    <w:rsid w:val="0051579C"/>
    <w:rsid w:val="00515D03"/>
    <w:rsid w:val="00516EFA"/>
    <w:rsid w:val="00521709"/>
    <w:rsid w:val="005238FA"/>
    <w:rsid w:val="0052431E"/>
    <w:rsid w:val="00524A0C"/>
    <w:rsid w:val="00526CC1"/>
    <w:rsid w:val="00527C92"/>
    <w:rsid w:val="00532625"/>
    <w:rsid w:val="005329E6"/>
    <w:rsid w:val="00532A1F"/>
    <w:rsid w:val="005339C4"/>
    <w:rsid w:val="005354D6"/>
    <w:rsid w:val="00536366"/>
    <w:rsid w:val="005364DE"/>
    <w:rsid w:val="005408E7"/>
    <w:rsid w:val="00541D9E"/>
    <w:rsid w:val="00542C26"/>
    <w:rsid w:val="00545C55"/>
    <w:rsid w:val="00547562"/>
    <w:rsid w:val="00547A89"/>
    <w:rsid w:val="00547CF3"/>
    <w:rsid w:val="00551487"/>
    <w:rsid w:val="00551DC7"/>
    <w:rsid w:val="00552D6A"/>
    <w:rsid w:val="00553171"/>
    <w:rsid w:val="00553295"/>
    <w:rsid w:val="00556919"/>
    <w:rsid w:val="00557FF3"/>
    <w:rsid w:val="0056039E"/>
    <w:rsid w:val="00560D01"/>
    <w:rsid w:val="00561823"/>
    <w:rsid w:val="00561DF9"/>
    <w:rsid w:val="0056377D"/>
    <w:rsid w:val="00563BEE"/>
    <w:rsid w:val="005657EA"/>
    <w:rsid w:val="00566380"/>
    <w:rsid w:val="00566760"/>
    <w:rsid w:val="005677E2"/>
    <w:rsid w:val="005700B0"/>
    <w:rsid w:val="005733C5"/>
    <w:rsid w:val="00574438"/>
    <w:rsid w:val="0057550B"/>
    <w:rsid w:val="005769B9"/>
    <w:rsid w:val="00580303"/>
    <w:rsid w:val="00580F06"/>
    <w:rsid w:val="00581BB2"/>
    <w:rsid w:val="00582376"/>
    <w:rsid w:val="00582F7E"/>
    <w:rsid w:val="005830F3"/>
    <w:rsid w:val="0058392E"/>
    <w:rsid w:val="00584F2A"/>
    <w:rsid w:val="00586661"/>
    <w:rsid w:val="00591B7B"/>
    <w:rsid w:val="00591DD9"/>
    <w:rsid w:val="00593B48"/>
    <w:rsid w:val="0059435C"/>
    <w:rsid w:val="00594744"/>
    <w:rsid w:val="005966DC"/>
    <w:rsid w:val="00597E61"/>
    <w:rsid w:val="005A005B"/>
    <w:rsid w:val="005A1B96"/>
    <w:rsid w:val="005A3B81"/>
    <w:rsid w:val="005A4CDF"/>
    <w:rsid w:val="005A5A4F"/>
    <w:rsid w:val="005A67F8"/>
    <w:rsid w:val="005A7433"/>
    <w:rsid w:val="005B15E8"/>
    <w:rsid w:val="005B338B"/>
    <w:rsid w:val="005B3838"/>
    <w:rsid w:val="005B5850"/>
    <w:rsid w:val="005B64A1"/>
    <w:rsid w:val="005B6AAF"/>
    <w:rsid w:val="005B6CE5"/>
    <w:rsid w:val="005C06DA"/>
    <w:rsid w:val="005C0BD8"/>
    <w:rsid w:val="005C1A9D"/>
    <w:rsid w:val="005C2665"/>
    <w:rsid w:val="005C3141"/>
    <w:rsid w:val="005C3BAD"/>
    <w:rsid w:val="005C4129"/>
    <w:rsid w:val="005C5B51"/>
    <w:rsid w:val="005C608E"/>
    <w:rsid w:val="005D0A2C"/>
    <w:rsid w:val="005D0EC4"/>
    <w:rsid w:val="005D6302"/>
    <w:rsid w:val="005D7412"/>
    <w:rsid w:val="005E05BE"/>
    <w:rsid w:val="005E1E9F"/>
    <w:rsid w:val="005E29A4"/>
    <w:rsid w:val="005E6615"/>
    <w:rsid w:val="005E6703"/>
    <w:rsid w:val="005E74DC"/>
    <w:rsid w:val="005E79AD"/>
    <w:rsid w:val="005F0915"/>
    <w:rsid w:val="005F3003"/>
    <w:rsid w:val="005F3C2F"/>
    <w:rsid w:val="005F48E0"/>
    <w:rsid w:val="005F59B6"/>
    <w:rsid w:val="005F681D"/>
    <w:rsid w:val="005F740E"/>
    <w:rsid w:val="00605073"/>
    <w:rsid w:val="00605312"/>
    <w:rsid w:val="0060535B"/>
    <w:rsid w:val="006102BF"/>
    <w:rsid w:val="00610C47"/>
    <w:rsid w:val="00612203"/>
    <w:rsid w:val="0061259D"/>
    <w:rsid w:val="00612DEC"/>
    <w:rsid w:val="00613DE5"/>
    <w:rsid w:val="00613E95"/>
    <w:rsid w:val="0061486F"/>
    <w:rsid w:val="00616BCE"/>
    <w:rsid w:val="00616D28"/>
    <w:rsid w:val="00617154"/>
    <w:rsid w:val="00617A4D"/>
    <w:rsid w:val="0062064D"/>
    <w:rsid w:val="0062319C"/>
    <w:rsid w:val="006234D5"/>
    <w:rsid w:val="00624B41"/>
    <w:rsid w:val="006279F0"/>
    <w:rsid w:val="006301B5"/>
    <w:rsid w:val="00630AAC"/>
    <w:rsid w:val="00631C24"/>
    <w:rsid w:val="0063201F"/>
    <w:rsid w:val="0063206E"/>
    <w:rsid w:val="006320F3"/>
    <w:rsid w:val="00632320"/>
    <w:rsid w:val="00633389"/>
    <w:rsid w:val="00633B89"/>
    <w:rsid w:val="00634AEA"/>
    <w:rsid w:val="00634C53"/>
    <w:rsid w:val="006352CC"/>
    <w:rsid w:val="00635473"/>
    <w:rsid w:val="0063672A"/>
    <w:rsid w:val="00637861"/>
    <w:rsid w:val="00641053"/>
    <w:rsid w:val="0064133E"/>
    <w:rsid w:val="006423C9"/>
    <w:rsid w:val="00643865"/>
    <w:rsid w:val="006444C5"/>
    <w:rsid w:val="00644A54"/>
    <w:rsid w:val="006450C4"/>
    <w:rsid w:val="006463EB"/>
    <w:rsid w:val="00652224"/>
    <w:rsid w:val="00656304"/>
    <w:rsid w:val="00656361"/>
    <w:rsid w:val="00656974"/>
    <w:rsid w:val="00656F71"/>
    <w:rsid w:val="00660175"/>
    <w:rsid w:val="00661B54"/>
    <w:rsid w:val="00664D65"/>
    <w:rsid w:val="006660C8"/>
    <w:rsid w:val="00667DB5"/>
    <w:rsid w:val="00671B75"/>
    <w:rsid w:val="0067323E"/>
    <w:rsid w:val="006745D8"/>
    <w:rsid w:val="00675AEB"/>
    <w:rsid w:val="00676D1B"/>
    <w:rsid w:val="00677D0F"/>
    <w:rsid w:val="0068138E"/>
    <w:rsid w:val="00681B27"/>
    <w:rsid w:val="006854CB"/>
    <w:rsid w:val="00686B1B"/>
    <w:rsid w:val="006873BF"/>
    <w:rsid w:val="006874F6"/>
    <w:rsid w:val="00687CEF"/>
    <w:rsid w:val="006903EF"/>
    <w:rsid w:val="0069286E"/>
    <w:rsid w:val="00693674"/>
    <w:rsid w:val="00694337"/>
    <w:rsid w:val="00694C5A"/>
    <w:rsid w:val="006962A5"/>
    <w:rsid w:val="00696491"/>
    <w:rsid w:val="00697AA0"/>
    <w:rsid w:val="00697CD1"/>
    <w:rsid w:val="006A04EF"/>
    <w:rsid w:val="006A10B0"/>
    <w:rsid w:val="006A2756"/>
    <w:rsid w:val="006A3EF8"/>
    <w:rsid w:val="006A4ED5"/>
    <w:rsid w:val="006A5C15"/>
    <w:rsid w:val="006A621A"/>
    <w:rsid w:val="006A7341"/>
    <w:rsid w:val="006B009B"/>
    <w:rsid w:val="006B311E"/>
    <w:rsid w:val="006B3413"/>
    <w:rsid w:val="006B3A53"/>
    <w:rsid w:val="006B4105"/>
    <w:rsid w:val="006B5ED0"/>
    <w:rsid w:val="006B6290"/>
    <w:rsid w:val="006B7727"/>
    <w:rsid w:val="006C1854"/>
    <w:rsid w:val="006C23D1"/>
    <w:rsid w:val="006C2755"/>
    <w:rsid w:val="006C2AAE"/>
    <w:rsid w:val="006C40FF"/>
    <w:rsid w:val="006C4E1A"/>
    <w:rsid w:val="006C6BE6"/>
    <w:rsid w:val="006C71EB"/>
    <w:rsid w:val="006D1F1B"/>
    <w:rsid w:val="006D396E"/>
    <w:rsid w:val="006D3999"/>
    <w:rsid w:val="006D3DC6"/>
    <w:rsid w:val="006D4C63"/>
    <w:rsid w:val="006E0E9B"/>
    <w:rsid w:val="006E3004"/>
    <w:rsid w:val="006E339E"/>
    <w:rsid w:val="006E359F"/>
    <w:rsid w:val="006E4B1A"/>
    <w:rsid w:val="006E50C6"/>
    <w:rsid w:val="006E532C"/>
    <w:rsid w:val="006F0982"/>
    <w:rsid w:val="006F0B3D"/>
    <w:rsid w:val="006F1FAE"/>
    <w:rsid w:val="006F2066"/>
    <w:rsid w:val="006F2ADE"/>
    <w:rsid w:val="006F37C9"/>
    <w:rsid w:val="006F47A8"/>
    <w:rsid w:val="006F5615"/>
    <w:rsid w:val="006F6225"/>
    <w:rsid w:val="006F7126"/>
    <w:rsid w:val="006F7C2B"/>
    <w:rsid w:val="006F7EB9"/>
    <w:rsid w:val="00700D4B"/>
    <w:rsid w:val="00701A69"/>
    <w:rsid w:val="007033F5"/>
    <w:rsid w:val="0070580A"/>
    <w:rsid w:val="00707537"/>
    <w:rsid w:val="00710ABC"/>
    <w:rsid w:val="00712680"/>
    <w:rsid w:val="007134E2"/>
    <w:rsid w:val="00713948"/>
    <w:rsid w:val="00715440"/>
    <w:rsid w:val="007163B5"/>
    <w:rsid w:val="0071690C"/>
    <w:rsid w:val="00720175"/>
    <w:rsid w:val="00720519"/>
    <w:rsid w:val="00720CDD"/>
    <w:rsid w:val="0072103C"/>
    <w:rsid w:val="00724165"/>
    <w:rsid w:val="00724CBA"/>
    <w:rsid w:val="00725DFF"/>
    <w:rsid w:val="00726575"/>
    <w:rsid w:val="007307A8"/>
    <w:rsid w:val="00732A31"/>
    <w:rsid w:val="00733060"/>
    <w:rsid w:val="007338C7"/>
    <w:rsid w:val="00734BE7"/>
    <w:rsid w:val="0073555B"/>
    <w:rsid w:val="00736B41"/>
    <w:rsid w:val="00736E77"/>
    <w:rsid w:val="00740A82"/>
    <w:rsid w:val="00743ED0"/>
    <w:rsid w:val="00743EE9"/>
    <w:rsid w:val="00744743"/>
    <w:rsid w:val="00750128"/>
    <w:rsid w:val="00750929"/>
    <w:rsid w:val="00750B89"/>
    <w:rsid w:val="0075249A"/>
    <w:rsid w:val="00753460"/>
    <w:rsid w:val="007537E1"/>
    <w:rsid w:val="007549AB"/>
    <w:rsid w:val="00754E22"/>
    <w:rsid w:val="0075556E"/>
    <w:rsid w:val="007578AA"/>
    <w:rsid w:val="007621C8"/>
    <w:rsid w:val="00763678"/>
    <w:rsid w:val="007644D7"/>
    <w:rsid w:val="00765205"/>
    <w:rsid w:val="0076646B"/>
    <w:rsid w:val="00766B0C"/>
    <w:rsid w:val="00766E3E"/>
    <w:rsid w:val="00770F2C"/>
    <w:rsid w:val="00770FF6"/>
    <w:rsid w:val="00771505"/>
    <w:rsid w:val="00771CD1"/>
    <w:rsid w:val="0077301D"/>
    <w:rsid w:val="00773813"/>
    <w:rsid w:val="00774F82"/>
    <w:rsid w:val="007805D1"/>
    <w:rsid w:val="00781616"/>
    <w:rsid w:val="0078202B"/>
    <w:rsid w:val="00782295"/>
    <w:rsid w:val="007829B6"/>
    <w:rsid w:val="00783C8E"/>
    <w:rsid w:val="0078700A"/>
    <w:rsid w:val="007875BF"/>
    <w:rsid w:val="00787B03"/>
    <w:rsid w:val="0079352B"/>
    <w:rsid w:val="00797B25"/>
    <w:rsid w:val="007A0785"/>
    <w:rsid w:val="007A1731"/>
    <w:rsid w:val="007A19AC"/>
    <w:rsid w:val="007A25F4"/>
    <w:rsid w:val="007A2920"/>
    <w:rsid w:val="007A2B6C"/>
    <w:rsid w:val="007A2C17"/>
    <w:rsid w:val="007A3BE7"/>
    <w:rsid w:val="007A63A7"/>
    <w:rsid w:val="007A6599"/>
    <w:rsid w:val="007A6E59"/>
    <w:rsid w:val="007A78AF"/>
    <w:rsid w:val="007A7F4D"/>
    <w:rsid w:val="007B0F2F"/>
    <w:rsid w:val="007B1DB2"/>
    <w:rsid w:val="007B2CF8"/>
    <w:rsid w:val="007B30EB"/>
    <w:rsid w:val="007B3F5C"/>
    <w:rsid w:val="007B480C"/>
    <w:rsid w:val="007B69F2"/>
    <w:rsid w:val="007C0137"/>
    <w:rsid w:val="007C1964"/>
    <w:rsid w:val="007C1D81"/>
    <w:rsid w:val="007C22C8"/>
    <w:rsid w:val="007C2325"/>
    <w:rsid w:val="007C39A1"/>
    <w:rsid w:val="007C55DC"/>
    <w:rsid w:val="007C7530"/>
    <w:rsid w:val="007D0D5D"/>
    <w:rsid w:val="007D1914"/>
    <w:rsid w:val="007D538B"/>
    <w:rsid w:val="007D611F"/>
    <w:rsid w:val="007D7345"/>
    <w:rsid w:val="007D7879"/>
    <w:rsid w:val="007E0E00"/>
    <w:rsid w:val="007E0E18"/>
    <w:rsid w:val="007E1992"/>
    <w:rsid w:val="007E4D7A"/>
    <w:rsid w:val="007E4F15"/>
    <w:rsid w:val="007E6A2D"/>
    <w:rsid w:val="007E7176"/>
    <w:rsid w:val="007F00B9"/>
    <w:rsid w:val="007F08C8"/>
    <w:rsid w:val="007F1AD6"/>
    <w:rsid w:val="007F2319"/>
    <w:rsid w:val="007F320B"/>
    <w:rsid w:val="007F4C47"/>
    <w:rsid w:val="007F5151"/>
    <w:rsid w:val="008008FC"/>
    <w:rsid w:val="00800A75"/>
    <w:rsid w:val="00800FE9"/>
    <w:rsid w:val="0080308C"/>
    <w:rsid w:val="00804C11"/>
    <w:rsid w:val="00804DB1"/>
    <w:rsid w:val="008059A5"/>
    <w:rsid w:val="00806BC6"/>
    <w:rsid w:val="00806E6D"/>
    <w:rsid w:val="0080702A"/>
    <w:rsid w:val="008077AA"/>
    <w:rsid w:val="00807E65"/>
    <w:rsid w:val="00813386"/>
    <w:rsid w:val="00813DC3"/>
    <w:rsid w:val="00813F37"/>
    <w:rsid w:val="008150BD"/>
    <w:rsid w:val="008152C0"/>
    <w:rsid w:val="00816E6B"/>
    <w:rsid w:val="00820962"/>
    <w:rsid w:val="00820F04"/>
    <w:rsid w:val="00822689"/>
    <w:rsid w:val="00822C9A"/>
    <w:rsid w:val="0082409E"/>
    <w:rsid w:val="008249B0"/>
    <w:rsid w:val="00826464"/>
    <w:rsid w:val="0082659C"/>
    <w:rsid w:val="00830206"/>
    <w:rsid w:val="0083365E"/>
    <w:rsid w:val="00833B64"/>
    <w:rsid w:val="00835DAB"/>
    <w:rsid w:val="008366C7"/>
    <w:rsid w:val="00840D93"/>
    <w:rsid w:val="0084147E"/>
    <w:rsid w:val="008418B5"/>
    <w:rsid w:val="008447F7"/>
    <w:rsid w:val="00845B68"/>
    <w:rsid w:val="008515D3"/>
    <w:rsid w:val="008558B8"/>
    <w:rsid w:val="008560AC"/>
    <w:rsid w:val="00856B7F"/>
    <w:rsid w:val="008578C5"/>
    <w:rsid w:val="00862420"/>
    <w:rsid w:val="008642C5"/>
    <w:rsid w:val="00866C35"/>
    <w:rsid w:val="0086720A"/>
    <w:rsid w:val="00873A32"/>
    <w:rsid w:val="0087520F"/>
    <w:rsid w:val="00875EBA"/>
    <w:rsid w:val="00877135"/>
    <w:rsid w:val="00877969"/>
    <w:rsid w:val="00880334"/>
    <w:rsid w:val="00882228"/>
    <w:rsid w:val="00883C39"/>
    <w:rsid w:val="0088405B"/>
    <w:rsid w:val="00884144"/>
    <w:rsid w:val="008865D6"/>
    <w:rsid w:val="008914C8"/>
    <w:rsid w:val="0089231F"/>
    <w:rsid w:val="008925AD"/>
    <w:rsid w:val="0089415F"/>
    <w:rsid w:val="00895799"/>
    <w:rsid w:val="0089619F"/>
    <w:rsid w:val="008A10B2"/>
    <w:rsid w:val="008A21AD"/>
    <w:rsid w:val="008A28CE"/>
    <w:rsid w:val="008A30B9"/>
    <w:rsid w:val="008A3781"/>
    <w:rsid w:val="008A4B15"/>
    <w:rsid w:val="008A4B8E"/>
    <w:rsid w:val="008A55F7"/>
    <w:rsid w:val="008A5819"/>
    <w:rsid w:val="008A6498"/>
    <w:rsid w:val="008B14A1"/>
    <w:rsid w:val="008B1FAE"/>
    <w:rsid w:val="008B2E49"/>
    <w:rsid w:val="008B3278"/>
    <w:rsid w:val="008B5ED2"/>
    <w:rsid w:val="008B6B47"/>
    <w:rsid w:val="008B6D04"/>
    <w:rsid w:val="008C262E"/>
    <w:rsid w:val="008C2F9F"/>
    <w:rsid w:val="008C336E"/>
    <w:rsid w:val="008C4988"/>
    <w:rsid w:val="008C4A53"/>
    <w:rsid w:val="008C56CA"/>
    <w:rsid w:val="008C7CA1"/>
    <w:rsid w:val="008D0876"/>
    <w:rsid w:val="008D1753"/>
    <w:rsid w:val="008D3F15"/>
    <w:rsid w:val="008D7C84"/>
    <w:rsid w:val="008E0B2B"/>
    <w:rsid w:val="008E103A"/>
    <w:rsid w:val="008E18D5"/>
    <w:rsid w:val="008E19CE"/>
    <w:rsid w:val="008E23D5"/>
    <w:rsid w:val="008E3450"/>
    <w:rsid w:val="008E3E40"/>
    <w:rsid w:val="008E6D3D"/>
    <w:rsid w:val="008E7039"/>
    <w:rsid w:val="008F0844"/>
    <w:rsid w:val="008F16AA"/>
    <w:rsid w:val="008F2583"/>
    <w:rsid w:val="008F3AD7"/>
    <w:rsid w:val="008F4B08"/>
    <w:rsid w:val="008F5488"/>
    <w:rsid w:val="008F6CF8"/>
    <w:rsid w:val="008F78F0"/>
    <w:rsid w:val="008F793C"/>
    <w:rsid w:val="0090114F"/>
    <w:rsid w:val="00904309"/>
    <w:rsid w:val="009048C4"/>
    <w:rsid w:val="009052F3"/>
    <w:rsid w:val="0090768C"/>
    <w:rsid w:val="00910C3A"/>
    <w:rsid w:val="00910F87"/>
    <w:rsid w:val="009112A4"/>
    <w:rsid w:val="009117A3"/>
    <w:rsid w:val="00911CD6"/>
    <w:rsid w:val="00912204"/>
    <w:rsid w:val="00912AE1"/>
    <w:rsid w:val="00916F5B"/>
    <w:rsid w:val="00922A23"/>
    <w:rsid w:val="00924033"/>
    <w:rsid w:val="00924FCA"/>
    <w:rsid w:val="009257DA"/>
    <w:rsid w:val="00925928"/>
    <w:rsid w:val="0092646C"/>
    <w:rsid w:val="0092736F"/>
    <w:rsid w:val="00927695"/>
    <w:rsid w:val="00927B91"/>
    <w:rsid w:val="00930B95"/>
    <w:rsid w:val="00930D12"/>
    <w:rsid w:val="00931C41"/>
    <w:rsid w:val="00934F78"/>
    <w:rsid w:val="009374E7"/>
    <w:rsid w:val="00937BF2"/>
    <w:rsid w:val="00941C9D"/>
    <w:rsid w:val="00942005"/>
    <w:rsid w:val="009432BF"/>
    <w:rsid w:val="009464AD"/>
    <w:rsid w:val="00946681"/>
    <w:rsid w:val="00947C33"/>
    <w:rsid w:val="009520A5"/>
    <w:rsid w:val="00952118"/>
    <w:rsid w:val="00955A3B"/>
    <w:rsid w:val="009575C5"/>
    <w:rsid w:val="00957EFF"/>
    <w:rsid w:val="00960160"/>
    <w:rsid w:val="00960E00"/>
    <w:rsid w:val="00962D29"/>
    <w:rsid w:val="00963341"/>
    <w:rsid w:val="00963476"/>
    <w:rsid w:val="00963939"/>
    <w:rsid w:val="0096495A"/>
    <w:rsid w:val="00965391"/>
    <w:rsid w:val="0096660F"/>
    <w:rsid w:val="00967AA0"/>
    <w:rsid w:val="00967D7F"/>
    <w:rsid w:val="0097372A"/>
    <w:rsid w:val="009747A8"/>
    <w:rsid w:val="009748ED"/>
    <w:rsid w:val="00974913"/>
    <w:rsid w:val="00976142"/>
    <w:rsid w:val="00977776"/>
    <w:rsid w:val="009824C1"/>
    <w:rsid w:val="0098385C"/>
    <w:rsid w:val="00987389"/>
    <w:rsid w:val="009900AF"/>
    <w:rsid w:val="009903F2"/>
    <w:rsid w:val="009907EF"/>
    <w:rsid w:val="009909BD"/>
    <w:rsid w:val="00990BA8"/>
    <w:rsid w:val="009927EE"/>
    <w:rsid w:val="00994616"/>
    <w:rsid w:val="009955A7"/>
    <w:rsid w:val="00995ECE"/>
    <w:rsid w:val="009972B9"/>
    <w:rsid w:val="00997B61"/>
    <w:rsid w:val="009A03A9"/>
    <w:rsid w:val="009A1E8C"/>
    <w:rsid w:val="009A278E"/>
    <w:rsid w:val="009A2979"/>
    <w:rsid w:val="009A3D7C"/>
    <w:rsid w:val="009A43E7"/>
    <w:rsid w:val="009A4485"/>
    <w:rsid w:val="009A4903"/>
    <w:rsid w:val="009A4A8E"/>
    <w:rsid w:val="009A5FF1"/>
    <w:rsid w:val="009A6F86"/>
    <w:rsid w:val="009A743F"/>
    <w:rsid w:val="009B10A1"/>
    <w:rsid w:val="009B1255"/>
    <w:rsid w:val="009B16CC"/>
    <w:rsid w:val="009B2717"/>
    <w:rsid w:val="009B5025"/>
    <w:rsid w:val="009B5220"/>
    <w:rsid w:val="009B536D"/>
    <w:rsid w:val="009B63B1"/>
    <w:rsid w:val="009B7A83"/>
    <w:rsid w:val="009C03C9"/>
    <w:rsid w:val="009C199B"/>
    <w:rsid w:val="009C1B1D"/>
    <w:rsid w:val="009C25EE"/>
    <w:rsid w:val="009C3DD2"/>
    <w:rsid w:val="009C4171"/>
    <w:rsid w:val="009C41DF"/>
    <w:rsid w:val="009C4CA8"/>
    <w:rsid w:val="009C528A"/>
    <w:rsid w:val="009C640C"/>
    <w:rsid w:val="009C7059"/>
    <w:rsid w:val="009C7CBE"/>
    <w:rsid w:val="009D3425"/>
    <w:rsid w:val="009D6E5A"/>
    <w:rsid w:val="009D72C2"/>
    <w:rsid w:val="009D7D9A"/>
    <w:rsid w:val="009D7E39"/>
    <w:rsid w:val="009D7FFE"/>
    <w:rsid w:val="009E0D75"/>
    <w:rsid w:val="009E1C8E"/>
    <w:rsid w:val="009E32DB"/>
    <w:rsid w:val="009E3517"/>
    <w:rsid w:val="009E39D4"/>
    <w:rsid w:val="009E3BA4"/>
    <w:rsid w:val="009E5A8D"/>
    <w:rsid w:val="009E5DF7"/>
    <w:rsid w:val="009E6C49"/>
    <w:rsid w:val="009E6CBF"/>
    <w:rsid w:val="009F0511"/>
    <w:rsid w:val="009F1AF4"/>
    <w:rsid w:val="009F4017"/>
    <w:rsid w:val="009F5EBF"/>
    <w:rsid w:val="00A00DBB"/>
    <w:rsid w:val="00A01439"/>
    <w:rsid w:val="00A0431D"/>
    <w:rsid w:val="00A04D57"/>
    <w:rsid w:val="00A053DB"/>
    <w:rsid w:val="00A05828"/>
    <w:rsid w:val="00A07490"/>
    <w:rsid w:val="00A100CA"/>
    <w:rsid w:val="00A10426"/>
    <w:rsid w:val="00A10538"/>
    <w:rsid w:val="00A10ADF"/>
    <w:rsid w:val="00A1114D"/>
    <w:rsid w:val="00A129C2"/>
    <w:rsid w:val="00A137B2"/>
    <w:rsid w:val="00A13C32"/>
    <w:rsid w:val="00A15F21"/>
    <w:rsid w:val="00A163C1"/>
    <w:rsid w:val="00A20138"/>
    <w:rsid w:val="00A24CBA"/>
    <w:rsid w:val="00A26074"/>
    <w:rsid w:val="00A27FB6"/>
    <w:rsid w:val="00A308ED"/>
    <w:rsid w:val="00A32736"/>
    <w:rsid w:val="00A32D87"/>
    <w:rsid w:val="00A334A3"/>
    <w:rsid w:val="00A34E71"/>
    <w:rsid w:val="00A36C08"/>
    <w:rsid w:val="00A37261"/>
    <w:rsid w:val="00A378EB"/>
    <w:rsid w:val="00A42585"/>
    <w:rsid w:val="00A44547"/>
    <w:rsid w:val="00A44EBD"/>
    <w:rsid w:val="00A4506B"/>
    <w:rsid w:val="00A45616"/>
    <w:rsid w:val="00A46858"/>
    <w:rsid w:val="00A473C6"/>
    <w:rsid w:val="00A479AC"/>
    <w:rsid w:val="00A50C6B"/>
    <w:rsid w:val="00A51157"/>
    <w:rsid w:val="00A53626"/>
    <w:rsid w:val="00A53697"/>
    <w:rsid w:val="00A541E3"/>
    <w:rsid w:val="00A56B5C"/>
    <w:rsid w:val="00A60D8C"/>
    <w:rsid w:val="00A61134"/>
    <w:rsid w:val="00A61149"/>
    <w:rsid w:val="00A63C87"/>
    <w:rsid w:val="00A65426"/>
    <w:rsid w:val="00A658C0"/>
    <w:rsid w:val="00A66054"/>
    <w:rsid w:val="00A66BC6"/>
    <w:rsid w:val="00A6784C"/>
    <w:rsid w:val="00A7029C"/>
    <w:rsid w:val="00A709A4"/>
    <w:rsid w:val="00A7146C"/>
    <w:rsid w:val="00A734D0"/>
    <w:rsid w:val="00A74166"/>
    <w:rsid w:val="00A74585"/>
    <w:rsid w:val="00A74FA9"/>
    <w:rsid w:val="00A754E9"/>
    <w:rsid w:val="00A76A82"/>
    <w:rsid w:val="00A77FEC"/>
    <w:rsid w:val="00A8075E"/>
    <w:rsid w:val="00A808F6"/>
    <w:rsid w:val="00A81977"/>
    <w:rsid w:val="00A82576"/>
    <w:rsid w:val="00A8271A"/>
    <w:rsid w:val="00A82D6B"/>
    <w:rsid w:val="00A83C82"/>
    <w:rsid w:val="00A83CDF"/>
    <w:rsid w:val="00A83E9A"/>
    <w:rsid w:val="00A84402"/>
    <w:rsid w:val="00A8504C"/>
    <w:rsid w:val="00A86E5B"/>
    <w:rsid w:val="00A87552"/>
    <w:rsid w:val="00A92295"/>
    <w:rsid w:val="00A92AC4"/>
    <w:rsid w:val="00A92F4A"/>
    <w:rsid w:val="00A9343D"/>
    <w:rsid w:val="00A95A6F"/>
    <w:rsid w:val="00AA0220"/>
    <w:rsid w:val="00AA0CA6"/>
    <w:rsid w:val="00AA2A40"/>
    <w:rsid w:val="00AA3662"/>
    <w:rsid w:val="00AA433C"/>
    <w:rsid w:val="00AA51DB"/>
    <w:rsid w:val="00AA74E2"/>
    <w:rsid w:val="00AB2D21"/>
    <w:rsid w:val="00AC23FB"/>
    <w:rsid w:val="00AC2F7E"/>
    <w:rsid w:val="00AC3E9F"/>
    <w:rsid w:val="00AC5B36"/>
    <w:rsid w:val="00AC6491"/>
    <w:rsid w:val="00AC6F29"/>
    <w:rsid w:val="00AC7C79"/>
    <w:rsid w:val="00AC7FD1"/>
    <w:rsid w:val="00AD02D1"/>
    <w:rsid w:val="00AD0A08"/>
    <w:rsid w:val="00AD1C41"/>
    <w:rsid w:val="00AD201B"/>
    <w:rsid w:val="00AD25E2"/>
    <w:rsid w:val="00AD3158"/>
    <w:rsid w:val="00AD3D1E"/>
    <w:rsid w:val="00AD4334"/>
    <w:rsid w:val="00AD4636"/>
    <w:rsid w:val="00AD5385"/>
    <w:rsid w:val="00AD53E9"/>
    <w:rsid w:val="00AD5EA4"/>
    <w:rsid w:val="00AD7902"/>
    <w:rsid w:val="00AE0567"/>
    <w:rsid w:val="00AE1177"/>
    <w:rsid w:val="00AE1D92"/>
    <w:rsid w:val="00AE45EF"/>
    <w:rsid w:val="00AE4DF2"/>
    <w:rsid w:val="00AE66A0"/>
    <w:rsid w:val="00AE6DBD"/>
    <w:rsid w:val="00AF035B"/>
    <w:rsid w:val="00AF18FD"/>
    <w:rsid w:val="00AF23FB"/>
    <w:rsid w:val="00AF35C5"/>
    <w:rsid w:val="00AF4060"/>
    <w:rsid w:val="00AF4769"/>
    <w:rsid w:val="00AF610D"/>
    <w:rsid w:val="00AF74DD"/>
    <w:rsid w:val="00AF7A0A"/>
    <w:rsid w:val="00B02DD6"/>
    <w:rsid w:val="00B04553"/>
    <w:rsid w:val="00B10ACC"/>
    <w:rsid w:val="00B10E40"/>
    <w:rsid w:val="00B110F2"/>
    <w:rsid w:val="00B11402"/>
    <w:rsid w:val="00B1176B"/>
    <w:rsid w:val="00B11793"/>
    <w:rsid w:val="00B124DF"/>
    <w:rsid w:val="00B1616A"/>
    <w:rsid w:val="00B16178"/>
    <w:rsid w:val="00B21797"/>
    <w:rsid w:val="00B22D55"/>
    <w:rsid w:val="00B230DD"/>
    <w:rsid w:val="00B23F29"/>
    <w:rsid w:val="00B31A6B"/>
    <w:rsid w:val="00B336A1"/>
    <w:rsid w:val="00B36876"/>
    <w:rsid w:val="00B3709C"/>
    <w:rsid w:val="00B40912"/>
    <w:rsid w:val="00B409D7"/>
    <w:rsid w:val="00B40C04"/>
    <w:rsid w:val="00B42B8E"/>
    <w:rsid w:val="00B4384C"/>
    <w:rsid w:val="00B4474C"/>
    <w:rsid w:val="00B44AF8"/>
    <w:rsid w:val="00B44BC0"/>
    <w:rsid w:val="00B454E4"/>
    <w:rsid w:val="00B456A2"/>
    <w:rsid w:val="00B46386"/>
    <w:rsid w:val="00B47C8D"/>
    <w:rsid w:val="00B510EC"/>
    <w:rsid w:val="00B5150C"/>
    <w:rsid w:val="00B5178F"/>
    <w:rsid w:val="00B52838"/>
    <w:rsid w:val="00B532DD"/>
    <w:rsid w:val="00B54B81"/>
    <w:rsid w:val="00B55213"/>
    <w:rsid w:val="00B55FD5"/>
    <w:rsid w:val="00B56C6E"/>
    <w:rsid w:val="00B62F2E"/>
    <w:rsid w:val="00B633EC"/>
    <w:rsid w:val="00B6403B"/>
    <w:rsid w:val="00B64C50"/>
    <w:rsid w:val="00B659F6"/>
    <w:rsid w:val="00B65AE2"/>
    <w:rsid w:val="00B666AA"/>
    <w:rsid w:val="00B66BF8"/>
    <w:rsid w:val="00B703F3"/>
    <w:rsid w:val="00B70C52"/>
    <w:rsid w:val="00B70FB3"/>
    <w:rsid w:val="00B718B9"/>
    <w:rsid w:val="00B71F7F"/>
    <w:rsid w:val="00B728B4"/>
    <w:rsid w:val="00B72945"/>
    <w:rsid w:val="00B73C1F"/>
    <w:rsid w:val="00B74DCC"/>
    <w:rsid w:val="00B75126"/>
    <w:rsid w:val="00B751C0"/>
    <w:rsid w:val="00B763B4"/>
    <w:rsid w:val="00B77A68"/>
    <w:rsid w:val="00B833C8"/>
    <w:rsid w:val="00B83E60"/>
    <w:rsid w:val="00B8551B"/>
    <w:rsid w:val="00B86D12"/>
    <w:rsid w:val="00B87E2F"/>
    <w:rsid w:val="00B9116D"/>
    <w:rsid w:val="00B915BD"/>
    <w:rsid w:val="00B92A27"/>
    <w:rsid w:val="00B92B30"/>
    <w:rsid w:val="00B93233"/>
    <w:rsid w:val="00B93527"/>
    <w:rsid w:val="00B94661"/>
    <w:rsid w:val="00B94F04"/>
    <w:rsid w:val="00B950FE"/>
    <w:rsid w:val="00B951BD"/>
    <w:rsid w:val="00B978C8"/>
    <w:rsid w:val="00BA224B"/>
    <w:rsid w:val="00BA24E3"/>
    <w:rsid w:val="00BA2B27"/>
    <w:rsid w:val="00BA3B4A"/>
    <w:rsid w:val="00BA3C0B"/>
    <w:rsid w:val="00BA3F78"/>
    <w:rsid w:val="00BA428A"/>
    <w:rsid w:val="00BA72F8"/>
    <w:rsid w:val="00BB019E"/>
    <w:rsid w:val="00BB2237"/>
    <w:rsid w:val="00BB3C81"/>
    <w:rsid w:val="00BB40DF"/>
    <w:rsid w:val="00BC04D1"/>
    <w:rsid w:val="00BC0BDC"/>
    <w:rsid w:val="00BC1A25"/>
    <w:rsid w:val="00BC283B"/>
    <w:rsid w:val="00BC3D51"/>
    <w:rsid w:val="00BC3F1F"/>
    <w:rsid w:val="00BC4DD5"/>
    <w:rsid w:val="00BC5763"/>
    <w:rsid w:val="00BD0347"/>
    <w:rsid w:val="00BD119A"/>
    <w:rsid w:val="00BD18B4"/>
    <w:rsid w:val="00BD23DD"/>
    <w:rsid w:val="00BD283F"/>
    <w:rsid w:val="00BD33B0"/>
    <w:rsid w:val="00BD33B7"/>
    <w:rsid w:val="00BD3AB7"/>
    <w:rsid w:val="00BD3E48"/>
    <w:rsid w:val="00BD59FA"/>
    <w:rsid w:val="00BD6657"/>
    <w:rsid w:val="00BD73D9"/>
    <w:rsid w:val="00BD7F9E"/>
    <w:rsid w:val="00BE0DF2"/>
    <w:rsid w:val="00BE2396"/>
    <w:rsid w:val="00BE2C27"/>
    <w:rsid w:val="00BE419B"/>
    <w:rsid w:val="00BE55B0"/>
    <w:rsid w:val="00BE7B51"/>
    <w:rsid w:val="00BE7C19"/>
    <w:rsid w:val="00BF07E3"/>
    <w:rsid w:val="00BF0F0A"/>
    <w:rsid w:val="00BF3D0A"/>
    <w:rsid w:val="00BF4BD7"/>
    <w:rsid w:val="00BF5C01"/>
    <w:rsid w:val="00BF6657"/>
    <w:rsid w:val="00BF6A03"/>
    <w:rsid w:val="00BF773E"/>
    <w:rsid w:val="00C0029A"/>
    <w:rsid w:val="00C005FA"/>
    <w:rsid w:val="00C04536"/>
    <w:rsid w:val="00C05AF1"/>
    <w:rsid w:val="00C05D28"/>
    <w:rsid w:val="00C061E6"/>
    <w:rsid w:val="00C06412"/>
    <w:rsid w:val="00C06CC6"/>
    <w:rsid w:val="00C070CF"/>
    <w:rsid w:val="00C07D4D"/>
    <w:rsid w:val="00C10814"/>
    <w:rsid w:val="00C112C7"/>
    <w:rsid w:val="00C11D8B"/>
    <w:rsid w:val="00C1472A"/>
    <w:rsid w:val="00C14A9B"/>
    <w:rsid w:val="00C14AF9"/>
    <w:rsid w:val="00C14D07"/>
    <w:rsid w:val="00C159E2"/>
    <w:rsid w:val="00C16000"/>
    <w:rsid w:val="00C171C7"/>
    <w:rsid w:val="00C205EB"/>
    <w:rsid w:val="00C20D91"/>
    <w:rsid w:val="00C21008"/>
    <w:rsid w:val="00C21216"/>
    <w:rsid w:val="00C226BD"/>
    <w:rsid w:val="00C22862"/>
    <w:rsid w:val="00C22864"/>
    <w:rsid w:val="00C24082"/>
    <w:rsid w:val="00C24E93"/>
    <w:rsid w:val="00C25064"/>
    <w:rsid w:val="00C25C51"/>
    <w:rsid w:val="00C26398"/>
    <w:rsid w:val="00C26C47"/>
    <w:rsid w:val="00C27BC4"/>
    <w:rsid w:val="00C304E3"/>
    <w:rsid w:val="00C318A0"/>
    <w:rsid w:val="00C33867"/>
    <w:rsid w:val="00C33D28"/>
    <w:rsid w:val="00C33FE7"/>
    <w:rsid w:val="00C34AC9"/>
    <w:rsid w:val="00C3590E"/>
    <w:rsid w:val="00C35FCE"/>
    <w:rsid w:val="00C42641"/>
    <w:rsid w:val="00C4304E"/>
    <w:rsid w:val="00C44549"/>
    <w:rsid w:val="00C45854"/>
    <w:rsid w:val="00C46333"/>
    <w:rsid w:val="00C46361"/>
    <w:rsid w:val="00C467D7"/>
    <w:rsid w:val="00C53F75"/>
    <w:rsid w:val="00C55F28"/>
    <w:rsid w:val="00C56FDE"/>
    <w:rsid w:val="00C5797C"/>
    <w:rsid w:val="00C57E27"/>
    <w:rsid w:val="00C60016"/>
    <w:rsid w:val="00C605ED"/>
    <w:rsid w:val="00C6106E"/>
    <w:rsid w:val="00C62403"/>
    <w:rsid w:val="00C62C5A"/>
    <w:rsid w:val="00C63CAB"/>
    <w:rsid w:val="00C65091"/>
    <w:rsid w:val="00C65FBD"/>
    <w:rsid w:val="00C70C4E"/>
    <w:rsid w:val="00C717E8"/>
    <w:rsid w:val="00C71E9D"/>
    <w:rsid w:val="00C73D74"/>
    <w:rsid w:val="00C74A8B"/>
    <w:rsid w:val="00C74ABD"/>
    <w:rsid w:val="00C754EA"/>
    <w:rsid w:val="00C77014"/>
    <w:rsid w:val="00C77619"/>
    <w:rsid w:val="00C8017F"/>
    <w:rsid w:val="00C81631"/>
    <w:rsid w:val="00C8290A"/>
    <w:rsid w:val="00C84B16"/>
    <w:rsid w:val="00C85420"/>
    <w:rsid w:val="00C86705"/>
    <w:rsid w:val="00C8715D"/>
    <w:rsid w:val="00C872F6"/>
    <w:rsid w:val="00C876E9"/>
    <w:rsid w:val="00C87BCB"/>
    <w:rsid w:val="00C927E6"/>
    <w:rsid w:val="00C93312"/>
    <w:rsid w:val="00C94F42"/>
    <w:rsid w:val="00C96203"/>
    <w:rsid w:val="00CA0287"/>
    <w:rsid w:val="00CA0A6E"/>
    <w:rsid w:val="00CA19B4"/>
    <w:rsid w:val="00CA24CF"/>
    <w:rsid w:val="00CA310A"/>
    <w:rsid w:val="00CA4551"/>
    <w:rsid w:val="00CA4900"/>
    <w:rsid w:val="00CA59A0"/>
    <w:rsid w:val="00CA61A6"/>
    <w:rsid w:val="00CA70EF"/>
    <w:rsid w:val="00CA751C"/>
    <w:rsid w:val="00CA7AD5"/>
    <w:rsid w:val="00CB0591"/>
    <w:rsid w:val="00CB0837"/>
    <w:rsid w:val="00CB0C4F"/>
    <w:rsid w:val="00CB2625"/>
    <w:rsid w:val="00CB3224"/>
    <w:rsid w:val="00CB3BDC"/>
    <w:rsid w:val="00CB3C08"/>
    <w:rsid w:val="00CB3C78"/>
    <w:rsid w:val="00CB7024"/>
    <w:rsid w:val="00CC03A5"/>
    <w:rsid w:val="00CC18A0"/>
    <w:rsid w:val="00CC2ED8"/>
    <w:rsid w:val="00CC37C8"/>
    <w:rsid w:val="00CC3B33"/>
    <w:rsid w:val="00CC3EDE"/>
    <w:rsid w:val="00CC4EBF"/>
    <w:rsid w:val="00CC5AD8"/>
    <w:rsid w:val="00CC5CF0"/>
    <w:rsid w:val="00CC7A4D"/>
    <w:rsid w:val="00CD029C"/>
    <w:rsid w:val="00CD10A7"/>
    <w:rsid w:val="00CD1237"/>
    <w:rsid w:val="00CD1549"/>
    <w:rsid w:val="00CD1867"/>
    <w:rsid w:val="00CD18EA"/>
    <w:rsid w:val="00CD1988"/>
    <w:rsid w:val="00CD1C80"/>
    <w:rsid w:val="00CD1E9E"/>
    <w:rsid w:val="00CD2196"/>
    <w:rsid w:val="00CD21B7"/>
    <w:rsid w:val="00CD3589"/>
    <w:rsid w:val="00CD39AB"/>
    <w:rsid w:val="00CD3BFD"/>
    <w:rsid w:val="00CD4CC2"/>
    <w:rsid w:val="00CD4F05"/>
    <w:rsid w:val="00CE1646"/>
    <w:rsid w:val="00CE47BD"/>
    <w:rsid w:val="00CE4A25"/>
    <w:rsid w:val="00CE67E3"/>
    <w:rsid w:val="00CE7D96"/>
    <w:rsid w:val="00CF2936"/>
    <w:rsid w:val="00CF3F4B"/>
    <w:rsid w:val="00CF41CC"/>
    <w:rsid w:val="00CF4B7F"/>
    <w:rsid w:val="00CF4EEB"/>
    <w:rsid w:val="00CF5297"/>
    <w:rsid w:val="00CF5AB0"/>
    <w:rsid w:val="00CF770A"/>
    <w:rsid w:val="00D00B43"/>
    <w:rsid w:val="00D01B7C"/>
    <w:rsid w:val="00D01BE5"/>
    <w:rsid w:val="00D020FB"/>
    <w:rsid w:val="00D021D5"/>
    <w:rsid w:val="00D02437"/>
    <w:rsid w:val="00D0488A"/>
    <w:rsid w:val="00D04AFE"/>
    <w:rsid w:val="00D10F79"/>
    <w:rsid w:val="00D110C6"/>
    <w:rsid w:val="00D11442"/>
    <w:rsid w:val="00D11AC9"/>
    <w:rsid w:val="00D15A5D"/>
    <w:rsid w:val="00D1732D"/>
    <w:rsid w:val="00D17A0A"/>
    <w:rsid w:val="00D22874"/>
    <w:rsid w:val="00D24A1D"/>
    <w:rsid w:val="00D25DDD"/>
    <w:rsid w:val="00D27D9C"/>
    <w:rsid w:val="00D3184F"/>
    <w:rsid w:val="00D31D1C"/>
    <w:rsid w:val="00D31EF0"/>
    <w:rsid w:val="00D32244"/>
    <w:rsid w:val="00D33CF9"/>
    <w:rsid w:val="00D340B1"/>
    <w:rsid w:val="00D34349"/>
    <w:rsid w:val="00D35D82"/>
    <w:rsid w:val="00D36A5D"/>
    <w:rsid w:val="00D376B7"/>
    <w:rsid w:val="00D37826"/>
    <w:rsid w:val="00D400E2"/>
    <w:rsid w:val="00D40B5B"/>
    <w:rsid w:val="00D40C5B"/>
    <w:rsid w:val="00D40E64"/>
    <w:rsid w:val="00D46CA1"/>
    <w:rsid w:val="00D474B5"/>
    <w:rsid w:val="00D47A40"/>
    <w:rsid w:val="00D502AF"/>
    <w:rsid w:val="00D50341"/>
    <w:rsid w:val="00D5131C"/>
    <w:rsid w:val="00D5222E"/>
    <w:rsid w:val="00D532C0"/>
    <w:rsid w:val="00D55A97"/>
    <w:rsid w:val="00D55AA1"/>
    <w:rsid w:val="00D5691C"/>
    <w:rsid w:val="00D574BE"/>
    <w:rsid w:val="00D57958"/>
    <w:rsid w:val="00D60EAB"/>
    <w:rsid w:val="00D610D2"/>
    <w:rsid w:val="00D61737"/>
    <w:rsid w:val="00D61D03"/>
    <w:rsid w:val="00D630EA"/>
    <w:rsid w:val="00D66CA7"/>
    <w:rsid w:val="00D670E5"/>
    <w:rsid w:val="00D721A2"/>
    <w:rsid w:val="00D72846"/>
    <w:rsid w:val="00D7396A"/>
    <w:rsid w:val="00D7706B"/>
    <w:rsid w:val="00D806EA"/>
    <w:rsid w:val="00D8126B"/>
    <w:rsid w:val="00D81785"/>
    <w:rsid w:val="00D822D5"/>
    <w:rsid w:val="00D84363"/>
    <w:rsid w:val="00D84740"/>
    <w:rsid w:val="00D8479F"/>
    <w:rsid w:val="00D8512B"/>
    <w:rsid w:val="00D8608F"/>
    <w:rsid w:val="00D865CB"/>
    <w:rsid w:val="00D86972"/>
    <w:rsid w:val="00D9074E"/>
    <w:rsid w:val="00D913DA"/>
    <w:rsid w:val="00D9149E"/>
    <w:rsid w:val="00D91CF7"/>
    <w:rsid w:val="00D92E6F"/>
    <w:rsid w:val="00D933ED"/>
    <w:rsid w:val="00D93758"/>
    <w:rsid w:val="00D97203"/>
    <w:rsid w:val="00D973CB"/>
    <w:rsid w:val="00D974A4"/>
    <w:rsid w:val="00D97562"/>
    <w:rsid w:val="00D9776D"/>
    <w:rsid w:val="00DA3A70"/>
    <w:rsid w:val="00DA49B9"/>
    <w:rsid w:val="00DA5BEF"/>
    <w:rsid w:val="00DA5C3B"/>
    <w:rsid w:val="00DB027C"/>
    <w:rsid w:val="00DB1B50"/>
    <w:rsid w:val="00DB3E86"/>
    <w:rsid w:val="00DB42A4"/>
    <w:rsid w:val="00DB6B24"/>
    <w:rsid w:val="00DB6D68"/>
    <w:rsid w:val="00DB7465"/>
    <w:rsid w:val="00DB74C7"/>
    <w:rsid w:val="00DC0304"/>
    <w:rsid w:val="00DC0671"/>
    <w:rsid w:val="00DC0D7F"/>
    <w:rsid w:val="00DC19F6"/>
    <w:rsid w:val="00DC1BB0"/>
    <w:rsid w:val="00DC21A4"/>
    <w:rsid w:val="00DC253B"/>
    <w:rsid w:val="00DC372C"/>
    <w:rsid w:val="00DC53C0"/>
    <w:rsid w:val="00DD09E1"/>
    <w:rsid w:val="00DD1DA4"/>
    <w:rsid w:val="00DD2080"/>
    <w:rsid w:val="00DD2754"/>
    <w:rsid w:val="00DD2A23"/>
    <w:rsid w:val="00DD303C"/>
    <w:rsid w:val="00DD4760"/>
    <w:rsid w:val="00DD478C"/>
    <w:rsid w:val="00DD48BE"/>
    <w:rsid w:val="00DD4AC3"/>
    <w:rsid w:val="00DD5AAE"/>
    <w:rsid w:val="00DD6E8B"/>
    <w:rsid w:val="00DE027C"/>
    <w:rsid w:val="00DE277B"/>
    <w:rsid w:val="00DE2E2C"/>
    <w:rsid w:val="00DE43D5"/>
    <w:rsid w:val="00DE5900"/>
    <w:rsid w:val="00DE72D1"/>
    <w:rsid w:val="00DE7818"/>
    <w:rsid w:val="00DE7A73"/>
    <w:rsid w:val="00DF0EF8"/>
    <w:rsid w:val="00DF12A5"/>
    <w:rsid w:val="00E0032C"/>
    <w:rsid w:val="00E00ECE"/>
    <w:rsid w:val="00E03C19"/>
    <w:rsid w:val="00E044F1"/>
    <w:rsid w:val="00E04F69"/>
    <w:rsid w:val="00E05D1C"/>
    <w:rsid w:val="00E05F26"/>
    <w:rsid w:val="00E068A0"/>
    <w:rsid w:val="00E1018E"/>
    <w:rsid w:val="00E108EE"/>
    <w:rsid w:val="00E10DE1"/>
    <w:rsid w:val="00E119C6"/>
    <w:rsid w:val="00E12B7B"/>
    <w:rsid w:val="00E12F76"/>
    <w:rsid w:val="00E1314B"/>
    <w:rsid w:val="00E140C8"/>
    <w:rsid w:val="00E14108"/>
    <w:rsid w:val="00E14AB2"/>
    <w:rsid w:val="00E15401"/>
    <w:rsid w:val="00E16AB5"/>
    <w:rsid w:val="00E16C19"/>
    <w:rsid w:val="00E209EB"/>
    <w:rsid w:val="00E20D96"/>
    <w:rsid w:val="00E21873"/>
    <w:rsid w:val="00E24859"/>
    <w:rsid w:val="00E267BB"/>
    <w:rsid w:val="00E27B2B"/>
    <w:rsid w:val="00E30A85"/>
    <w:rsid w:val="00E30D09"/>
    <w:rsid w:val="00E31BB7"/>
    <w:rsid w:val="00E34CB0"/>
    <w:rsid w:val="00E35D10"/>
    <w:rsid w:val="00E35EC5"/>
    <w:rsid w:val="00E370FB"/>
    <w:rsid w:val="00E41FC5"/>
    <w:rsid w:val="00E425EA"/>
    <w:rsid w:val="00E4277F"/>
    <w:rsid w:val="00E4406B"/>
    <w:rsid w:val="00E452F7"/>
    <w:rsid w:val="00E468D1"/>
    <w:rsid w:val="00E46CB4"/>
    <w:rsid w:val="00E50532"/>
    <w:rsid w:val="00E50CC8"/>
    <w:rsid w:val="00E510F3"/>
    <w:rsid w:val="00E512BC"/>
    <w:rsid w:val="00E51A6A"/>
    <w:rsid w:val="00E52FF0"/>
    <w:rsid w:val="00E54279"/>
    <w:rsid w:val="00E5493E"/>
    <w:rsid w:val="00E55496"/>
    <w:rsid w:val="00E61EE1"/>
    <w:rsid w:val="00E6302B"/>
    <w:rsid w:val="00E635A8"/>
    <w:rsid w:val="00E6415E"/>
    <w:rsid w:val="00E65AA9"/>
    <w:rsid w:val="00E66E10"/>
    <w:rsid w:val="00E7464D"/>
    <w:rsid w:val="00E74D84"/>
    <w:rsid w:val="00E76BE9"/>
    <w:rsid w:val="00E83C04"/>
    <w:rsid w:val="00E83C10"/>
    <w:rsid w:val="00E84B32"/>
    <w:rsid w:val="00E90FA2"/>
    <w:rsid w:val="00E91C46"/>
    <w:rsid w:val="00E92412"/>
    <w:rsid w:val="00E93EF7"/>
    <w:rsid w:val="00E9539B"/>
    <w:rsid w:val="00E96F4E"/>
    <w:rsid w:val="00EA12E2"/>
    <w:rsid w:val="00EA1371"/>
    <w:rsid w:val="00EA18C9"/>
    <w:rsid w:val="00EA24A2"/>
    <w:rsid w:val="00EA2A93"/>
    <w:rsid w:val="00EA34A8"/>
    <w:rsid w:val="00EA35B7"/>
    <w:rsid w:val="00EB2821"/>
    <w:rsid w:val="00EB29AF"/>
    <w:rsid w:val="00EB3655"/>
    <w:rsid w:val="00EB3E86"/>
    <w:rsid w:val="00EB62CB"/>
    <w:rsid w:val="00EC0012"/>
    <w:rsid w:val="00EC1455"/>
    <w:rsid w:val="00EC1972"/>
    <w:rsid w:val="00EC2A9A"/>
    <w:rsid w:val="00EC407C"/>
    <w:rsid w:val="00EC7F09"/>
    <w:rsid w:val="00ED0557"/>
    <w:rsid w:val="00ED0A65"/>
    <w:rsid w:val="00ED3B2D"/>
    <w:rsid w:val="00ED4C3D"/>
    <w:rsid w:val="00ED5E9E"/>
    <w:rsid w:val="00ED75B7"/>
    <w:rsid w:val="00EE168E"/>
    <w:rsid w:val="00EE274D"/>
    <w:rsid w:val="00EE2996"/>
    <w:rsid w:val="00EE2F4F"/>
    <w:rsid w:val="00EE3CB3"/>
    <w:rsid w:val="00EE435B"/>
    <w:rsid w:val="00EE52FE"/>
    <w:rsid w:val="00EE5811"/>
    <w:rsid w:val="00EE6213"/>
    <w:rsid w:val="00EE6DBA"/>
    <w:rsid w:val="00EE711A"/>
    <w:rsid w:val="00EF0FE5"/>
    <w:rsid w:val="00EF2436"/>
    <w:rsid w:val="00EF2AC5"/>
    <w:rsid w:val="00EF3251"/>
    <w:rsid w:val="00EF46A1"/>
    <w:rsid w:val="00EF4F8B"/>
    <w:rsid w:val="00EF54A3"/>
    <w:rsid w:val="00EF568A"/>
    <w:rsid w:val="00EF5F6F"/>
    <w:rsid w:val="00EF6927"/>
    <w:rsid w:val="00EF6A37"/>
    <w:rsid w:val="00F01E5F"/>
    <w:rsid w:val="00F02446"/>
    <w:rsid w:val="00F02BA1"/>
    <w:rsid w:val="00F0490A"/>
    <w:rsid w:val="00F12D00"/>
    <w:rsid w:val="00F13642"/>
    <w:rsid w:val="00F13688"/>
    <w:rsid w:val="00F153BA"/>
    <w:rsid w:val="00F1675F"/>
    <w:rsid w:val="00F17AC1"/>
    <w:rsid w:val="00F20A46"/>
    <w:rsid w:val="00F20E40"/>
    <w:rsid w:val="00F2155B"/>
    <w:rsid w:val="00F22359"/>
    <w:rsid w:val="00F2314F"/>
    <w:rsid w:val="00F24537"/>
    <w:rsid w:val="00F24972"/>
    <w:rsid w:val="00F24F5D"/>
    <w:rsid w:val="00F25566"/>
    <w:rsid w:val="00F25E66"/>
    <w:rsid w:val="00F269EA"/>
    <w:rsid w:val="00F303B0"/>
    <w:rsid w:val="00F31501"/>
    <w:rsid w:val="00F337A0"/>
    <w:rsid w:val="00F36984"/>
    <w:rsid w:val="00F3729F"/>
    <w:rsid w:val="00F374FC"/>
    <w:rsid w:val="00F408C7"/>
    <w:rsid w:val="00F41CE0"/>
    <w:rsid w:val="00F41D60"/>
    <w:rsid w:val="00F42250"/>
    <w:rsid w:val="00F45737"/>
    <w:rsid w:val="00F45E33"/>
    <w:rsid w:val="00F471F8"/>
    <w:rsid w:val="00F50E90"/>
    <w:rsid w:val="00F51CCB"/>
    <w:rsid w:val="00F54007"/>
    <w:rsid w:val="00F5424D"/>
    <w:rsid w:val="00F55EBA"/>
    <w:rsid w:val="00F55FC5"/>
    <w:rsid w:val="00F61390"/>
    <w:rsid w:val="00F615E0"/>
    <w:rsid w:val="00F61A90"/>
    <w:rsid w:val="00F62757"/>
    <w:rsid w:val="00F63186"/>
    <w:rsid w:val="00F640FD"/>
    <w:rsid w:val="00F664C1"/>
    <w:rsid w:val="00F6704F"/>
    <w:rsid w:val="00F674BE"/>
    <w:rsid w:val="00F718EC"/>
    <w:rsid w:val="00F71B03"/>
    <w:rsid w:val="00F71BE2"/>
    <w:rsid w:val="00F72539"/>
    <w:rsid w:val="00F726F3"/>
    <w:rsid w:val="00F730CF"/>
    <w:rsid w:val="00F7387F"/>
    <w:rsid w:val="00F73C04"/>
    <w:rsid w:val="00F73FE6"/>
    <w:rsid w:val="00F742F5"/>
    <w:rsid w:val="00F76ABC"/>
    <w:rsid w:val="00F812AD"/>
    <w:rsid w:val="00F81E55"/>
    <w:rsid w:val="00F82EDB"/>
    <w:rsid w:val="00F82F57"/>
    <w:rsid w:val="00F832D0"/>
    <w:rsid w:val="00F84C4D"/>
    <w:rsid w:val="00F8510E"/>
    <w:rsid w:val="00F856EF"/>
    <w:rsid w:val="00F86953"/>
    <w:rsid w:val="00F878B4"/>
    <w:rsid w:val="00F87B84"/>
    <w:rsid w:val="00F92711"/>
    <w:rsid w:val="00F929B8"/>
    <w:rsid w:val="00F937B3"/>
    <w:rsid w:val="00F943FC"/>
    <w:rsid w:val="00F95089"/>
    <w:rsid w:val="00F964AD"/>
    <w:rsid w:val="00F96B24"/>
    <w:rsid w:val="00F97E49"/>
    <w:rsid w:val="00FA0451"/>
    <w:rsid w:val="00FA047F"/>
    <w:rsid w:val="00FA18B3"/>
    <w:rsid w:val="00FA2AE7"/>
    <w:rsid w:val="00FA2E6D"/>
    <w:rsid w:val="00FA4198"/>
    <w:rsid w:val="00FA5AC4"/>
    <w:rsid w:val="00FA61DC"/>
    <w:rsid w:val="00FA65C1"/>
    <w:rsid w:val="00FB04DA"/>
    <w:rsid w:val="00FB0C19"/>
    <w:rsid w:val="00FB168E"/>
    <w:rsid w:val="00FB1892"/>
    <w:rsid w:val="00FB7403"/>
    <w:rsid w:val="00FC0A55"/>
    <w:rsid w:val="00FC38C5"/>
    <w:rsid w:val="00FC692A"/>
    <w:rsid w:val="00FD05AD"/>
    <w:rsid w:val="00FD186A"/>
    <w:rsid w:val="00FD2509"/>
    <w:rsid w:val="00FD290C"/>
    <w:rsid w:val="00FD37FF"/>
    <w:rsid w:val="00FD5001"/>
    <w:rsid w:val="00FD746E"/>
    <w:rsid w:val="00FD799D"/>
    <w:rsid w:val="00FE1B90"/>
    <w:rsid w:val="00FE2337"/>
    <w:rsid w:val="00FE45D9"/>
    <w:rsid w:val="00FE59B2"/>
    <w:rsid w:val="00FE6A1E"/>
    <w:rsid w:val="00FE6AD4"/>
    <w:rsid w:val="00FE6C38"/>
    <w:rsid w:val="00FF08E5"/>
    <w:rsid w:val="00FF2762"/>
    <w:rsid w:val="00FF3227"/>
    <w:rsid w:val="00FF3454"/>
    <w:rsid w:val="00FF3855"/>
    <w:rsid w:val="00FF4B1A"/>
    <w:rsid w:val="00FF4C44"/>
    <w:rsid w:val="00FF5F65"/>
    <w:rsid w:val="00FF6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D8F2A"/>
  <w15:docId w15:val="{E400747F-F4D6-49E9-9C01-02BEDDE0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ro-RO"/>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365"/>
  </w:style>
  <w:style w:type="paragraph" w:styleId="Heading1">
    <w:name w:val="heading 1"/>
    <w:basedOn w:val="Normal"/>
    <w:next w:val="Normal"/>
    <w:link w:val="Heading1Char"/>
    <w:uiPriority w:val="9"/>
    <w:qFormat/>
    <w:rsid w:val="00C776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21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B5B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C17"/>
    <w:rPr>
      <w:color w:val="0000FF" w:themeColor="hyperlink"/>
      <w:u w:val="single"/>
    </w:rPr>
  </w:style>
  <w:style w:type="paragraph" w:styleId="TOC2">
    <w:name w:val="toc 2"/>
    <w:basedOn w:val="Normal"/>
    <w:next w:val="Normal"/>
    <w:autoRedefine/>
    <w:uiPriority w:val="39"/>
    <w:rsid w:val="00D021D5"/>
    <w:pPr>
      <w:tabs>
        <w:tab w:val="left" w:pos="880"/>
        <w:tab w:val="right" w:leader="dot" w:pos="9360"/>
      </w:tabs>
      <w:ind w:left="220"/>
    </w:pPr>
    <w:rPr>
      <w:rFonts w:ascii="Calibri" w:eastAsia="Calibri" w:hAnsi="Calibri" w:cs="Calibri"/>
    </w:rPr>
  </w:style>
  <w:style w:type="character" w:customStyle="1" w:styleId="Heading2Char">
    <w:name w:val="Heading 2 Char"/>
    <w:basedOn w:val="DefaultParagraphFont"/>
    <w:link w:val="Heading2"/>
    <w:uiPriority w:val="9"/>
    <w:rsid w:val="00D021D5"/>
    <w:rPr>
      <w:rFonts w:asciiTheme="majorHAnsi" w:eastAsiaTheme="majorEastAsia" w:hAnsiTheme="majorHAnsi" w:cstheme="majorBidi"/>
      <w:b/>
      <w:bCs/>
      <w:color w:val="4F81BD" w:themeColor="accent1"/>
      <w:sz w:val="26"/>
      <w:szCs w:val="26"/>
      <w:lang w:val="ro-RO"/>
    </w:rPr>
  </w:style>
  <w:style w:type="paragraph" w:styleId="TOC1">
    <w:name w:val="toc 1"/>
    <w:basedOn w:val="Normal"/>
    <w:next w:val="Normal"/>
    <w:autoRedefine/>
    <w:uiPriority w:val="39"/>
    <w:unhideWhenUsed/>
    <w:rsid w:val="006F37C9"/>
    <w:pPr>
      <w:tabs>
        <w:tab w:val="right" w:leader="dot" w:pos="9016"/>
      </w:tabs>
      <w:spacing w:after="100"/>
    </w:pPr>
  </w:style>
  <w:style w:type="paragraph" w:styleId="TOC3">
    <w:name w:val="toc 3"/>
    <w:basedOn w:val="Normal"/>
    <w:next w:val="Normal"/>
    <w:autoRedefine/>
    <w:uiPriority w:val="39"/>
    <w:unhideWhenUsed/>
    <w:rsid w:val="00D021D5"/>
    <w:pPr>
      <w:spacing w:after="100"/>
      <w:ind w:left="440"/>
    </w:pPr>
  </w:style>
  <w:style w:type="character" w:styleId="FollowedHyperlink">
    <w:name w:val="FollowedHyperlink"/>
    <w:basedOn w:val="DefaultParagraphFont"/>
    <w:uiPriority w:val="99"/>
    <w:semiHidden/>
    <w:unhideWhenUsed/>
    <w:rsid w:val="00C77619"/>
    <w:rPr>
      <w:color w:val="800080" w:themeColor="followedHyperlink"/>
      <w:u w:val="single"/>
    </w:rPr>
  </w:style>
  <w:style w:type="character" w:customStyle="1" w:styleId="Heading1Char">
    <w:name w:val="Heading 1 Char"/>
    <w:basedOn w:val="DefaultParagraphFont"/>
    <w:link w:val="Heading1"/>
    <w:uiPriority w:val="9"/>
    <w:rsid w:val="00C77619"/>
    <w:rPr>
      <w:rFonts w:asciiTheme="majorHAnsi" w:eastAsiaTheme="majorEastAsia" w:hAnsiTheme="majorHAnsi" w:cstheme="majorBidi"/>
      <w:b/>
      <w:bCs/>
      <w:color w:val="365F91" w:themeColor="accent1" w:themeShade="BF"/>
      <w:sz w:val="28"/>
      <w:szCs w:val="28"/>
      <w:lang w:val="ro-RO"/>
    </w:rPr>
  </w:style>
  <w:style w:type="paragraph" w:styleId="ListParagraph">
    <w:name w:val="List Paragraph"/>
    <w:aliases w:val="List_Paragraph,Multilevel para_II,List Paragraph1"/>
    <w:basedOn w:val="Normal"/>
    <w:link w:val="ListParagraphChar"/>
    <w:uiPriority w:val="34"/>
    <w:qFormat/>
    <w:rsid w:val="002A44C5"/>
    <w:pPr>
      <w:ind w:left="720"/>
      <w:contextualSpacing/>
    </w:pPr>
  </w:style>
  <w:style w:type="paragraph" w:styleId="NoSpacing">
    <w:name w:val="No Spacing"/>
    <w:link w:val="NoSpacingChar"/>
    <w:uiPriority w:val="1"/>
    <w:qFormat/>
    <w:rsid w:val="00736E77"/>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sid w:val="00A0431D"/>
    <w:rPr>
      <w:sz w:val="20"/>
      <w:szCs w:val="20"/>
      <w:lang w:val="ro-RO"/>
    </w:rPr>
  </w:style>
  <w:style w:type="paragraph" w:styleId="CommentSubject">
    <w:name w:val="annotation subject"/>
    <w:basedOn w:val="CommentText"/>
    <w:next w:val="CommentText"/>
    <w:link w:val="CommentSubjectChar"/>
    <w:uiPriority w:val="99"/>
    <w:semiHidden/>
    <w:unhideWhenUsed/>
    <w:rsid w:val="00A0431D"/>
    <w:rPr>
      <w:b/>
      <w:bCs/>
    </w:rPr>
  </w:style>
  <w:style w:type="character" w:customStyle="1" w:styleId="CommentSubjectChar">
    <w:name w:val="Comment Subject Char"/>
    <w:basedOn w:val="CommentTextChar"/>
    <w:link w:val="CommentSubject"/>
    <w:uiPriority w:val="99"/>
    <w:semiHidden/>
    <w:rsid w:val="00A0431D"/>
    <w:rPr>
      <w:b/>
      <w:bCs/>
      <w:sz w:val="20"/>
      <w:szCs w:val="20"/>
      <w:lang w:val="ro-RO"/>
    </w:rPr>
  </w:style>
  <w:style w:type="paragraph" w:styleId="BalloonText">
    <w:name w:val="Balloon Text"/>
    <w:basedOn w:val="Normal"/>
    <w:link w:val="BalloonTextChar"/>
    <w:uiPriority w:val="99"/>
    <w:semiHidden/>
    <w:unhideWhenUsed/>
    <w:rsid w:val="00A04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31D"/>
    <w:rPr>
      <w:rFonts w:ascii="Tahoma" w:hAnsi="Tahoma" w:cs="Tahoma"/>
      <w:sz w:val="16"/>
      <w:szCs w:val="16"/>
      <w:lang w:val="ro-RO"/>
    </w:rPr>
  </w:style>
  <w:style w:type="paragraph" w:styleId="BodyText">
    <w:name w:val="Body Text"/>
    <w:aliases w:val="Body Text Char1 Char,Body Text Char Char Char,Body Text Char2 Char Char Char,Body Text Char1 Char Char Char Char,Body Text Char Char Char Char Char Char,Body Text Char1 Char Char Char Char Char Char,Body Text Char Char1,Brødtekst Tegn1"/>
    <w:basedOn w:val="Normal"/>
    <w:link w:val="BodyTextChar"/>
    <w:rsid w:val="00210FEE"/>
    <w:pPr>
      <w:spacing w:after="270" w:line="270" w:lineRule="atLeast"/>
    </w:pPr>
    <w:rPr>
      <w:rFonts w:ascii="Times New Roman" w:eastAsia="Times New Roman" w:hAnsi="Times New Roman" w:cs="Times New Roman"/>
      <w:sz w:val="23"/>
      <w:szCs w:val="20"/>
    </w:rPr>
  </w:style>
  <w:style w:type="character" w:customStyle="1" w:styleId="BodyTextChar">
    <w:name w:val="Body Text Char"/>
    <w:aliases w:val="Body Text Char1 Char Char,Body Text Char Char Char Char,Body Text Char2 Char Char Char Char,Body Text Char1 Char Char Char Char Char,Body Text Char Char Char Char Char Char Char,Body Text Char1 Char Char Char Char Char Char Char"/>
    <w:basedOn w:val="DefaultParagraphFont"/>
    <w:link w:val="BodyText"/>
    <w:rsid w:val="00210FEE"/>
    <w:rPr>
      <w:rFonts w:ascii="Times New Roman" w:eastAsia="Times New Roman" w:hAnsi="Times New Roman" w:cs="Times New Roman"/>
      <w:sz w:val="23"/>
      <w:szCs w:val="20"/>
      <w:lang w:eastAsia="ro-RO"/>
    </w:rPr>
  </w:style>
  <w:style w:type="paragraph" w:customStyle="1" w:styleId="Heading1Main">
    <w:name w:val="Heading 1 Main"/>
    <w:next w:val="Normal"/>
    <w:qFormat/>
    <w:rsid w:val="00C24E93"/>
    <w:pPr>
      <w:keepLines/>
      <w:pageBreakBefore/>
      <w:spacing w:before="360" w:after="360" w:line="240" w:lineRule="auto"/>
      <w:jc w:val="center"/>
      <w:outlineLvl w:val="0"/>
    </w:pPr>
    <w:rPr>
      <w:rFonts w:ascii="Times New Roman Bold" w:eastAsia="Times New Roman" w:hAnsi="Times New Roman Bold" w:cs="Times New Roman"/>
      <w:b/>
      <w:caps/>
      <w:color w:val="1A356D"/>
      <w:sz w:val="28"/>
      <w:szCs w:val="20"/>
    </w:rPr>
  </w:style>
  <w:style w:type="table" w:styleId="TableGrid">
    <w:name w:val="Table Grid"/>
    <w:basedOn w:val="TableNormal"/>
    <w:uiPriority w:val="59"/>
    <w:rsid w:val="004D1088"/>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D1088"/>
    <w:pPr>
      <w:tabs>
        <w:tab w:val="center" w:pos="4680"/>
        <w:tab w:val="right" w:pos="9360"/>
      </w:tabs>
      <w:spacing w:after="0" w:line="240" w:lineRule="auto"/>
    </w:pPr>
    <w:rPr>
      <w:rFonts w:asciiTheme="majorHAnsi" w:eastAsiaTheme="majorEastAsia" w:hAnsiTheme="majorHAnsi" w:cstheme="majorBidi"/>
    </w:rPr>
  </w:style>
  <w:style w:type="character" w:customStyle="1" w:styleId="FooterChar">
    <w:name w:val="Footer Char"/>
    <w:basedOn w:val="DefaultParagraphFont"/>
    <w:link w:val="Footer"/>
    <w:uiPriority w:val="99"/>
    <w:rsid w:val="004D1088"/>
    <w:rPr>
      <w:rFonts w:asciiTheme="majorHAnsi" w:eastAsiaTheme="majorEastAsia" w:hAnsiTheme="majorHAnsi" w:cstheme="majorBidi"/>
      <w:lang w:val="ro-RO"/>
    </w:rPr>
  </w:style>
  <w:style w:type="paragraph" w:styleId="TOCHeading">
    <w:name w:val="TOC Heading"/>
    <w:basedOn w:val="Heading1"/>
    <w:next w:val="Normal"/>
    <w:uiPriority w:val="39"/>
    <w:unhideWhenUsed/>
    <w:qFormat/>
    <w:rsid w:val="00E425EA"/>
    <w:pPr>
      <w:outlineLvl w:val="9"/>
    </w:pPr>
  </w:style>
  <w:style w:type="character" w:customStyle="1" w:styleId="Heading3Char">
    <w:name w:val="Heading 3 Char"/>
    <w:basedOn w:val="DefaultParagraphFont"/>
    <w:link w:val="Heading3"/>
    <w:uiPriority w:val="9"/>
    <w:rsid w:val="002B5B2E"/>
    <w:rPr>
      <w:rFonts w:asciiTheme="majorHAnsi" w:eastAsiaTheme="majorEastAsia" w:hAnsiTheme="majorHAnsi" w:cstheme="majorBidi"/>
      <w:b/>
      <w:bCs/>
      <w:color w:val="4F81BD" w:themeColor="accent1"/>
      <w:lang w:val="ro-RO"/>
    </w:rPr>
  </w:style>
  <w:style w:type="paragraph" w:styleId="FootnoteText">
    <w:name w:val="footnote text"/>
    <w:basedOn w:val="Normal"/>
    <w:link w:val="FootnoteTextChar"/>
    <w:uiPriority w:val="99"/>
    <w:semiHidden/>
    <w:unhideWhenUsed/>
    <w:rsid w:val="001D3D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3D8E"/>
    <w:rPr>
      <w:sz w:val="20"/>
      <w:szCs w:val="20"/>
    </w:rPr>
  </w:style>
  <w:style w:type="character" w:styleId="FootnoteReference">
    <w:name w:val="footnote reference"/>
    <w:aliases w:val="BVI fnr, BVI fnr,16 Point,Superscript 6 Point,ftref,Знак сноски-FN,Footnote Reference Superscript,Footnote symbol,stylish,Footnote Reference Number,Footnote Reference_LVL6,Footnote Reference_LVL61,Footnote Reference_LVL62,Ref,fr,SUPER"/>
    <w:basedOn w:val="DefaultParagraphFont"/>
    <w:uiPriority w:val="99"/>
    <w:unhideWhenUsed/>
    <w:rsid w:val="001D3D8E"/>
    <w:rPr>
      <w:vertAlign w:val="superscript"/>
    </w:rPr>
  </w:style>
  <w:style w:type="paragraph" w:customStyle="1" w:styleId="Default">
    <w:name w:val="Default"/>
    <w:rsid w:val="001D3D8E"/>
    <w:pPr>
      <w:autoSpaceDE w:val="0"/>
      <w:autoSpaceDN w:val="0"/>
      <w:adjustRightInd w:val="0"/>
      <w:spacing w:after="0" w:line="240" w:lineRule="auto"/>
    </w:pPr>
    <w:rPr>
      <w:rFonts w:ascii="Garamond" w:hAnsi="Garamond" w:cs="Garamond"/>
      <w:color w:val="000000"/>
      <w:sz w:val="24"/>
      <w:szCs w:val="24"/>
    </w:rPr>
  </w:style>
  <w:style w:type="character" w:customStyle="1" w:styleId="st1">
    <w:name w:val="st1"/>
    <w:basedOn w:val="DefaultParagraphFont"/>
    <w:rsid w:val="007B480C"/>
  </w:style>
  <w:style w:type="paragraph" w:customStyle="1" w:styleId="Bodytext1">
    <w:name w:val="Body text 1"/>
    <w:link w:val="Bodytext1Char"/>
    <w:qFormat/>
    <w:rsid w:val="007338C7"/>
    <w:pPr>
      <w:numPr>
        <w:numId w:val="8"/>
      </w:numPr>
      <w:autoSpaceDE w:val="0"/>
      <w:autoSpaceDN w:val="0"/>
      <w:adjustRightInd w:val="0"/>
      <w:spacing w:after="240"/>
      <w:ind w:left="0" w:firstLine="0"/>
      <w:jc w:val="both"/>
    </w:pPr>
    <w:rPr>
      <w:rFonts w:ascii="Times New Roman" w:eastAsia="SimSun" w:hAnsi="Times New Roman" w:cs="Times New Roman"/>
      <w:bCs/>
      <w:color w:val="000000"/>
    </w:rPr>
  </w:style>
  <w:style w:type="character" w:customStyle="1" w:styleId="Bodytext1Char">
    <w:name w:val="Body text 1 Char"/>
    <w:link w:val="Bodytext1"/>
    <w:locked/>
    <w:rsid w:val="007338C7"/>
    <w:rPr>
      <w:rFonts w:ascii="Times New Roman" w:eastAsia="SimSun" w:hAnsi="Times New Roman" w:cs="Times New Roman"/>
      <w:bCs/>
      <w:color w:val="000000"/>
    </w:rPr>
  </w:style>
  <w:style w:type="paragraph" w:customStyle="1" w:styleId="berschrift4">
    <w:name w:val="Überschrift4"/>
    <w:basedOn w:val="Default"/>
    <w:next w:val="Default"/>
    <w:uiPriority w:val="99"/>
    <w:rsid w:val="00295AF0"/>
    <w:rPr>
      <w:rFonts w:ascii="Tahoma" w:hAnsi="Tahoma" w:cs="Tahoma"/>
      <w:color w:val="auto"/>
    </w:rPr>
  </w:style>
  <w:style w:type="character" w:customStyle="1" w:styleId="A1">
    <w:name w:val="A1"/>
    <w:uiPriority w:val="99"/>
    <w:rsid w:val="00463FEB"/>
    <w:rPr>
      <w:rFonts w:cs="Stone Sans"/>
      <w:color w:val="000000"/>
      <w:sz w:val="18"/>
      <w:szCs w:val="18"/>
    </w:rPr>
  </w:style>
  <w:style w:type="paragraph" w:customStyle="1" w:styleId="CM1">
    <w:name w:val="CM1"/>
    <w:basedOn w:val="Default"/>
    <w:next w:val="Default"/>
    <w:uiPriority w:val="99"/>
    <w:rsid w:val="00C84B16"/>
    <w:rPr>
      <w:rFonts w:ascii="EUAlbertina" w:hAnsi="EUAlbertina" w:cstheme="minorBidi"/>
      <w:color w:val="auto"/>
    </w:rPr>
  </w:style>
  <w:style w:type="paragraph" w:customStyle="1" w:styleId="CM3">
    <w:name w:val="CM3"/>
    <w:basedOn w:val="Default"/>
    <w:next w:val="Default"/>
    <w:uiPriority w:val="99"/>
    <w:rsid w:val="00C84B16"/>
    <w:rPr>
      <w:rFonts w:ascii="EUAlbertina" w:hAnsi="EUAlbertina" w:cstheme="minorBidi"/>
      <w:color w:val="auto"/>
    </w:rPr>
  </w:style>
  <w:style w:type="paragraph" w:customStyle="1" w:styleId="CM4">
    <w:name w:val="CM4"/>
    <w:basedOn w:val="Default"/>
    <w:next w:val="Default"/>
    <w:uiPriority w:val="99"/>
    <w:rsid w:val="00C84B16"/>
    <w:rPr>
      <w:rFonts w:ascii="EUAlbertina" w:hAnsi="EUAlbertina" w:cstheme="minorBidi"/>
      <w:color w:val="auto"/>
    </w:rPr>
  </w:style>
  <w:style w:type="paragraph" w:customStyle="1" w:styleId="Pa1">
    <w:name w:val="Pa1"/>
    <w:basedOn w:val="Default"/>
    <w:next w:val="Default"/>
    <w:uiPriority w:val="99"/>
    <w:rsid w:val="00C876E9"/>
    <w:pPr>
      <w:spacing w:line="191" w:lineRule="atLeast"/>
    </w:pPr>
    <w:rPr>
      <w:rFonts w:ascii="EC Square Sans Pro" w:hAnsi="EC Square Sans Pro" w:cstheme="minorBidi"/>
      <w:color w:val="auto"/>
    </w:rPr>
  </w:style>
  <w:style w:type="character" w:customStyle="1" w:styleId="A2">
    <w:name w:val="A2"/>
    <w:uiPriority w:val="99"/>
    <w:rsid w:val="00C876E9"/>
    <w:rPr>
      <w:rFonts w:cs="EC Square Sans Pro"/>
      <w:color w:val="000000"/>
      <w:sz w:val="40"/>
      <w:szCs w:val="40"/>
    </w:rPr>
  </w:style>
  <w:style w:type="paragraph" w:customStyle="1" w:styleId="Pa4">
    <w:name w:val="Pa4"/>
    <w:basedOn w:val="Default"/>
    <w:next w:val="Default"/>
    <w:uiPriority w:val="99"/>
    <w:rsid w:val="003C1D8F"/>
    <w:pPr>
      <w:spacing w:line="181" w:lineRule="atLeast"/>
    </w:pPr>
    <w:rPr>
      <w:rFonts w:ascii="EC Square Sans Pro" w:hAnsi="EC Square Sans Pro" w:cstheme="minorBidi"/>
      <w:color w:val="auto"/>
    </w:rPr>
  </w:style>
  <w:style w:type="paragraph" w:customStyle="1" w:styleId="Pa3">
    <w:name w:val="Pa3"/>
    <w:basedOn w:val="Default"/>
    <w:next w:val="Default"/>
    <w:uiPriority w:val="99"/>
    <w:rsid w:val="003C1D8F"/>
    <w:pPr>
      <w:spacing w:line="241" w:lineRule="atLeast"/>
    </w:pPr>
    <w:rPr>
      <w:rFonts w:ascii="EC Square Sans Pro Medium" w:hAnsi="EC Square Sans Pro Medium" w:cstheme="minorBidi"/>
      <w:color w:val="auto"/>
    </w:rPr>
  </w:style>
  <w:style w:type="table" w:customStyle="1" w:styleId="TableGrid1">
    <w:name w:val="Table Grid1"/>
    <w:basedOn w:val="TableNormal"/>
    <w:next w:val="TableGrid"/>
    <w:uiPriority w:val="39"/>
    <w:rsid w:val="00E61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rsid w:val="000B4B15"/>
    <w:pPr>
      <w:spacing w:line="241" w:lineRule="atLeast"/>
    </w:pPr>
    <w:rPr>
      <w:rFonts w:ascii="N.O.- Movement" w:hAnsi="N.O.- Movement" w:cstheme="minorBidi"/>
      <w:color w:val="auto"/>
    </w:rPr>
  </w:style>
  <w:style w:type="character" w:customStyle="1" w:styleId="ListParagraphChar">
    <w:name w:val="List Paragraph Char"/>
    <w:aliases w:val="List_Paragraph Char,Multilevel para_II Char,List Paragraph1 Char"/>
    <w:link w:val="ListParagraph"/>
    <w:rsid w:val="00DC253B"/>
  </w:style>
  <w:style w:type="table" w:customStyle="1" w:styleId="TableGrid2">
    <w:name w:val="Table Grid2"/>
    <w:basedOn w:val="TableNormal"/>
    <w:next w:val="TableGrid"/>
    <w:uiPriority w:val="39"/>
    <w:rsid w:val="00FE6A1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9229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75B1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6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DEC"/>
  </w:style>
  <w:style w:type="paragraph" w:styleId="Caption">
    <w:name w:val="caption"/>
    <w:basedOn w:val="Normal"/>
    <w:next w:val="Normal"/>
    <w:uiPriority w:val="35"/>
    <w:unhideWhenUsed/>
    <w:qFormat/>
    <w:rsid w:val="00146DEC"/>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1D0CF9"/>
    <w:pPr>
      <w:spacing w:after="0"/>
    </w:pPr>
  </w:style>
  <w:style w:type="table" w:customStyle="1" w:styleId="TableGrid9">
    <w:name w:val="Table Grid9"/>
    <w:basedOn w:val="TableNormal"/>
    <w:next w:val="TableGrid"/>
    <w:uiPriority w:val="59"/>
    <w:rsid w:val="001D234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4636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F0EA7"/>
    <w:pPr>
      <w:spacing w:after="0" w:line="240" w:lineRule="auto"/>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433862"/>
  </w:style>
  <w:style w:type="table" w:customStyle="1" w:styleId="TableGrid15">
    <w:name w:val="Table Grid15"/>
    <w:basedOn w:val="TableNormal"/>
    <w:next w:val="TableGrid"/>
    <w:uiPriority w:val="39"/>
    <w:rsid w:val="00042DFE"/>
    <w:pPr>
      <w:spacing w:after="0" w:line="240" w:lineRule="auto"/>
    </w:pPr>
    <w:rPr>
      <w:rFonts w:ascii="Calibri Light" w:eastAsia="SimSun" w:hAnsi="Calibri Light"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0081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A74E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EC1972"/>
    <w:rPr>
      <w:i/>
      <w:iCs/>
      <w:color w:val="404040" w:themeColor="text1" w:themeTint="BF"/>
    </w:rPr>
  </w:style>
  <w:style w:type="paragraph" w:styleId="BodyTextIndent">
    <w:name w:val="Body Text Indent"/>
    <w:basedOn w:val="Normal"/>
    <w:link w:val="BodyTextIndentChar"/>
    <w:uiPriority w:val="99"/>
    <w:semiHidden/>
    <w:unhideWhenUsed/>
    <w:rsid w:val="00A95A6F"/>
    <w:pPr>
      <w:spacing w:after="120"/>
      <w:ind w:left="360"/>
    </w:pPr>
  </w:style>
  <w:style w:type="character" w:customStyle="1" w:styleId="BodyTextIndentChar">
    <w:name w:val="Body Text Indent Char"/>
    <w:basedOn w:val="DefaultParagraphFont"/>
    <w:link w:val="BodyTextIndent"/>
    <w:uiPriority w:val="99"/>
    <w:semiHidden/>
    <w:rsid w:val="00A95A6F"/>
  </w:style>
  <w:style w:type="character" w:styleId="Strong">
    <w:name w:val="Strong"/>
    <w:basedOn w:val="DefaultParagraphFont"/>
    <w:uiPriority w:val="22"/>
    <w:qFormat/>
    <w:rsid w:val="00A95A6F"/>
    <w:rPr>
      <w:b/>
      <w:bCs/>
    </w:rPr>
  </w:style>
  <w:style w:type="paragraph" w:styleId="Revision">
    <w:name w:val="Revision"/>
    <w:hidden/>
    <w:uiPriority w:val="99"/>
    <w:semiHidden/>
    <w:rsid w:val="00EF56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49599">
      <w:bodyDiv w:val="1"/>
      <w:marLeft w:val="0"/>
      <w:marRight w:val="0"/>
      <w:marTop w:val="0"/>
      <w:marBottom w:val="0"/>
      <w:divBdr>
        <w:top w:val="none" w:sz="0" w:space="0" w:color="auto"/>
        <w:left w:val="none" w:sz="0" w:space="0" w:color="auto"/>
        <w:bottom w:val="none" w:sz="0" w:space="0" w:color="auto"/>
        <w:right w:val="none" w:sz="0" w:space="0" w:color="auto"/>
      </w:divBdr>
    </w:div>
    <w:div w:id="554238895">
      <w:bodyDiv w:val="1"/>
      <w:marLeft w:val="0"/>
      <w:marRight w:val="0"/>
      <w:marTop w:val="0"/>
      <w:marBottom w:val="0"/>
      <w:divBdr>
        <w:top w:val="none" w:sz="0" w:space="0" w:color="auto"/>
        <w:left w:val="none" w:sz="0" w:space="0" w:color="auto"/>
        <w:bottom w:val="none" w:sz="0" w:space="0" w:color="auto"/>
        <w:right w:val="none" w:sz="0" w:space="0" w:color="auto"/>
      </w:divBdr>
    </w:div>
    <w:div w:id="712850897">
      <w:bodyDiv w:val="1"/>
      <w:marLeft w:val="0"/>
      <w:marRight w:val="0"/>
      <w:marTop w:val="0"/>
      <w:marBottom w:val="0"/>
      <w:divBdr>
        <w:top w:val="none" w:sz="0" w:space="0" w:color="auto"/>
        <w:left w:val="none" w:sz="0" w:space="0" w:color="auto"/>
        <w:bottom w:val="none" w:sz="0" w:space="0" w:color="auto"/>
        <w:right w:val="none" w:sz="0" w:space="0" w:color="auto"/>
      </w:divBdr>
      <w:divsChild>
        <w:div w:id="838495731">
          <w:marLeft w:val="0"/>
          <w:marRight w:val="0"/>
          <w:marTop w:val="0"/>
          <w:marBottom w:val="0"/>
          <w:divBdr>
            <w:top w:val="none" w:sz="0" w:space="0" w:color="auto"/>
            <w:left w:val="none" w:sz="0" w:space="0" w:color="auto"/>
            <w:bottom w:val="none" w:sz="0" w:space="0" w:color="auto"/>
            <w:right w:val="none" w:sz="0" w:space="0" w:color="auto"/>
          </w:divBdr>
          <w:divsChild>
            <w:div w:id="1148202182">
              <w:marLeft w:val="0"/>
              <w:marRight w:val="0"/>
              <w:marTop w:val="0"/>
              <w:marBottom w:val="0"/>
              <w:divBdr>
                <w:top w:val="none" w:sz="0" w:space="0" w:color="auto"/>
                <w:left w:val="none" w:sz="0" w:space="0" w:color="auto"/>
                <w:bottom w:val="none" w:sz="0" w:space="0" w:color="auto"/>
                <w:right w:val="none" w:sz="0" w:space="0" w:color="auto"/>
              </w:divBdr>
              <w:divsChild>
                <w:div w:id="561328563">
                  <w:marLeft w:val="300"/>
                  <w:marRight w:val="300"/>
                  <w:marTop w:val="0"/>
                  <w:marBottom w:val="0"/>
                  <w:divBdr>
                    <w:top w:val="single" w:sz="18" w:space="15" w:color="82859E"/>
                    <w:left w:val="none" w:sz="0" w:space="0" w:color="auto"/>
                    <w:bottom w:val="none" w:sz="0" w:space="0" w:color="auto"/>
                    <w:right w:val="none" w:sz="0" w:space="0" w:color="auto"/>
                  </w:divBdr>
                  <w:divsChild>
                    <w:div w:id="438985632">
                      <w:marLeft w:val="0"/>
                      <w:marRight w:val="0"/>
                      <w:marTop w:val="0"/>
                      <w:marBottom w:val="0"/>
                      <w:divBdr>
                        <w:top w:val="none" w:sz="0" w:space="0" w:color="auto"/>
                        <w:left w:val="none" w:sz="0" w:space="0" w:color="auto"/>
                        <w:bottom w:val="none" w:sz="0" w:space="0" w:color="auto"/>
                        <w:right w:val="none" w:sz="0" w:space="0" w:color="auto"/>
                      </w:divBdr>
                      <w:divsChild>
                        <w:div w:id="535198422">
                          <w:marLeft w:val="0"/>
                          <w:marRight w:val="0"/>
                          <w:marTop w:val="0"/>
                          <w:marBottom w:val="0"/>
                          <w:divBdr>
                            <w:top w:val="none" w:sz="0" w:space="0" w:color="auto"/>
                            <w:left w:val="none" w:sz="0" w:space="0" w:color="auto"/>
                            <w:bottom w:val="none" w:sz="0" w:space="0" w:color="auto"/>
                            <w:right w:val="none" w:sz="0" w:space="0" w:color="auto"/>
                          </w:divBdr>
                          <w:divsChild>
                            <w:div w:id="861282250">
                              <w:marLeft w:val="0"/>
                              <w:marRight w:val="0"/>
                              <w:marTop w:val="0"/>
                              <w:marBottom w:val="0"/>
                              <w:divBdr>
                                <w:top w:val="none" w:sz="0" w:space="0" w:color="auto"/>
                                <w:left w:val="none" w:sz="0" w:space="0" w:color="auto"/>
                                <w:bottom w:val="none" w:sz="0" w:space="0" w:color="auto"/>
                                <w:right w:val="none" w:sz="0" w:space="0" w:color="auto"/>
                              </w:divBdr>
                              <w:divsChild>
                                <w:div w:id="72164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929548">
      <w:bodyDiv w:val="1"/>
      <w:marLeft w:val="0"/>
      <w:marRight w:val="0"/>
      <w:marTop w:val="0"/>
      <w:marBottom w:val="0"/>
      <w:divBdr>
        <w:top w:val="none" w:sz="0" w:space="0" w:color="auto"/>
        <w:left w:val="none" w:sz="0" w:space="0" w:color="auto"/>
        <w:bottom w:val="none" w:sz="0" w:space="0" w:color="auto"/>
        <w:right w:val="none" w:sz="0" w:space="0" w:color="auto"/>
      </w:divBdr>
    </w:div>
    <w:div w:id="1597445607">
      <w:bodyDiv w:val="1"/>
      <w:marLeft w:val="0"/>
      <w:marRight w:val="0"/>
      <w:marTop w:val="0"/>
      <w:marBottom w:val="0"/>
      <w:divBdr>
        <w:top w:val="none" w:sz="0" w:space="0" w:color="auto"/>
        <w:left w:val="none" w:sz="0" w:space="0" w:color="auto"/>
        <w:bottom w:val="none" w:sz="0" w:space="0" w:color="auto"/>
        <w:right w:val="none" w:sz="0" w:space="0" w:color="auto"/>
      </w:divBdr>
    </w:div>
    <w:div w:id="1605187637">
      <w:bodyDiv w:val="1"/>
      <w:marLeft w:val="0"/>
      <w:marRight w:val="0"/>
      <w:marTop w:val="0"/>
      <w:marBottom w:val="0"/>
      <w:divBdr>
        <w:top w:val="none" w:sz="0" w:space="0" w:color="auto"/>
        <w:left w:val="none" w:sz="0" w:space="0" w:color="auto"/>
        <w:bottom w:val="none" w:sz="0" w:space="0" w:color="auto"/>
        <w:right w:val="none" w:sz="0" w:space="0" w:color="auto"/>
      </w:divBdr>
    </w:div>
    <w:div w:id="1676105509">
      <w:bodyDiv w:val="1"/>
      <w:marLeft w:val="0"/>
      <w:marRight w:val="0"/>
      <w:marTop w:val="0"/>
      <w:marBottom w:val="0"/>
      <w:divBdr>
        <w:top w:val="none" w:sz="0" w:space="0" w:color="auto"/>
        <w:left w:val="none" w:sz="0" w:space="0" w:color="auto"/>
        <w:bottom w:val="none" w:sz="0" w:space="0" w:color="auto"/>
        <w:right w:val="none" w:sz="0" w:space="0" w:color="auto"/>
      </w:divBdr>
    </w:div>
    <w:div w:id="1686129522">
      <w:bodyDiv w:val="1"/>
      <w:marLeft w:val="0"/>
      <w:marRight w:val="0"/>
      <w:marTop w:val="0"/>
      <w:marBottom w:val="0"/>
      <w:divBdr>
        <w:top w:val="none" w:sz="0" w:space="0" w:color="auto"/>
        <w:left w:val="none" w:sz="0" w:space="0" w:color="auto"/>
        <w:bottom w:val="none" w:sz="0" w:space="0" w:color="auto"/>
        <w:right w:val="none" w:sz="0" w:space="0" w:color="auto"/>
      </w:divBdr>
    </w:div>
    <w:div w:id="179039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pa.gov/statelocalclimate/local/activities/program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pa.gov/statelocalclimate/local/activities/determining-result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grabs-eu.org/" TargetMode="External"/><Relationship Id="rId2" Type="http://schemas.openxmlformats.org/officeDocument/2006/relationships/hyperlink" Target="http://www.ukcip.org.uk/wizard/adaptation-options/" TargetMode="External"/><Relationship Id="rId1" Type="http://schemas.openxmlformats.org/officeDocument/2006/relationships/hyperlink" Target="http://climate-adapt.eea.europa.eu/" TargetMode="External"/><Relationship Id="rId5" Type="http://schemas.openxmlformats.org/officeDocument/2006/relationships/hyperlink" Target="http://ec.europa.eu/clima/publications/" TargetMode="External"/><Relationship Id="rId4" Type="http://schemas.openxmlformats.org/officeDocument/2006/relationships/hyperlink" Target="http://www.epa.gov/statelocalclimate/local/implement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CC833-9A8D-4A89-BEAD-E34CB4F2A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124</Pages>
  <Words>29105</Words>
  <Characters>165899</Characters>
  <Application>Microsoft Office Word</Application>
  <DocSecurity>0</DocSecurity>
  <Lines>1382</Lines>
  <Paragraphs>389</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194615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Narcis Jeler</cp:lastModifiedBy>
  <cp:revision>2</cp:revision>
  <cp:lastPrinted>2015-09-16T09:36:00Z</cp:lastPrinted>
  <dcterms:created xsi:type="dcterms:W3CDTF">2015-09-24T11:43:00Z</dcterms:created>
  <dcterms:modified xsi:type="dcterms:W3CDTF">2015-09-24T11:43:00Z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