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18020" w14:textId="77777777" w:rsidR="00E97B5B" w:rsidRPr="000F4891" w:rsidRDefault="00E97B5B" w:rsidP="00E97B5B">
      <w:pPr>
        <w:spacing w:line="360" w:lineRule="auto"/>
        <w:jc w:val="center"/>
        <w:rPr>
          <w:rFonts w:ascii="Times New Roman" w:hAnsi="Times New Roman"/>
          <w:b/>
          <w:sz w:val="24"/>
          <w:szCs w:val="24"/>
        </w:rPr>
      </w:pPr>
      <w:r w:rsidRPr="000F4891">
        <w:rPr>
          <w:rFonts w:ascii="Times New Roman" w:hAnsi="Times New Roman"/>
          <w:b/>
          <w:sz w:val="24"/>
          <w:szCs w:val="24"/>
        </w:rPr>
        <w:t>MINISTERUL MEDIULUI, APELOR ŞI PĂDURILOR</w:t>
      </w:r>
    </w:p>
    <w:p w14:paraId="60CD179A" w14:textId="77777777" w:rsidR="00E97B5B" w:rsidRPr="000F4891" w:rsidRDefault="00E97B5B" w:rsidP="00E97B5B">
      <w:pPr>
        <w:spacing w:line="360" w:lineRule="auto"/>
        <w:ind w:left="-540"/>
        <w:jc w:val="center"/>
        <w:rPr>
          <w:rFonts w:ascii="Times New Roman" w:hAnsi="Times New Roman"/>
          <w:sz w:val="24"/>
          <w:szCs w:val="24"/>
        </w:rPr>
      </w:pPr>
      <w:r w:rsidRPr="000F4891">
        <w:rPr>
          <w:rStyle w:val="Fontdeparagrafimplicit1"/>
          <w:rFonts w:ascii="Times New Roman" w:hAnsi="Times New Roman"/>
          <w:b/>
          <w:noProof/>
          <w:sz w:val="24"/>
          <w:szCs w:val="24"/>
          <w:lang w:val="en-US"/>
        </w:rPr>
        <w:drawing>
          <wp:inline distT="0" distB="0" distL="0" distR="0" wp14:anchorId="05D4D2A5" wp14:editId="50A1B89E">
            <wp:extent cx="495300"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a:ln>
                      <a:noFill/>
                    </a:ln>
                  </pic:spPr>
                </pic:pic>
              </a:graphicData>
            </a:graphic>
          </wp:inline>
        </w:drawing>
      </w:r>
    </w:p>
    <w:p w14:paraId="370F4FD4" w14:textId="77777777" w:rsidR="00E97B5B" w:rsidRPr="000F4891" w:rsidRDefault="00E97B5B" w:rsidP="00E97B5B">
      <w:pPr>
        <w:spacing w:line="360" w:lineRule="auto"/>
        <w:ind w:left="-540"/>
        <w:jc w:val="center"/>
        <w:rPr>
          <w:rFonts w:ascii="Times New Roman" w:hAnsi="Times New Roman"/>
          <w:b/>
          <w:sz w:val="24"/>
          <w:szCs w:val="24"/>
          <w:lang w:val="it-IT"/>
        </w:rPr>
      </w:pPr>
      <w:r w:rsidRPr="000F4891">
        <w:rPr>
          <w:rFonts w:ascii="Times New Roman" w:hAnsi="Times New Roman"/>
          <w:b/>
          <w:sz w:val="24"/>
          <w:szCs w:val="24"/>
          <w:lang w:val="it-IT"/>
        </w:rPr>
        <w:t>O R D I N</w:t>
      </w:r>
    </w:p>
    <w:p w14:paraId="61764C88" w14:textId="77777777" w:rsidR="00E97B5B" w:rsidRPr="000F4891" w:rsidRDefault="00E97B5B" w:rsidP="00E97B5B">
      <w:pPr>
        <w:spacing w:line="360" w:lineRule="auto"/>
        <w:ind w:left="-540"/>
        <w:jc w:val="center"/>
        <w:rPr>
          <w:rFonts w:ascii="Times New Roman" w:hAnsi="Times New Roman"/>
          <w:b/>
          <w:sz w:val="24"/>
          <w:szCs w:val="24"/>
          <w:lang w:val="it-IT"/>
        </w:rPr>
      </w:pPr>
    </w:p>
    <w:p w14:paraId="1262F96A" w14:textId="77777777" w:rsidR="00E97B5B" w:rsidRPr="000F4891" w:rsidRDefault="00E97B5B" w:rsidP="00E97B5B">
      <w:pPr>
        <w:spacing w:line="360" w:lineRule="auto"/>
        <w:ind w:left="-540"/>
        <w:jc w:val="center"/>
        <w:rPr>
          <w:rFonts w:ascii="Times New Roman" w:hAnsi="Times New Roman"/>
          <w:b/>
          <w:sz w:val="24"/>
          <w:szCs w:val="24"/>
          <w:lang w:val="it-IT"/>
        </w:rPr>
      </w:pPr>
      <w:r w:rsidRPr="000F4891">
        <w:rPr>
          <w:rFonts w:ascii="Times New Roman" w:hAnsi="Times New Roman"/>
          <w:b/>
          <w:sz w:val="24"/>
          <w:szCs w:val="24"/>
          <w:lang w:val="it-IT"/>
        </w:rPr>
        <w:t>Nr. ………...../……………….</w:t>
      </w:r>
    </w:p>
    <w:p w14:paraId="7A072295" w14:textId="64887D47" w:rsidR="00E97B5B" w:rsidRDefault="00E97B5B" w:rsidP="00E97B5B">
      <w:pPr>
        <w:spacing w:line="360" w:lineRule="auto"/>
        <w:ind w:left="-540"/>
        <w:jc w:val="center"/>
        <w:rPr>
          <w:rFonts w:ascii="Times New Roman" w:hAnsi="Times New Roman"/>
          <w:b/>
          <w:bCs/>
          <w:sz w:val="24"/>
          <w:szCs w:val="24"/>
          <w:lang w:val="it-IT"/>
        </w:rPr>
      </w:pPr>
      <w:r w:rsidRPr="000F4891">
        <w:rPr>
          <w:rFonts w:ascii="Times New Roman" w:hAnsi="Times New Roman"/>
          <w:b/>
          <w:bCs/>
          <w:sz w:val="24"/>
          <w:szCs w:val="24"/>
          <w:lang w:val="it-IT"/>
        </w:rPr>
        <w:t xml:space="preserve">privind aprobarea Schemei de ajutor de stat regional pentru investiții având ca scop reducerea efectelor negative ale deșeurilor asupra mediului și reducerea consumului de resurse primare </w:t>
      </w:r>
    </w:p>
    <w:p w14:paraId="5DB5AE42" w14:textId="77777777" w:rsidR="000F4891" w:rsidRPr="000F4891" w:rsidRDefault="000F4891" w:rsidP="00E97B5B">
      <w:pPr>
        <w:spacing w:line="360" w:lineRule="auto"/>
        <w:ind w:left="-540"/>
        <w:jc w:val="center"/>
        <w:rPr>
          <w:rFonts w:ascii="Times New Roman" w:hAnsi="Times New Roman"/>
          <w:b/>
          <w:sz w:val="24"/>
          <w:szCs w:val="24"/>
          <w:lang w:val="it-IT"/>
        </w:rPr>
      </w:pPr>
    </w:p>
    <w:p w14:paraId="7EC6AE7A" w14:textId="77777777" w:rsidR="00E97B5B" w:rsidRPr="000F4891" w:rsidRDefault="00E97B5B" w:rsidP="00E97B5B">
      <w:pPr>
        <w:spacing w:line="360" w:lineRule="auto"/>
        <w:rPr>
          <w:rFonts w:ascii="Times New Roman" w:hAnsi="Times New Roman"/>
          <w:sz w:val="24"/>
          <w:szCs w:val="24"/>
          <w:lang w:val="it-IT"/>
        </w:rPr>
      </w:pPr>
      <w:r w:rsidRPr="000F4891">
        <w:rPr>
          <w:rFonts w:ascii="Times New Roman" w:hAnsi="Times New Roman"/>
          <w:sz w:val="24"/>
          <w:szCs w:val="24"/>
          <w:lang w:val="it-IT"/>
        </w:rPr>
        <w:t>Având în vedere Referatul de aprobare nr</w:t>
      </w:r>
      <w:r w:rsidRPr="000F4891">
        <w:rPr>
          <w:rFonts w:ascii="Times New Roman" w:hAnsi="Times New Roman"/>
          <w:sz w:val="24"/>
          <w:szCs w:val="24"/>
        </w:rPr>
        <w:t>.</w:t>
      </w:r>
      <w:r w:rsidRPr="000F4891">
        <w:rPr>
          <w:rFonts w:ascii="Times New Roman" w:hAnsi="Times New Roman"/>
          <w:sz w:val="24"/>
          <w:szCs w:val="24"/>
          <w:lang w:val="it-IT"/>
        </w:rPr>
        <w:t xml:space="preserve"> DGD/127045/07.02.2022  al Direcției Gestionarea Deșeurilor </w:t>
      </w:r>
    </w:p>
    <w:p w14:paraId="21B69045" w14:textId="0A0D25F8" w:rsidR="008B4F65" w:rsidRPr="000F4891" w:rsidRDefault="00E97B5B" w:rsidP="00AC3316">
      <w:pPr>
        <w:spacing w:line="360" w:lineRule="auto"/>
        <w:rPr>
          <w:rStyle w:val="Fontdeparagrafimplicit1"/>
          <w:rFonts w:ascii="Times New Roman" w:hAnsi="Times New Roman"/>
          <w:sz w:val="24"/>
          <w:szCs w:val="24"/>
        </w:rPr>
      </w:pPr>
      <w:r w:rsidRPr="000F4891">
        <w:rPr>
          <w:rFonts w:ascii="Times New Roman" w:hAnsi="Times New Roman"/>
          <w:sz w:val="24"/>
          <w:szCs w:val="24"/>
        </w:rPr>
        <w:t xml:space="preserve">În temeiul </w:t>
      </w:r>
      <w:r w:rsidR="00991C8A" w:rsidRPr="000F4891">
        <w:rPr>
          <w:rStyle w:val="Fontdeparagrafimplicit1"/>
          <w:rFonts w:ascii="Times New Roman" w:hAnsi="Times New Roman"/>
          <w:sz w:val="24"/>
          <w:szCs w:val="24"/>
        </w:rPr>
        <w:t xml:space="preserve">art. 7 alin. (3) din Ordonanța de urgență a Guvernului nr. 77/2014 privind procedurile naționale în domeniul ajutorului de stat, precum și pentru modificarea și completarea Legii concurenței nr. 21/1996, aprobată cu modificări și completări prin Legea nr.20/2015, cu modificările și completările ulterioare, al </w:t>
      </w:r>
      <w:r w:rsidR="008951F8" w:rsidRPr="000F4891">
        <w:rPr>
          <w:rStyle w:val="Fontdeparagrafimplicit1"/>
          <w:rFonts w:ascii="Times New Roman" w:hAnsi="Times New Roman"/>
          <w:sz w:val="24"/>
          <w:szCs w:val="24"/>
        </w:rPr>
        <w:t>a</w:t>
      </w:r>
      <w:r w:rsidRPr="000F4891">
        <w:rPr>
          <w:rStyle w:val="Fontdeparagrafimplicit1"/>
          <w:rFonts w:ascii="Times New Roman" w:hAnsi="Times New Roman"/>
          <w:sz w:val="24"/>
          <w:szCs w:val="24"/>
        </w:rPr>
        <w:t>rt. 13 alin. (4) din Hotărârea Guvernului nr. 43/2020 privind organizarea și funcționarea Ministerului Mediului, Apelor și Pădurilor</w:t>
      </w:r>
      <w:r w:rsidR="00991C8A" w:rsidRPr="000F4891">
        <w:rPr>
          <w:rFonts w:ascii="Times New Roman" w:hAnsi="Times New Roman"/>
          <w:color w:val="000000" w:themeColor="text1"/>
          <w:sz w:val="24"/>
          <w:szCs w:val="24"/>
        </w:rPr>
        <w:t>, precum și al</w:t>
      </w:r>
      <w:r w:rsidR="008951F8" w:rsidRPr="000F4891">
        <w:rPr>
          <w:rFonts w:ascii="Times New Roman" w:hAnsi="Times New Roman"/>
          <w:color w:val="000000" w:themeColor="text1"/>
          <w:sz w:val="24"/>
          <w:szCs w:val="24"/>
        </w:rPr>
        <w:t xml:space="preserve"> </w:t>
      </w:r>
      <w:r w:rsidR="008B4F65" w:rsidRPr="000F4891">
        <w:rPr>
          <w:rFonts w:ascii="Times New Roman" w:hAnsi="Times New Roman"/>
          <w:color w:val="000000" w:themeColor="text1"/>
          <w:sz w:val="24"/>
          <w:szCs w:val="24"/>
        </w:rPr>
        <w:t>art.57 alin.(1), (4) și (5) din Ordonanța de urgență a Guvernului nr.57/2019 privind Codul administrativ, cu modificările și completările ulterioare</w:t>
      </w:r>
      <w:r w:rsidR="008B4F65" w:rsidRPr="000F4891">
        <w:rPr>
          <w:rStyle w:val="Fontdeparagrafimplicit1"/>
          <w:rFonts w:ascii="Times New Roman" w:hAnsi="Times New Roman"/>
          <w:sz w:val="24"/>
          <w:szCs w:val="24"/>
        </w:rPr>
        <w:t xml:space="preserve"> </w:t>
      </w:r>
    </w:p>
    <w:p w14:paraId="2931F56E" w14:textId="77777777" w:rsidR="00E97B5B" w:rsidRPr="000F4891" w:rsidRDefault="00E97B5B" w:rsidP="00E97B5B">
      <w:pPr>
        <w:widowControl w:val="0"/>
        <w:spacing w:before="240" w:after="0" w:line="360" w:lineRule="auto"/>
        <w:rPr>
          <w:rFonts w:ascii="Times New Roman" w:hAnsi="Times New Roman"/>
          <w:sz w:val="24"/>
          <w:szCs w:val="24"/>
        </w:rPr>
      </w:pPr>
    </w:p>
    <w:p w14:paraId="7CA13DEC" w14:textId="77777777" w:rsidR="00E97B5B" w:rsidRPr="000F4891" w:rsidRDefault="00E97B5B" w:rsidP="00E97B5B">
      <w:pPr>
        <w:spacing w:line="360" w:lineRule="auto"/>
        <w:rPr>
          <w:rFonts w:ascii="Times New Roman" w:hAnsi="Times New Roman"/>
          <w:sz w:val="24"/>
          <w:szCs w:val="24"/>
          <w:lang w:val="it-IT"/>
        </w:rPr>
      </w:pPr>
      <w:r w:rsidRPr="000F4891">
        <w:rPr>
          <w:rFonts w:ascii="Times New Roman" w:hAnsi="Times New Roman"/>
          <w:b/>
          <w:bCs/>
          <w:sz w:val="24"/>
          <w:szCs w:val="24"/>
          <w:lang w:val="it-IT"/>
        </w:rPr>
        <w:t>ministrul mediului, apelor și pădurilor emite următorul:</w:t>
      </w:r>
    </w:p>
    <w:p w14:paraId="50D17314" w14:textId="77777777" w:rsidR="00E97B5B" w:rsidRPr="000F4891" w:rsidRDefault="00E97B5B" w:rsidP="00E97B5B">
      <w:pPr>
        <w:spacing w:line="360" w:lineRule="auto"/>
        <w:jc w:val="center"/>
        <w:rPr>
          <w:rFonts w:ascii="Times New Roman" w:hAnsi="Times New Roman"/>
          <w:b/>
          <w:sz w:val="24"/>
          <w:szCs w:val="24"/>
          <w:lang w:val="it-IT"/>
        </w:rPr>
      </w:pPr>
      <w:r w:rsidRPr="000F4891">
        <w:rPr>
          <w:rFonts w:ascii="Times New Roman" w:hAnsi="Times New Roman"/>
          <w:b/>
          <w:sz w:val="24"/>
          <w:szCs w:val="24"/>
          <w:lang w:val="it-IT"/>
        </w:rPr>
        <w:t>ORDIN</w:t>
      </w:r>
    </w:p>
    <w:p w14:paraId="0E38B949" w14:textId="77777777" w:rsidR="00E97B5B" w:rsidRPr="000F4891" w:rsidRDefault="00E97B5B" w:rsidP="00E97B5B">
      <w:pPr>
        <w:widowControl w:val="0"/>
        <w:spacing w:before="240" w:after="0" w:line="360" w:lineRule="auto"/>
        <w:rPr>
          <w:rFonts w:ascii="Times New Roman" w:hAnsi="Times New Roman"/>
          <w:sz w:val="24"/>
          <w:szCs w:val="24"/>
        </w:rPr>
      </w:pPr>
      <w:r w:rsidRPr="000F4891">
        <w:rPr>
          <w:rFonts w:ascii="Times New Roman" w:hAnsi="Times New Roman"/>
          <w:b/>
          <w:bCs/>
          <w:sz w:val="24"/>
          <w:szCs w:val="24"/>
        </w:rPr>
        <w:t>Art. 1</w:t>
      </w:r>
      <w:r w:rsidRPr="000F4891">
        <w:rPr>
          <w:rFonts w:ascii="Times New Roman" w:hAnsi="Times New Roman"/>
          <w:sz w:val="24"/>
          <w:szCs w:val="24"/>
        </w:rPr>
        <w:t xml:space="preserve"> Se aprobă Schema de ajutor de stat regional pentru investiții având ca scop reducerea efectelor negative ale deșeurilor asupra mediului și reducerea consumului de resurse primare, prevăzută în anexa care face parte integrantă din prezentul ordin.</w:t>
      </w:r>
    </w:p>
    <w:p w14:paraId="3128D207" w14:textId="77777777" w:rsidR="00E97B5B" w:rsidRPr="000F4891" w:rsidRDefault="00E97B5B" w:rsidP="00E97B5B">
      <w:pPr>
        <w:widowControl w:val="0"/>
        <w:spacing w:before="240" w:after="0" w:line="360" w:lineRule="auto"/>
        <w:rPr>
          <w:rFonts w:ascii="Times New Roman" w:hAnsi="Times New Roman"/>
          <w:sz w:val="24"/>
          <w:szCs w:val="24"/>
        </w:rPr>
      </w:pPr>
      <w:r w:rsidRPr="000F4891">
        <w:rPr>
          <w:rFonts w:ascii="Times New Roman" w:hAnsi="Times New Roman"/>
          <w:b/>
          <w:bCs/>
          <w:sz w:val="24"/>
          <w:szCs w:val="24"/>
        </w:rPr>
        <w:lastRenderedPageBreak/>
        <w:t xml:space="preserve">Art. 2 </w:t>
      </w:r>
      <w:r w:rsidRPr="000F4891">
        <w:rPr>
          <w:rFonts w:ascii="Times New Roman" w:hAnsi="Times New Roman"/>
          <w:sz w:val="24"/>
          <w:szCs w:val="24"/>
        </w:rPr>
        <w:t xml:space="preserve"> Prezentul ordin se publică în Monitorul Oficial al României, Partea I.</w:t>
      </w:r>
    </w:p>
    <w:p w14:paraId="060E2C57" w14:textId="77777777" w:rsidR="00E97B5B" w:rsidRPr="000F4891" w:rsidRDefault="00E97B5B" w:rsidP="00E97B5B">
      <w:pPr>
        <w:widowControl w:val="0"/>
        <w:spacing w:before="240" w:after="0" w:line="360" w:lineRule="auto"/>
        <w:rPr>
          <w:rFonts w:ascii="Times New Roman" w:hAnsi="Times New Roman"/>
          <w:sz w:val="24"/>
          <w:szCs w:val="24"/>
        </w:rPr>
      </w:pPr>
    </w:p>
    <w:p w14:paraId="68C7B841" w14:textId="77777777" w:rsidR="00E97B5B" w:rsidRPr="000F4891" w:rsidRDefault="00E97B5B" w:rsidP="00E97B5B">
      <w:pPr>
        <w:keepNext/>
        <w:spacing w:after="0" w:line="360" w:lineRule="auto"/>
        <w:jc w:val="center"/>
        <w:outlineLvl w:val="3"/>
        <w:rPr>
          <w:rFonts w:ascii="Times New Roman" w:hAnsi="Times New Roman"/>
          <w:b/>
          <w:bCs/>
          <w:sz w:val="24"/>
          <w:szCs w:val="24"/>
          <w:u w:val="single"/>
          <w:lang w:val="it-IT"/>
        </w:rPr>
      </w:pPr>
      <w:r w:rsidRPr="000F4891">
        <w:rPr>
          <w:rFonts w:ascii="Times New Roman" w:hAnsi="Times New Roman"/>
          <w:b/>
          <w:bCs/>
          <w:sz w:val="24"/>
          <w:szCs w:val="24"/>
          <w:u w:val="single"/>
          <w:lang w:val="it-IT"/>
        </w:rPr>
        <w:t xml:space="preserve">MINISTRUL MEDIULUI, APELOR SI PĂDURILOR </w:t>
      </w:r>
    </w:p>
    <w:p w14:paraId="0B1DA11E" w14:textId="77777777" w:rsidR="00991C8A" w:rsidRPr="000F4891" w:rsidRDefault="00E97B5B" w:rsidP="00E97B5B">
      <w:pPr>
        <w:spacing w:line="360" w:lineRule="auto"/>
        <w:jc w:val="center"/>
        <w:rPr>
          <w:rFonts w:ascii="Times New Roman" w:hAnsi="Times New Roman"/>
          <w:b/>
          <w:bCs/>
          <w:sz w:val="24"/>
          <w:szCs w:val="24"/>
          <w:lang w:val="it-IT"/>
        </w:rPr>
      </w:pPr>
      <w:r w:rsidRPr="000F4891">
        <w:rPr>
          <w:rFonts w:ascii="Times New Roman" w:hAnsi="Times New Roman"/>
          <w:b/>
          <w:bCs/>
          <w:sz w:val="24"/>
          <w:szCs w:val="24"/>
          <w:lang w:val="it-IT"/>
        </w:rPr>
        <w:t xml:space="preserve">BARNA TÁNCZOS                                                </w:t>
      </w:r>
    </w:p>
    <w:p w14:paraId="385996DD" w14:textId="7259A2AC" w:rsidR="00991C8A" w:rsidRDefault="00991C8A">
      <w:pPr>
        <w:spacing w:after="160" w:line="259" w:lineRule="auto"/>
        <w:jc w:val="left"/>
        <w:rPr>
          <w:rFonts w:ascii="Times New Roman" w:hAnsi="Times New Roman"/>
          <w:b/>
          <w:bCs/>
          <w:lang w:val="it-IT"/>
        </w:rPr>
      </w:pPr>
      <w:r>
        <w:rPr>
          <w:rFonts w:ascii="Times New Roman" w:hAnsi="Times New Roman"/>
          <w:b/>
          <w:bCs/>
          <w:lang w:val="it-IT"/>
        </w:rPr>
        <w:br w:type="page"/>
      </w:r>
    </w:p>
    <w:p w14:paraId="3A48334F" w14:textId="766C152A" w:rsidR="00991C8A" w:rsidRPr="000F4891" w:rsidRDefault="00991C8A" w:rsidP="00991C8A">
      <w:pPr>
        <w:spacing w:after="160" w:line="259" w:lineRule="auto"/>
        <w:jc w:val="left"/>
        <w:rPr>
          <w:rFonts w:ascii="Times New Roman" w:hAnsi="Times New Roman"/>
          <w:b/>
          <w:bCs/>
          <w:lang w:val="it-IT"/>
        </w:rPr>
      </w:pPr>
      <w:r w:rsidRPr="00991C8A">
        <w:rPr>
          <w:rFonts w:ascii="Times New Roman" w:hAnsi="Times New Roman"/>
          <w:b/>
          <w:bCs/>
        </w:rPr>
        <w:lastRenderedPageBreak/>
        <w:t>Avizat:</w:t>
      </w:r>
    </w:p>
    <w:p w14:paraId="3CCFF379" w14:textId="77777777" w:rsidR="00991C8A" w:rsidRPr="00991C8A" w:rsidRDefault="00991C8A" w:rsidP="00991C8A">
      <w:pPr>
        <w:spacing w:after="160" w:line="259" w:lineRule="auto"/>
        <w:jc w:val="left"/>
        <w:rPr>
          <w:rFonts w:ascii="Times New Roman" w:hAnsi="Times New Roman"/>
          <w:b/>
          <w:bCs/>
        </w:rPr>
      </w:pPr>
    </w:p>
    <w:p w14:paraId="7EE5257A" w14:textId="5B0E881C"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 xml:space="preserve">Secretar General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991C8A">
        <w:rPr>
          <w:rFonts w:ascii="Times New Roman" w:hAnsi="Times New Roman"/>
          <w:b/>
          <w:bCs/>
        </w:rPr>
        <w:t>Administrația Fondului pentru Mediu</w:t>
      </w:r>
    </w:p>
    <w:p w14:paraId="37DBB9F9" w14:textId="1259C83A"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Corvin Nedelcu</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991C8A">
        <w:rPr>
          <w:rFonts w:ascii="Times New Roman" w:hAnsi="Times New Roman"/>
          <w:b/>
          <w:bCs/>
        </w:rPr>
        <w:t xml:space="preserve">                     Președinte,</w:t>
      </w:r>
    </w:p>
    <w:p w14:paraId="037A5AA8" w14:textId="42684576"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 xml:space="preserve">           </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991C8A">
        <w:rPr>
          <w:rFonts w:ascii="Times New Roman" w:hAnsi="Times New Roman"/>
          <w:b/>
          <w:bCs/>
        </w:rPr>
        <w:t>Laurențiu NECULAESCU</w:t>
      </w:r>
    </w:p>
    <w:p w14:paraId="07F4804E" w14:textId="77777777" w:rsidR="00991C8A" w:rsidRPr="00991C8A" w:rsidRDefault="00991C8A" w:rsidP="00991C8A">
      <w:pPr>
        <w:spacing w:after="160" w:line="259" w:lineRule="auto"/>
        <w:jc w:val="left"/>
        <w:rPr>
          <w:rFonts w:ascii="Times New Roman" w:hAnsi="Times New Roman"/>
          <w:b/>
          <w:bCs/>
        </w:rPr>
      </w:pPr>
    </w:p>
    <w:p w14:paraId="65E45D1D" w14:textId="76336A9D" w:rsidR="00991C8A" w:rsidRDefault="00991C8A" w:rsidP="00991C8A">
      <w:pPr>
        <w:spacing w:after="160" w:line="259" w:lineRule="auto"/>
        <w:jc w:val="left"/>
        <w:rPr>
          <w:rFonts w:ascii="Times New Roman" w:hAnsi="Times New Roman"/>
          <w:b/>
          <w:bCs/>
        </w:rPr>
      </w:pPr>
      <w:r w:rsidRPr="00991C8A">
        <w:rPr>
          <w:rFonts w:ascii="Times New Roman" w:hAnsi="Times New Roman"/>
          <w:b/>
          <w:bCs/>
        </w:rPr>
        <w:t>Secretar General Adjunct</w:t>
      </w:r>
    </w:p>
    <w:p w14:paraId="7C85CA29" w14:textId="3B674D88"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 xml:space="preserve">Teodor Dulceață                                                                </w:t>
      </w:r>
    </w:p>
    <w:p w14:paraId="604646D4" w14:textId="77777777" w:rsidR="00991C8A" w:rsidRPr="00991C8A" w:rsidRDefault="00991C8A" w:rsidP="00991C8A">
      <w:pPr>
        <w:spacing w:after="160" w:line="259" w:lineRule="auto"/>
        <w:jc w:val="left"/>
        <w:rPr>
          <w:rFonts w:ascii="Times New Roman" w:hAnsi="Times New Roman"/>
          <w:b/>
          <w:bCs/>
        </w:rPr>
      </w:pPr>
    </w:p>
    <w:p w14:paraId="0318230A" w14:textId="77777777" w:rsidR="00991C8A" w:rsidRPr="00991C8A" w:rsidRDefault="00991C8A" w:rsidP="00991C8A">
      <w:pPr>
        <w:spacing w:after="160" w:line="259" w:lineRule="auto"/>
        <w:jc w:val="left"/>
        <w:rPr>
          <w:rFonts w:ascii="Times New Roman" w:hAnsi="Times New Roman"/>
          <w:b/>
          <w:bCs/>
        </w:rPr>
      </w:pPr>
    </w:p>
    <w:p w14:paraId="5004D8F3" w14:textId="77777777"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 xml:space="preserve">Direcția Juridică </w:t>
      </w:r>
    </w:p>
    <w:p w14:paraId="6503C376" w14:textId="77777777"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Director: Cristian Alexe</w:t>
      </w:r>
    </w:p>
    <w:p w14:paraId="249FE6D1" w14:textId="77777777" w:rsidR="00991C8A" w:rsidRDefault="00991C8A" w:rsidP="00991C8A">
      <w:pPr>
        <w:spacing w:after="160" w:line="259" w:lineRule="auto"/>
        <w:jc w:val="left"/>
        <w:rPr>
          <w:rFonts w:ascii="Times New Roman" w:hAnsi="Times New Roman"/>
          <w:b/>
          <w:bCs/>
        </w:rPr>
      </w:pPr>
    </w:p>
    <w:p w14:paraId="2566ADC7" w14:textId="77777777" w:rsidR="00991C8A" w:rsidRDefault="00991C8A" w:rsidP="00991C8A">
      <w:pPr>
        <w:spacing w:after="160" w:line="259" w:lineRule="auto"/>
        <w:jc w:val="left"/>
        <w:rPr>
          <w:rFonts w:ascii="Times New Roman" w:hAnsi="Times New Roman"/>
          <w:b/>
          <w:bCs/>
        </w:rPr>
      </w:pPr>
    </w:p>
    <w:p w14:paraId="0BDBED43" w14:textId="77777777"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Direcţia Economico-Financiară</w:t>
      </w:r>
    </w:p>
    <w:p w14:paraId="0F29DC10" w14:textId="77777777"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 xml:space="preserve"> Director</w:t>
      </w:r>
    </w:p>
    <w:p w14:paraId="53EC188B" w14:textId="77777777"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Speranța IONESCU</w:t>
      </w:r>
    </w:p>
    <w:p w14:paraId="6F257A91" w14:textId="77777777" w:rsidR="00991C8A" w:rsidRPr="00991C8A" w:rsidRDefault="00991C8A" w:rsidP="00991C8A">
      <w:pPr>
        <w:spacing w:after="160" w:line="259" w:lineRule="auto"/>
        <w:jc w:val="left"/>
        <w:rPr>
          <w:rFonts w:ascii="Times New Roman" w:hAnsi="Times New Roman"/>
          <w:b/>
          <w:bCs/>
        </w:rPr>
      </w:pPr>
    </w:p>
    <w:p w14:paraId="126E6803" w14:textId="77777777" w:rsidR="00991C8A" w:rsidRPr="00991C8A" w:rsidRDefault="00991C8A" w:rsidP="00991C8A">
      <w:pPr>
        <w:spacing w:after="160" w:line="259" w:lineRule="auto"/>
        <w:jc w:val="left"/>
        <w:rPr>
          <w:rFonts w:ascii="Times New Roman" w:hAnsi="Times New Roman"/>
          <w:b/>
          <w:bCs/>
        </w:rPr>
      </w:pPr>
    </w:p>
    <w:p w14:paraId="3099087E" w14:textId="77777777"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Direcția Gestionarea Deșeurilor</w:t>
      </w:r>
    </w:p>
    <w:p w14:paraId="73B45D77" w14:textId="69729FC7" w:rsidR="00991C8A" w:rsidRDefault="00991C8A" w:rsidP="00991C8A">
      <w:pPr>
        <w:spacing w:after="160" w:line="259" w:lineRule="auto"/>
        <w:jc w:val="left"/>
        <w:rPr>
          <w:rFonts w:ascii="Times New Roman" w:hAnsi="Times New Roman"/>
          <w:b/>
          <w:bCs/>
        </w:rPr>
      </w:pPr>
      <w:r w:rsidRPr="00991C8A">
        <w:rPr>
          <w:rFonts w:ascii="Times New Roman" w:hAnsi="Times New Roman"/>
          <w:b/>
          <w:bCs/>
        </w:rPr>
        <w:t>Director: Cosmin Dorin Teodoru</w:t>
      </w:r>
    </w:p>
    <w:p w14:paraId="6D6897BE" w14:textId="77777777" w:rsidR="00991C8A" w:rsidRDefault="00991C8A" w:rsidP="00991C8A">
      <w:pPr>
        <w:spacing w:after="160" w:line="259" w:lineRule="auto"/>
        <w:jc w:val="left"/>
        <w:rPr>
          <w:rFonts w:ascii="Times New Roman" w:hAnsi="Times New Roman"/>
          <w:b/>
          <w:bCs/>
        </w:rPr>
      </w:pPr>
    </w:p>
    <w:p w14:paraId="6452194F" w14:textId="77777777" w:rsidR="00991C8A" w:rsidRPr="00991C8A" w:rsidRDefault="00991C8A" w:rsidP="00991C8A">
      <w:pPr>
        <w:spacing w:after="160" w:line="259" w:lineRule="auto"/>
        <w:jc w:val="left"/>
        <w:rPr>
          <w:rFonts w:ascii="Times New Roman" w:hAnsi="Times New Roman"/>
          <w:b/>
          <w:bCs/>
        </w:rPr>
      </w:pPr>
    </w:p>
    <w:p w14:paraId="609236ED" w14:textId="77777777" w:rsidR="00991C8A" w:rsidRPr="00991C8A" w:rsidRDefault="00991C8A" w:rsidP="00991C8A">
      <w:pPr>
        <w:spacing w:after="160" w:line="259" w:lineRule="auto"/>
        <w:jc w:val="left"/>
        <w:rPr>
          <w:rFonts w:ascii="Times New Roman" w:hAnsi="Times New Roman"/>
          <w:b/>
          <w:bCs/>
        </w:rPr>
      </w:pPr>
    </w:p>
    <w:p w14:paraId="07452A21" w14:textId="77777777" w:rsidR="00991C8A" w:rsidRPr="00991C8A" w:rsidRDefault="00991C8A" w:rsidP="00991C8A">
      <w:pPr>
        <w:spacing w:after="160" w:line="259" w:lineRule="auto"/>
        <w:jc w:val="left"/>
        <w:rPr>
          <w:rFonts w:ascii="Times New Roman" w:hAnsi="Times New Roman"/>
          <w:b/>
          <w:bCs/>
        </w:rPr>
      </w:pPr>
      <w:r w:rsidRPr="00991C8A">
        <w:rPr>
          <w:rFonts w:ascii="Times New Roman" w:hAnsi="Times New Roman"/>
          <w:b/>
          <w:bCs/>
        </w:rPr>
        <w:t>Întocmit: Ecaterina Gîldău, consilier principal, DGD</w:t>
      </w:r>
      <w:r w:rsidRPr="00991C8A">
        <w:rPr>
          <w:rFonts w:ascii="Times New Roman" w:hAnsi="Times New Roman"/>
          <w:b/>
          <w:bCs/>
        </w:rPr>
        <w:tab/>
        <w:t xml:space="preserve">   </w:t>
      </w:r>
    </w:p>
    <w:p w14:paraId="73C287CF" w14:textId="77777777" w:rsidR="00991C8A" w:rsidRDefault="00991C8A">
      <w:pPr>
        <w:spacing w:after="160" w:line="259" w:lineRule="auto"/>
        <w:jc w:val="left"/>
        <w:rPr>
          <w:rFonts w:ascii="Times New Roman" w:hAnsi="Times New Roman"/>
          <w:b/>
          <w:bCs/>
          <w:lang w:val="it-IT"/>
        </w:rPr>
      </w:pPr>
    </w:p>
    <w:p w14:paraId="1A6A12A2" w14:textId="77777777" w:rsidR="00991C8A" w:rsidRDefault="00991C8A">
      <w:pPr>
        <w:spacing w:after="160" w:line="259" w:lineRule="auto"/>
        <w:jc w:val="left"/>
        <w:rPr>
          <w:rFonts w:ascii="Times New Roman" w:hAnsi="Times New Roman"/>
          <w:b/>
          <w:bCs/>
          <w:lang w:val="it-IT"/>
        </w:rPr>
      </w:pPr>
    </w:p>
    <w:p w14:paraId="50F48DB9" w14:textId="0ABAB90B" w:rsidR="00E97B5B" w:rsidRPr="00E328F2" w:rsidRDefault="00E97B5B" w:rsidP="00E97B5B">
      <w:pPr>
        <w:spacing w:line="360" w:lineRule="auto"/>
        <w:jc w:val="center"/>
        <w:rPr>
          <w:rFonts w:ascii="Times New Roman" w:hAnsi="Times New Roman"/>
          <w:b/>
          <w:bCs/>
          <w:lang w:val="it-IT"/>
        </w:rPr>
      </w:pPr>
      <w:r w:rsidRPr="00E328F2">
        <w:rPr>
          <w:rFonts w:ascii="Times New Roman" w:hAnsi="Times New Roman"/>
          <w:b/>
          <w:bCs/>
          <w:lang w:val="it-IT"/>
        </w:rPr>
        <w:t xml:space="preserve">              </w:t>
      </w:r>
    </w:p>
    <w:p w14:paraId="50EDD290" w14:textId="77777777" w:rsidR="00E97B5B" w:rsidRPr="00E328F2" w:rsidRDefault="00E97B5B" w:rsidP="00E97B5B">
      <w:pPr>
        <w:spacing w:line="360" w:lineRule="auto"/>
        <w:jc w:val="center"/>
        <w:rPr>
          <w:rFonts w:ascii="Times New Roman" w:hAnsi="Times New Roman"/>
          <w:b/>
          <w:bCs/>
          <w:lang w:val="it-IT"/>
        </w:rPr>
      </w:pPr>
    </w:p>
    <w:p w14:paraId="4EB3CEC7" w14:textId="34A5D900" w:rsidR="00E97B5B" w:rsidRPr="000270EB" w:rsidRDefault="00E97B5B" w:rsidP="00E97B5B">
      <w:pPr>
        <w:tabs>
          <w:tab w:val="left" w:pos="1440"/>
          <w:tab w:val="left" w:pos="3720"/>
        </w:tabs>
        <w:spacing w:line="360" w:lineRule="auto"/>
        <w:rPr>
          <w:rFonts w:ascii="Times New Roman" w:hAnsi="Times New Roman"/>
          <w:lang w:val="it-IT"/>
        </w:rPr>
      </w:pPr>
      <w:r w:rsidRPr="00E328F2">
        <w:rPr>
          <w:rFonts w:ascii="Times New Roman" w:hAnsi="Times New Roman"/>
          <w:lang w:val="it-IT"/>
        </w:rPr>
        <w:tab/>
      </w:r>
      <w:r w:rsidRPr="00E328F2">
        <w:rPr>
          <w:rFonts w:ascii="Times New Roman" w:hAnsi="Times New Roman"/>
          <w:i/>
          <w:sz w:val="24"/>
          <w:szCs w:val="24"/>
        </w:rPr>
        <w:t xml:space="preserve">Anexă la Ordinul ministrului </w:t>
      </w:r>
      <w:r w:rsidR="008951F8">
        <w:rPr>
          <w:rFonts w:ascii="Times New Roman" w:hAnsi="Times New Roman"/>
          <w:i/>
          <w:sz w:val="24"/>
          <w:szCs w:val="24"/>
        </w:rPr>
        <w:t>m</w:t>
      </w:r>
      <w:r w:rsidRPr="00E328F2">
        <w:rPr>
          <w:rFonts w:ascii="Times New Roman" w:hAnsi="Times New Roman"/>
          <w:i/>
          <w:sz w:val="24"/>
          <w:szCs w:val="24"/>
        </w:rPr>
        <w:t>ediului</w:t>
      </w:r>
      <w:r w:rsidR="008951F8">
        <w:rPr>
          <w:rFonts w:ascii="Times New Roman" w:hAnsi="Times New Roman"/>
          <w:i/>
          <w:sz w:val="24"/>
          <w:szCs w:val="24"/>
        </w:rPr>
        <w:t>,</w:t>
      </w:r>
      <w:r w:rsidRPr="00E328F2">
        <w:rPr>
          <w:rFonts w:ascii="Times New Roman" w:hAnsi="Times New Roman"/>
          <w:i/>
          <w:sz w:val="24"/>
          <w:szCs w:val="24"/>
        </w:rPr>
        <w:t xml:space="preserve"> </w:t>
      </w:r>
      <w:r w:rsidR="008951F8">
        <w:rPr>
          <w:rFonts w:ascii="Times New Roman" w:hAnsi="Times New Roman"/>
          <w:i/>
          <w:sz w:val="24"/>
          <w:szCs w:val="24"/>
        </w:rPr>
        <w:t>a</w:t>
      </w:r>
      <w:r w:rsidRPr="00E328F2">
        <w:rPr>
          <w:rFonts w:ascii="Times New Roman" w:hAnsi="Times New Roman"/>
          <w:i/>
          <w:sz w:val="24"/>
          <w:szCs w:val="24"/>
        </w:rPr>
        <w:t xml:space="preserve">pelor și </w:t>
      </w:r>
      <w:r w:rsidR="008951F8">
        <w:rPr>
          <w:rFonts w:ascii="Times New Roman" w:hAnsi="Times New Roman"/>
          <w:i/>
          <w:sz w:val="24"/>
          <w:szCs w:val="24"/>
        </w:rPr>
        <w:t>p</w:t>
      </w:r>
      <w:r w:rsidRPr="00E328F2">
        <w:rPr>
          <w:rFonts w:ascii="Times New Roman" w:hAnsi="Times New Roman"/>
          <w:i/>
          <w:sz w:val="24"/>
          <w:szCs w:val="24"/>
        </w:rPr>
        <w:t xml:space="preserve">ădurilor nr……./……… </w:t>
      </w:r>
    </w:p>
    <w:p w14:paraId="63109AC8" w14:textId="77777777" w:rsidR="00E97B5B" w:rsidRPr="00E328F2" w:rsidRDefault="00E97B5B" w:rsidP="00E97B5B">
      <w:pPr>
        <w:shd w:val="clear" w:color="auto" w:fill="FFFFFF"/>
        <w:spacing w:before="274" w:line="360" w:lineRule="auto"/>
        <w:ind w:left="34"/>
        <w:rPr>
          <w:rFonts w:ascii="Times New Roman" w:hAnsi="Times New Roman"/>
          <w:b/>
          <w:bCs/>
          <w:sz w:val="24"/>
          <w:szCs w:val="24"/>
          <w:u w:val="single"/>
        </w:rPr>
      </w:pPr>
      <w:r w:rsidRPr="00E328F2">
        <w:rPr>
          <w:rFonts w:ascii="Times New Roman" w:hAnsi="Times New Roman"/>
          <w:b/>
          <w:bCs/>
          <w:sz w:val="24"/>
          <w:szCs w:val="24"/>
          <w:u w:val="single"/>
        </w:rPr>
        <w:t>Schema de ajutor de stat regional pentru investiții având ca scop reducerea efectelor negative ale deșeurilor asupra mediului și reducerea consumului de resurse primare</w:t>
      </w:r>
    </w:p>
    <w:p w14:paraId="0F0ED97A" w14:textId="77777777" w:rsidR="00E97B5B" w:rsidRPr="00E328F2" w:rsidRDefault="00E97B5B" w:rsidP="00E97B5B">
      <w:pPr>
        <w:shd w:val="clear" w:color="auto" w:fill="FFFFFF"/>
        <w:spacing w:before="283" w:line="360" w:lineRule="auto"/>
        <w:rPr>
          <w:rFonts w:ascii="Times New Roman" w:hAnsi="Times New Roman"/>
          <w:sz w:val="24"/>
          <w:szCs w:val="24"/>
        </w:rPr>
      </w:pPr>
      <w:r w:rsidRPr="00E328F2">
        <w:rPr>
          <w:rFonts w:ascii="Times New Roman" w:hAnsi="Times New Roman"/>
          <w:b/>
          <w:bCs/>
          <w:sz w:val="24"/>
          <w:szCs w:val="24"/>
          <w:u w:val="single"/>
        </w:rPr>
        <w:t>Capitolul I. Preambul</w:t>
      </w:r>
    </w:p>
    <w:p w14:paraId="47B9E999" w14:textId="5982B402" w:rsidR="00E97B5B" w:rsidRPr="00E328F2" w:rsidRDefault="00E97B5B" w:rsidP="00E97B5B">
      <w:pPr>
        <w:shd w:val="clear" w:color="auto" w:fill="FFFFFF"/>
        <w:spacing w:before="269" w:line="360" w:lineRule="auto"/>
        <w:ind w:left="34"/>
        <w:rPr>
          <w:rFonts w:ascii="Times New Roman" w:hAnsi="Times New Roman"/>
          <w:sz w:val="24"/>
          <w:szCs w:val="24"/>
        </w:rPr>
      </w:pPr>
      <w:r w:rsidRPr="00E328F2">
        <w:rPr>
          <w:rFonts w:ascii="Times New Roman" w:hAnsi="Times New Roman"/>
          <w:b/>
          <w:bCs/>
          <w:sz w:val="24"/>
          <w:szCs w:val="24"/>
        </w:rPr>
        <w:t xml:space="preserve">Art. 1 </w:t>
      </w:r>
      <w:r w:rsidRPr="00E328F2">
        <w:rPr>
          <w:rFonts w:ascii="Times New Roman" w:hAnsi="Times New Roman"/>
          <w:sz w:val="24"/>
          <w:szCs w:val="24"/>
        </w:rPr>
        <w:t xml:space="preserve"> Prezenta măsură instituie o schemă transparentă de ajutor de stat regional pentru investiții, denumită </w:t>
      </w:r>
      <w:r w:rsidRPr="00AC3316">
        <w:rPr>
          <w:rFonts w:ascii="Times New Roman" w:hAnsi="Times New Roman"/>
          <w:iCs/>
          <w:sz w:val="24"/>
          <w:szCs w:val="24"/>
        </w:rPr>
        <w:t>Schemă de ajutor de stat regional pentru investiții</w:t>
      </w:r>
      <w:r w:rsidR="008951F8">
        <w:rPr>
          <w:rFonts w:ascii="Times New Roman" w:hAnsi="Times New Roman"/>
          <w:iCs/>
          <w:sz w:val="24"/>
          <w:szCs w:val="24"/>
        </w:rPr>
        <w:t>,</w:t>
      </w:r>
      <w:r w:rsidRPr="00AC3316">
        <w:rPr>
          <w:rFonts w:ascii="Times New Roman" w:hAnsi="Times New Roman"/>
          <w:iCs/>
          <w:sz w:val="24"/>
          <w:szCs w:val="24"/>
        </w:rPr>
        <w:t xml:space="preserve"> având ca scop reducerea efectelor negative ale deșeurilor asupra mediului și reducerea consumului de resurse primare </w:t>
      </w:r>
      <w:r w:rsidRPr="00E05999">
        <w:rPr>
          <w:rFonts w:ascii="Times New Roman" w:hAnsi="Times New Roman"/>
          <w:sz w:val="24"/>
          <w:szCs w:val="24"/>
        </w:rPr>
        <w:t>(</w:t>
      </w:r>
      <w:r w:rsidRPr="00AC3316">
        <w:rPr>
          <w:rFonts w:ascii="Times New Roman" w:hAnsi="Times New Roman"/>
          <w:iCs/>
          <w:sz w:val="24"/>
          <w:szCs w:val="24"/>
        </w:rPr>
        <w:t>Schemă</w:t>
      </w:r>
      <w:r w:rsidRPr="00E328F2">
        <w:rPr>
          <w:rFonts w:ascii="Times New Roman" w:hAnsi="Times New Roman"/>
          <w:i/>
          <w:iCs/>
          <w:sz w:val="24"/>
          <w:szCs w:val="24"/>
        </w:rPr>
        <w:t xml:space="preserve">), </w:t>
      </w:r>
      <w:r w:rsidRPr="00E328F2">
        <w:rPr>
          <w:rFonts w:ascii="Times New Roman" w:hAnsi="Times New Roman"/>
          <w:iCs/>
          <w:sz w:val="24"/>
          <w:szCs w:val="24"/>
        </w:rPr>
        <w:t>pentru sprijinirea operatorilor economici care realizează investiții pentru reducerea impactului deșeurilor asupra mediului și sănătății populației, reducerea consumului de resurse,</w:t>
      </w:r>
      <w:r w:rsidRPr="00E328F2">
        <w:rPr>
          <w:rFonts w:ascii="Times New Roman" w:hAnsi="Times New Roman"/>
          <w:sz w:val="24"/>
          <w:szCs w:val="24"/>
        </w:rPr>
        <w:t xml:space="preserve"> în scopul promovării dezvoltării economice durabile în toate regiunile României. </w:t>
      </w:r>
    </w:p>
    <w:p w14:paraId="424368F9" w14:textId="628E9FE2" w:rsidR="00E97B5B" w:rsidRPr="00E328F2" w:rsidRDefault="00E97B5B" w:rsidP="00E97B5B">
      <w:pPr>
        <w:shd w:val="clear" w:color="auto" w:fill="FFFFFF"/>
        <w:spacing w:before="269" w:line="360" w:lineRule="auto"/>
        <w:ind w:left="34"/>
        <w:rPr>
          <w:rFonts w:ascii="Times New Roman" w:hAnsi="Times New Roman"/>
          <w:sz w:val="24"/>
          <w:szCs w:val="24"/>
        </w:rPr>
      </w:pPr>
      <w:r w:rsidRPr="00E328F2">
        <w:rPr>
          <w:rFonts w:ascii="Times New Roman" w:hAnsi="Times New Roman"/>
          <w:b/>
          <w:bCs/>
          <w:sz w:val="24"/>
          <w:szCs w:val="24"/>
        </w:rPr>
        <w:t xml:space="preserve">Art. 2 </w:t>
      </w:r>
      <w:r w:rsidRPr="00E328F2">
        <w:rPr>
          <w:rFonts w:ascii="Times New Roman" w:hAnsi="Times New Roman"/>
          <w:sz w:val="24"/>
          <w:szCs w:val="24"/>
        </w:rPr>
        <w:t xml:space="preserve">- (1) Acordarea ajutoarelor de stat regionale pentru investiții în cadrul prezentei </w:t>
      </w:r>
      <w:r w:rsidRPr="00AC3316">
        <w:rPr>
          <w:rFonts w:ascii="Times New Roman" w:hAnsi="Times New Roman"/>
          <w:iCs/>
          <w:sz w:val="24"/>
          <w:szCs w:val="24"/>
        </w:rPr>
        <w:t xml:space="preserve">Scheme </w:t>
      </w:r>
      <w:r w:rsidRPr="00E328F2">
        <w:rPr>
          <w:rFonts w:ascii="Times New Roman" w:hAnsi="Times New Roman"/>
          <w:sz w:val="24"/>
          <w:szCs w:val="24"/>
        </w:rPr>
        <w:t xml:space="preserve">se face numai cu respectarea criteriilor privind ajutorul de stat regional exceptat de la notificare, prevăzute în Regulamentul </w:t>
      </w:r>
      <w:r w:rsidR="00ED7EA6">
        <w:rPr>
          <w:rFonts w:ascii="Times New Roman" w:hAnsi="Times New Roman"/>
          <w:sz w:val="24"/>
          <w:szCs w:val="24"/>
        </w:rPr>
        <w:t>(UE)</w:t>
      </w:r>
      <w:r w:rsidRPr="00E328F2">
        <w:rPr>
          <w:rFonts w:ascii="Times New Roman" w:hAnsi="Times New Roman"/>
          <w:sz w:val="24"/>
          <w:szCs w:val="24"/>
        </w:rPr>
        <w:t xml:space="preserve"> nr. 651/2014 </w:t>
      </w:r>
      <w:r w:rsidR="00ED7EA6">
        <w:rPr>
          <w:rFonts w:ascii="Times New Roman" w:hAnsi="Times New Roman"/>
          <w:sz w:val="24"/>
          <w:szCs w:val="24"/>
        </w:rPr>
        <w:t xml:space="preserve">al Comisiei </w:t>
      </w:r>
      <w:r w:rsidRPr="00E328F2">
        <w:rPr>
          <w:rFonts w:ascii="Times New Roman" w:hAnsi="Times New Roman"/>
          <w:sz w:val="24"/>
          <w:szCs w:val="24"/>
        </w:rPr>
        <w:t xml:space="preserve">de declarare a anumitor categorii de ajutoare compatibile cu piața internă în aplicarea art. 107 și 108 din </w:t>
      </w:r>
      <w:r w:rsidR="00AC3316">
        <w:rPr>
          <w:rFonts w:ascii="Times New Roman" w:hAnsi="Times New Roman"/>
          <w:sz w:val="24"/>
          <w:szCs w:val="24"/>
        </w:rPr>
        <w:t>Tratatul privind funcționarea Uniunii Europene</w:t>
      </w:r>
      <w:r w:rsidRPr="00E328F2">
        <w:rPr>
          <w:rFonts w:ascii="Times New Roman" w:hAnsi="Times New Roman"/>
          <w:i/>
          <w:iCs/>
          <w:sz w:val="24"/>
          <w:szCs w:val="24"/>
        </w:rPr>
        <w:t>,</w:t>
      </w:r>
      <w:r w:rsidR="00ED7EA6">
        <w:rPr>
          <w:rFonts w:ascii="Times New Roman" w:hAnsi="Times New Roman"/>
          <w:i/>
          <w:iCs/>
          <w:sz w:val="24"/>
          <w:szCs w:val="24"/>
        </w:rPr>
        <w:t xml:space="preserve"> </w:t>
      </w:r>
      <w:r w:rsidR="00ED7EA6">
        <w:rPr>
          <w:rFonts w:ascii="Times New Roman" w:hAnsi="Times New Roman"/>
          <w:sz w:val="24"/>
          <w:szCs w:val="24"/>
        </w:rPr>
        <w:t>cu modificările și completările ulterioare</w:t>
      </w:r>
      <w:r w:rsidRPr="00E328F2">
        <w:rPr>
          <w:rFonts w:ascii="Times New Roman" w:hAnsi="Times New Roman"/>
          <w:sz w:val="24"/>
          <w:szCs w:val="24"/>
        </w:rPr>
        <w:t xml:space="preserve">, publicat în Jurnalul Oficial al Uniunii Europene seria L, nr. </w:t>
      </w:r>
      <w:r w:rsidR="00B50088" w:rsidRPr="00E328F2">
        <w:rPr>
          <w:rFonts w:ascii="Times New Roman" w:hAnsi="Times New Roman"/>
          <w:sz w:val="24"/>
          <w:szCs w:val="24"/>
        </w:rPr>
        <w:t>1</w:t>
      </w:r>
      <w:r w:rsidR="00B50088">
        <w:rPr>
          <w:rFonts w:ascii="Times New Roman" w:hAnsi="Times New Roman"/>
          <w:sz w:val="24"/>
          <w:szCs w:val="24"/>
        </w:rPr>
        <w:t>87</w:t>
      </w:r>
      <w:r w:rsidR="00B50088" w:rsidRPr="00E328F2">
        <w:rPr>
          <w:rFonts w:ascii="Times New Roman" w:hAnsi="Times New Roman"/>
          <w:sz w:val="24"/>
          <w:szCs w:val="24"/>
        </w:rPr>
        <w:t xml:space="preserve"> </w:t>
      </w:r>
      <w:r w:rsidRPr="00E328F2">
        <w:rPr>
          <w:rFonts w:ascii="Times New Roman" w:hAnsi="Times New Roman"/>
          <w:sz w:val="24"/>
          <w:szCs w:val="24"/>
        </w:rPr>
        <w:t xml:space="preserve">din </w:t>
      </w:r>
      <w:r w:rsidR="00B50088">
        <w:rPr>
          <w:rFonts w:ascii="Times New Roman" w:hAnsi="Times New Roman"/>
          <w:sz w:val="24"/>
          <w:szCs w:val="24"/>
        </w:rPr>
        <w:t>26</w:t>
      </w:r>
      <w:r w:rsidRPr="00E328F2">
        <w:rPr>
          <w:rFonts w:ascii="Times New Roman" w:hAnsi="Times New Roman"/>
          <w:sz w:val="24"/>
          <w:szCs w:val="24"/>
        </w:rPr>
        <w:t xml:space="preserve"> iunie 201</w:t>
      </w:r>
      <w:r w:rsidR="00B50088">
        <w:rPr>
          <w:rFonts w:ascii="Times New Roman" w:hAnsi="Times New Roman"/>
          <w:sz w:val="24"/>
          <w:szCs w:val="24"/>
        </w:rPr>
        <w:t>4</w:t>
      </w:r>
      <w:r w:rsidRPr="00E328F2">
        <w:rPr>
          <w:rFonts w:ascii="Times New Roman" w:hAnsi="Times New Roman"/>
          <w:sz w:val="24"/>
          <w:szCs w:val="24"/>
        </w:rPr>
        <w:t xml:space="preserve">. </w:t>
      </w:r>
    </w:p>
    <w:p w14:paraId="2F1F02DB" w14:textId="77777777" w:rsidR="00E97B5B" w:rsidRPr="00E328F2" w:rsidRDefault="00E97B5B" w:rsidP="00E97B5B">
      <w:pPr>
        <w:shd w:val="clear" w:color="auto" w:fill="FFFFFF"/>
        <w:spacing w:before="269" w:line="360" w:lineRule="auto"/>
        <w:ind w:left="34"/>
        <w:rPr>
          <w:rFonts w:ascii="Times New Roman" w:hAnsi="Times New Roman"/>
          <w:bCs/>
          <w:sz w:val="24"/>
          <w:szCs w:val="24"/>
        </w:rPr>
      </w:pPr>
      <w:r w:rsidRPr="00E328F2">
        <w:rPr>
          <w:rFonts w:ascii="Times New Roman" w:hAnsi="Times New Roman"/>
          <w:bCs/>
          <w:sz w:val="24"/>
          <w:szCs w:val="24"/>
        </w:rPr>
        <w:t xml:space="preserve">(2) Prezenta măsură este exceptată de la obligația de notificare către Comisia Europeană, în conformitate cu prevederile art. 14 din Regulamentul (UE) nr. 651/2014. </w:t>
      </w:r>
    </w:p>
    <w:p w14:paraId="53BD62B3" w14:textId="652D362A" w:rsidR="00E97B5B" w:rsidRPr="00E328F2" w:rsidRDefault="00E97B5B" w:rsidP="00E97B5B">
      <w:pPr>
        <w:shd w:val="clear" w:color="auto" w:fill="FFFFFF"/>
        <w:spacing w:before="269" w:line="360" w:lineRule="auto"/>
        <w:ind w:left="34"/>
        <w:rPr>
          <w:rFonts w:ascii="Times New Roman" w:hAnsi="Times New Roman"/>
          <w:bCs/>
          <w:sz w:val="24"/>
          <w:szCs w:val="24"/>
        </w:rPr>
      </w:pPr>
      <w:r w:rsidRPr="00E328F2">
        <w:rPr>
          <w:rFonts w:ascii="Times New Roman" w:hAnsi="Times New Roman"/>
          <w:bCs/>
          <w:sz w:val="24"/>
          <w:szCs w:val="24"/>
        </w:rPr>
        <w:t>(3)  Criteriile de selecție, inclusiv a listelor de excludere, aplicate proiectelor finanțate prin prezent</w:t>
      </w:r>
      <w:r w:rsidR="00E05999">
        <w:rPr>
          <w:rFonts w:ascii="Times New Roman" w:hAnsi="Times New Roman"/>
          <w:bCs/>
          <w:sz w:val="24"/>
          <w:szCs w:val="24"/>
        </w:rPr>
        <w:t>a</w:t>
      </w:r>
      <w:r w:rsidRPr="00E328F2">
        <w:rPr>
          <w:rFonts w:ascii="Times New Roman" w:hAnsi="Times New Roman"/>
          <w:bCs/>
          <w:sz w:val="24"/>
          <w:szCs w:val="24"/>
        </w:rPr>
        <w:t xml:space="preserve"> măsură asigură conformitatea cu Orientările tehnice privind aplicarea principiului de „a nu prejudicia în mod semnificativ” în temeiul Regulamentului privind Mecanismul de redresare și reziliență (2021/C 58/01). </w:t>
      </w:r>
    </w:p>
    <w:p w14:paraId="23805062" w14:textId="77777777" w:rsidR="00E97B5B" w:rsidRPr="00E328F2" w:rsidRDefault="00E97B5B" w:rsidP="00E97B5B">
      <w:pPr>
        <w:shd w:val="clear" w:color="auto" w:fill="FFFFFF"/>
        <w:spacing w:before="269" w:line="360" w:lineRule="auto"/>
        <w:ind w:left="34"/>
        <w:rPr>
          <w:rFonts w:ascii="Times New Roman" w:hAnsi="Times New Roman"/>
          <w:bCs/>
          <w:sz w:val="24"/>
          <w:szCs w:val="24"/>
        </w:rPr>
      </w:pPr>
      <w:r w:rsidRPr="00E328F2">
        <w:rPr>
          <w:rFonts w:ascii="Times New Roman" w:hAnsi="Times New Roman"/>
          <w:bCs/>
          <w:sz w:val="24"/>
          <w:szCs w:val="24"/>
        </w:rPr>
        <w:t>(4) Punerea în funcțiune a investițiilor inițiale</w:t>
      </w:r>
      <w:r w:rsidRPr="00E328F2">
        <w:rPr>
          <w:rFonts w:ascii="Times New Roman" w:hAnsi="Times New Roman"/>
          <w:sz w:val="24"/>
          <w:szCs w:val="24"/>
        </w:rPr>
        <w:t xml:space="preserve"> pentru instalații noi destinate sortării, tratării, reciclării și valorificării deșeurilor, în vederea obținerii de produse noi, materiale reciclate sau materii prime </w:t>
      </w:r>
      <w:r w:rsidRPr="00E328F2">
        <w:rPr>
          <w:rFonts w:ascii="Times New Roman" w:hAnsi="Times New Roman"/>
          <w:sz w:val="24"/>
          <w:szCs w:val="24"/>
        </w:rPr>
        <w:lastRenderedPageBreak/>
        <w:t>secundare,</w:t>
      </w:r>
      <w:r w:rsidRPr="00E328F2">
        <w:rPr>
          <w:rFonts w:ascii="Times New Roman" w:hAnsi="Times New Roman"/>
          <w:bCs/>
          <w:sz w:val="24"/>
          <w:szCs w:val="24"/>
        </w:rPr>
        <w:t xml:space="preserve"> finanțate prin prezenta schemă are în vedere conformitatea cu orientările tehnice oferite în Comunicarea Comisiei Orientări tehnice privind aplicarea principiului de „a nu prejudicia în mod semnificativ” în temeiul Regulamentului privind Mecanismul de redresare și reziliență (2021/C 58/01).</w:t>
      </w:r>
    </w:p>
    <w:p w14:paraId="0C9893E6" w14:textId="77777777" w:rsidR="00E97B5B" w:rsidRPr="00E328F2" w:rsidRDefault="00E97B5B" w:rsidP="00E97B5B">
      <w:pPr>
        <w:shd w:val="clear" w:color="auto" w:fill="FFFFFF"/>
        <w:spacing w:before="269" w:line="360" w:lineRule="auto"/>
        <w:ind w:left="34"/>
        <w:rPr>
          <w:rFonts w:ascii="Times New Roman" w:hAnsi="Times New Roman"/>
          <w:b/>
          <w:bCs/>
          <w:sz w:val="24"/>
          <w:szCs w:val="24"/>
          <w:u w:val="single"/>
        </w:rPr>
      </w:pPr>
      <w:r w:rsidRPr="00E328F2">
        <w:rPr>
          <w:rFonts w:ascii="Times New Roman" w:hAnsi="Times New Roman"/>
          <w:b/>
          <w:bCs/>
          <w:sz w:val="24"/>
          <w:szCs w:val="24"/>
          <w:u w:val="single"/>
        </w:rPr>
        <w:t>Capitolul II. Baza legală</w:t>
      </w:r>
    </w:p>
    <w:p w14:paraId="546E9F4B" w14:textId="3AAB2A76"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bCs/>
          <w:sz w:val="24"/>
          <w:szCs w:val="24"/>
        </w:rPr>
        <w:t xml:space="preserve">Regulamentul </w:t>
      </w:r>
      <w:r w:rsidR="00B50088">
        <w:rPr>
          <w:rFonts w:ascii="Times New Roman" w:hAnsi="Times New Roman" w:cs="Times New Roman"/>
          <w:bCs/>
          <w:sz w:val="24"/>
          <w:szCs w:val="24"/>
        </w:rPr>
        <w:t xml:space="preserve">(UE) </w:t>
      </w:r>
      <w:r w:rsidRPr="00E328F2">
        <w:rPr>
          <w:rFonts w:ascii="Times New Roman" w:hAnsi="Times New Roman" w:cs="Times New Roman"/>
          <w:bCs/>
          <w:sz w:val="24"/>
          <w:szCs w:val="24"/>
        </w:rPr>
        <w:t>nr. 651/2014 al Comisiei de declarare a anumitor categorii de ajutoare compatibile cu piața internă în aplicarea a</w:t>
      </w:r>
      <w:r w:rsidR="00AC3316">
        <w:rPr>
          <w:rFonts w:ascii="Times New Roman" w:hAnsi="Times New Roman" w:cs="Times New Roman"/>
          <w:bCs/>
          <w:sz w:val="24"/>
          <w:szCs w:val="24"/>
        </w:rPr>
        <w:t>rticolelor 107 și 108 din Tratatul privind funcționarea Uniunii Europene</w:t>
      </w:r>
      <w:r w:rsidRPr="00E328F2">
        <w:rPr>
          <w:rFonts w:ascii="Times New Roman" w:hAnsi="Times New Roman" w:cs="Times New Roman"/>
          <w:bCs/>
          <w:sz w:val="24"/>
          <w:szCs w:val="24"/>
        </w:rPr>
        <w:t>,</w:t>
      </w:r>
      <w:r w:rsidRPr="00E328F2">
        <w:rPr>
          <w:rFonts w:ascii="Times New Roman" w:hAnsi="Times New Roman" w:cs="Times New Roman"/>
          <w:sz w:val="24"/>
          <w:szCs w:val="24"/>
        </w:rPr>
        <w:t xml:space="preserve"> cu modificările și completările ulterioare</w:t>
      </w:r>
      <w:r w:rsidRPr="00E328F2">
        <w:rPr>
          <w:rFonts w:ascii="Times New Roman" w:hAnsi="Times New Roman" w:cs="Times New Roman"/>
          <w:bCs/>
          <w:sz w:val="24"/>
          <w:szCs w:val="24"/>
        </w:rPr>
        <w:t>;</w:t>
      </w:r>
    </w:p>
    <w:p w14:paraId="32E1D7B0" w14:textId="20C325F8"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bCs/>
          <w:sz w:val="24"/>
          <w:szCs w:val="24"/>
        </w:rPr>
        <w:t>O</w:t>
      </w:r>
      <w:r w:rsidR="00E05999">
        <w:rPr>
          <w:rFonts w:ascii="Times New Roman" w:hAnsi="Times New Roman" w:cs="Times New Roman"/>
          <w:bCs/>
          <w:sz w:val="24"/>
          <w:szCs w:val="24"/>
        </w:rPr>
        <w:t xml:space="preserve">rdonanță de urgență a </w:t>
      </w:r>
      <w:r w:rsidRPr="00E328F2">
        <w:rPr>
          <w:rFonts w:ascii="Times New Roman" w:hAnsi="Times New Roman" w:cs="Times New Roman"/>
          <w:bCs/>
          <w:sz w:val="24"/>
          <w:szCs w:val="24"/>
        </w:rPr>
        <w:t>G</w:t>
      </w:r>
      <w:r w:rsidR="00E05999">
        <w:rPr>
          <w:rFonts w:ascii="Times New Roman" w:hAnsi="Times New Roman" w:cs="Times New Roman"/>
          <w:bCs/>
          <w:sz w:val="24"/>
          <w:szCs w:val="24"/>
        </w:rPr>
        <w:t>uvernului</w:t>
      </w:r>
      <w:r w:rsidRPr="00E328F2">
        <w:rPr>
          <w:rFonts w:ascii="Times New Roman" w:hAnsi="Times New Roman" w:cs="Times New Roman"/>
          <w:bCs/>
          <w:sz w:val="24"/>
          <w:szCs w:val="24"/>
        </w:rPr>
        <w:t xml:space="preserve"> nr. 196/2005 privind Fondul pentru </w:t>
      </w:r>
      <w:r w:rsidR="00E05999">
        <w:rPr>
          <w:rFonts w:ascii="Times New Roman" w:hAnsi="Times New Roman" w:cs="Times New Roman"/>
          <w:bCs/>
          <w:sz w:val="24"/>
          <w:szCs w:val="24"/>
        </w:rPr>
        <w:t>m</w:t>
      </w:r>
      <w:r w:rsidRPr="00E328F2">
        <w:rPr>
          <w:rFonts w:ascii="Times New Roman" w:hAnsi="Times New Roman" w:cs="Times New Roman"/>
          <w:bCs/>
          <w:sz w:val="24"/>
          <w:szCs w:val="24"/>
        </w:rPr>
        <w:t xml:space="preserve">ediu, </w:t>
      </w:r>
      <w:r w:rsidRPr="00E328F2">
        <w:rPr>
          <w:rFonts w:ascii="Times New Roman" w:hAnsi="Times New Roman" w:cs="Times New Roman"/>
          <w:iCs/>
          <w:sz w:val="24"/>
          <w:szCs w:val="24"/>
          <w:lang w:eastAsia="ro-RO"/>
        </w:rPr>
        <w:t>aprobată cu modificări și completări prin Legea nr. 105/2006,</w:t>
      </w:r>
      <w:r w:rsidRPr="00E328F2">
        <w:rPr>
          <w:rFonts w:ascii="Times New Roman" w:hAnsi="Times New Roman" w:cs="Times New Roman"/>
          <w:sz w:val="24"/>
          <w:szCs w:val="24"/>
        </w:rPr>
        <w:t xml:space="preserve"> </w:t>
      </w:r>
      <w:r w:rsidRPr="00E328F2">
        <w:rPr>
          <w:rFonts w:ascii="Times New Roman" w:hAnsi="Times New Roman" w:cs="Times New Roman"/>
          <w:bCs/>
          <w:sz w:val="24"/>
          <w:szCs w:val="24"/>
        </w:rPr>
        <w:t>cu modificările și completările ulterioare;</w:t>
      </w:r>
    </w:p>
    <w:p w14:paraId="1D1C53CE" w14:textId="08DE25BC"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sz w:val="24"/>
          <w:szCs w:val="24"/>
        </w:rPr>
        <w:t>H</w:t>
      </w:r>
      <w:r w:rsidR="00E05999">
        <w:rPr>
          <w:rFonts w:ascii="Times New Roman" w:hAnsi="Times New Roman" w:cs="Times New Roman"/>
          <w:sz w:val="24"/>
          <w:szCs w:val="24"/>
        </w:rPr>
        <w:t xml:space="preserve">otărârea </w:t>
      </w:r>
      <w:r w:rsidRPr="00E328F2">
        <w:rPr>
          <w:rFonts w:ascii="Times New Roman" w:hAnsi="Times New Roman" w:cs="Times New Roman"/>
          <w:sz w:val="24"/>
          <w:szCs w:val="24"/>
        </w:rPr>
        <w:t>G</w:t>
      </w:r>
      <w:r w:rsidR="00E05999">
        <w:rPr>
          <w:rFonts w:ascii="Times New Roman" w:hAnsi="Times New Roman" w:cs="Times New Roman"/>
          <w:sz w:val="24"/>
          <w:szCs w:val="24"/>
        </w:rPr>
        <w:t>uvernului</w:t>
      </w:r>
      <w:r w:rsidRPr="00E328F2">
        <w:rPr>
          <w:rFonts w:ascii="Times New Roman" w:hAnsi="Times New Roman" w:cs="Times New Roman"/>
          <w:sz w:val="24"/>
          <w:szCs w:val="24"/>
        </w:rPr>
        <w:t xml:space="preserve"> nr. 942/2017 privind aprobarea </w:t>
      </w:r>
      <w:r w:rsidR="00E05999">
        <w:rPr>
          <w:rFonts w:ascii="Times New Roman" w:hAnsi="Times New Roman" w:cs="Times New Roman"/>
          <w:sz w:val="24"/>
          <w:szCs w:val="24"/>
        </w:rPr>
        <w:t>P</w:t>
      </w:r>
      <w:r w:rsidRPr="00E328F2">
        <w:rPr>
          <w:rFonts w:ascii="Times New Roman" w:hAnsi="Times New Roman" w:cs="Times New Roman"/>
          <w:sz w:val="24"/>
          <w:szCs w:val="24"/>
        </w:rPr>
        <w:t>lanului național de gestionare a deșeurilor;</w:t>
      </w:r>
    </w:p>
    <w:p w14:paraId="62C7C9A5" w14:textId="4D5A4E00"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sz w:val="24"/>
          <w:szCs w:val="24"/>
        </w:rPr>
        <w:t>O</w:t>
      </w:r>
      <w:r w:rsidR="00E05999">
        <w:rPr>
          <w:rFonts w:ascii="Times New Roman" w:hAnsi="Times New Roman" w:cs="Times New Roman"/>
          <w:sz w:val="24"/>
          <w:szCs w:val="24"/>
        </w:rPr>
        <w:t xml:space="preserve">rdonanța de urgență a </w:t>
      </w:r>
      <w:r w:rsidRPr="00E328F2">
        <w:rPr>
          <w:rFonts w:ascii="Times New Roman" w:hAnsi="Times New Roman" w:cs="Times New Roman"/>
          <w:sz w:val="24"/>
          <w:szCs w:val="24"/>
        </w:rPr>
        <w:t>G</w:t>
      </w:r>
      <w:r w:rsidR="00E05999">
        <w:rPr>
          <w:rFonts w:ascii="Times New Roman" w:hAnsi="Times New Roman" w:cs="Times New Roman"/>
          <w:sz w:val="24"/>
          <w:szCs w:val="24"/>
        </w:rPr>
        <w:t>uvernului</w:t>
      </w:r>
      <w:r w:rsidRPr="00E328F2">
        <w:rPr>
          <w:rFonts w:ascii="Times New Roman" w:hAnsi="Times New Roman" w:cs="Times New Roman"/>
          <w:sz w:val="24"/>
          <w:szCs w:val="24"/>
        </w:rPr>
        <w:t xml:space="preserve"> nr. 195/2005 privind protecția mediului, cu modificările și completările ulterioare;</w:t>
      </w:r>
    </w:p>
    <w:p w14:paraId="258FA78B" w14:textId="77777777"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sz w:val="24"/>
          <w:szCs w:val="24"/>
        </w:rPr>
        <w:t>Legea nr. 346/2004 privind stimularea înființării și dezvoltării întreprinderilor mici şi mijlocii, cu modificările și completările ulterioare;</w:t>
      </w:r>
    </w:p>
    <w:p w14:paraId="131B48DB" w14:textId="77777777"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sz w:val="24"/>
          <w:szCs w:val="24"/>
        </w:rPr>
        <w:t>Legea societăților nr. 31/1990, republicată, cu modificările și completările ulterioare;</w:t>
      </w:r>
    </w:p>
    <w:p w14:paraId="18C6A65E" w14:textId="1C6F3264"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bCs/>
          <w:sz w:val="24"/>
          <w:szCs w:val="24"/>
        </w:rPr>
        <w:t>O</w:t>
      </w:r>
      <w:r w:rsidR="006F3D16">
        <w:rPr>
          <w:rFonts w:ascii="Times New Roman" w:hAnsi="Times New Roman" w:cs="Times New Roman"/>
          <w:bCs/>
          <w:sz w:val="24"/>
          <w:szCs w:val="24"/>
        </w:rPr>
        <w:t xml:space="preserve">rdonanța de urgență a </w:t>
      </w:r>
      <w:r w:rsidRPr="00E328F2">
        <w:rPr>
          <w:rFonts w:ascii="Times New Roman" w:hAnsi="Times New Roman" w:cs="Times New Roman"/>
          <w:bCs/>
          <w:sz w:val="24"/>
          <w:szCs w:val="24"/>
        </w:rPr>
        <w:t>G</w:t>
      </w:r>
      <w:r w:rsidR="006F3D16">
        <w:rPr>
          <w:rFonts w:ascii="Times New Roman" w:hAnsi="Times New Roman" w:cs="Times New Roman"/>
          <w:bCs/>
          <w:sz w:val="24"/>
          <w:szCs w:val="24"/>
        </w:rPr>
        <w:t>uvernului</w:t>
      </w:r>
      <w:r w:rsidRPr="00E328F2">
        <w:rPr>
          <w:rFonts w:ascii="Times New Roman" w:hAnsi="Times New Roman" w:cs="Times New Roman"/>
          <w:bCs/>
          <w:sz w:val="24"/>
          <w:szCs w:val="24"/>
        </w:rPr>
        <w:t xml:space="preserve"> </w:t>
      </w:r>
      <w:r w:rsidR="006F3D16">
        <w:rPr>
          <w:rFonts w:ascii="Times New Roman" w:hAnsi="Times New Roman" w:cs="Times New Roman"/>
          <w:bCs/>
          <w:sz w:val="24"/>
          <w:szCs w:val="24"/>
        </w:rPr>
        <w:t xml:space="preserve">nr. </w:t>
      </w:r>
      <w:r w:rsidRPr="00E328F2">
        <w:rPr>
          <w:rFonts w:ascii="Times New Roman" w:hAnsi="Times New Roman" w:cs="Times New Roman"/>
          <w:bCs/>
          <w:sz w:val="24"/>
          <w:szCs w:val="24"/>
        </w:rPr>
        <w:t xml:space="preserve">92/2021 privind regimul deșeurilor; </w:t>
      </w:r>
    </w:p>
    <w:p w14:paraId="17E92F74" w14:textId="70ECD861"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sz w:val="24"/>
          <w:szCs w:val="24"/>
        </w:rPr>
        <w:t>Ordonanța</w:t>
      </w:r>
      <w:r w:rsidR="006F3D16">
        <w:rPr>
          <w:rFonts w:ascii="Times New Roman" w:hAnsi="Times New Roman" w:cs="Times New Roman"/>
          <w:sz w:val="24"/>
          <w:szCs w:val="24"/>
        </w:rPr>
        <w:t xml:space="preserve"> Guvernului</w:t>
      </w:r>
      <w:r w:rsidRPr="00E328F2">
        <w:rPr>
          <w:rFonts w:ascii="Times New Roman" w:hAnsi="Times New Roman" w:cs="Times New Roman"/>
          <w:sz w:val="24"/>
          <w:szCs w:val="24"/>
        </w:rPr>
        <w:t xml:space="preserve"> nr. 2/2021 privind depozitarea deșeurilor</w:t>
      </w:r>
      <w:r w:rsidR="006F3D16">
        <w:rPr>
          <w:rFonts w:ascii="Times New Roman" w:hAnsi="Times New Roman" w:cs="Times New Roman"/>
          <w:sz w:val="24"/>
          <w:szCs w:val="24"/>
        </w:rPr>
        <w:t>;</w:t>
      </w:r>
    </w:p>
    <w:p w14:paraId="67CE3DAB" w14:textId="4935E7F7"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bCs/>
          <w:sz w:val="24"/>
          <w:szCs w:val="24"/>
        </w:rPr>
        <w:t>O</w:t>
      </w:r>
      <w:r w:rsidR="006F3D16">
        <w:rPr>
          <w:rFonts w:ascii="Times New Roman" w:hAnsi="Times New Roman" w:cs="Times New Roman"/>
          <w:bCs/>
          <w:sz w:val="24"/>
          <w:szCs w:val="24"/>
        </w:rPr>
        <w:t xml:space="preserve">rdonanța de urgență a </w:t>
      </w:r>
      <w:r w:rsidRPr="00E328F2">
        <w:rPr>
          <w:rFonts w:ascii="Times New Roman" w:hAnsi="Times New Roman" w:cs="Times New Roman"/>
          <w:bCs/>
          <w:sz w:val="24"/>
          <w:szCs w:val="24"/>
        </w:rPr>
        <w:t>G</w:t>
      </w:r>
      <w:r w:rsidR="006F3D16">
        <w:rPr>
          <w:rFonts w:ascii="Times New Roman" w:hAnsi="Times New Roman" w:cs="Times New Roman"/>
          <w:bCs/>
          <w:sz w:val="24"/>
          <w:szCs w:val="24"/>
        </w:rPr>
        <w:t>uvernului</w:t>
      </w:r>
      <w:r w:rsidRPr="00E328F2">
        <w:rPr>
          <w:rFonts w:ascii="Times New Roman" w:hAnsi="Times New Roman" w:cs="Times New Roman"/>
          <w:bCs/>
          <w:sz w:val="24"/>
          <w:szCs w:val="24"/>
        </w:rPr>
        <w:t xml:space="preserve"> nr. 77/2014 privind procedurile naționale în domeniul ajutorului de stat, precum şi pentru modificarea și completarea Legii concurenței nr. 21/1996</w:t>
      </w:r>
      <w:r w:rsidRPr="00E328F2">
        <w:rPr>
          <w:rFonts w:ascii="Times New Roman" w:hAnsi="Times New Roman" w:cs="Times New Roman"/>
          <w:sz w:val="24"/>
          <w:szCs w:val="24"/>
        </w:rPr>
        <w:t xml:space="preserve">, </w:t>
      </w:r>
      <w:r w:rsidR="00035357" w:rsidRPr="00035357">
        <w:rPr>
          <w:rFonts w:ascii="Times New Roman" w:hAnsi="Times New Roman" w:cs="Times New Roman"/>
          <w:sz w:val="24"/>
          <w:szCs w:val="24"/>
        </w:rPr>
        <w:t>aprobată cu modificări și completări prin Legea nr. 20/2015</w:t>
      </w:r>
      <w:r w:rsidR="00035357">
        <w:rPr>
          <w:rFonts w:ascii="Times New Roman" w:hAnsi="Times New Roman" w:cs="Times New Roman"/>
          <w:sz w:val="24"/>
          <w:szCs w:val="24"/>
        </w:rPr>
        <w:t xml:space="preserve">, </w:t>
      </w:r>
      <w:r w:rsidRPr="00E328F2">
        <w:rPr>
          <w:rFonts w:ascii="Times New Roman" w:hAnsi="Times New Roman" w:cs="Times New Roman"/>
          <w:sz w:val="24"/>
          <w:szCs w:val="24"/>
        </w:rPr>
        <w:t>cu modificările și completările ulterioare</w:t>
      </w:r>
      <w:r w:rsidRPr="00E328F2">
        <w:rPr>
          <w:rFonts w:ascii="Times New Roman" w:hAnsi="Times New Roman" w:cs="Times New Roman"/>
          <w:bCs/>
          <w:sz w:val="24"/>
          <w:szCs w:val="24"/>
        </w:rPr>
        <w:t>;</w:t>
      </w:r>
    </w:p>
    <w:p w14:paraId="6E20C2BA" w14:textId="031958A5"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sz w:val="24"/>
          <w:szCs w:val="24"/>
        </w:rPr>
        <w:t>Decizia Comisiei Europene nr. C(2021) 9750 final</w:t>
      </w:r>
      <w:r w:rsidRPr="00E328F2">
        <w:rPr>
          <w:rFonts w:ascii="Times New Roman" w:hAnsi="Times New Roman" w:cs="Times New Roman"/>
        </w:rPr>
        <w:t>/</w:t>
      </w:r>
      <w:r w:rsidRPr="00E328F2">
        <w:rPr>
          <w:rFonts w:ascii="Times New Roman" w:hAnsi="Times New Roman" w:cs="Times New Roman"/>
          <w:sz w:val="24"/>
          <w:szCs w:val="24"/>
        </w:rPr>
        <w:t xml:space="preserve">20.12.2021 de </w:t>
      </w:r>
      <w:r w:rsidR="00B50088">
        <w:rPr>
          <w:rFonts w:ascii="Times New Roman" w:hAnsi="Times New Roman" w:cs="Times New Roman"/>
          <w:sz w:val="24"/>
          <w:szCs w:val="24"/>
        </w:rPr>
        <w:t>autorizare</w:t>
      </w:r>
      <w:r w:rsidR="00B50088" w:rsidRPr="00E328F2">
        <w:rPr>
          <w:rFonts w:ascii="Times New Roman" w:hAnsi="Times New Roman" w:cs="Times New Roman"/>
          <w:sz w:val="24"/>
          <w:szCs w:val="24"/>
        </w:rPr>
        <w:t xml:space="preserve"> </w:t>
      </w:r>
      <w:r w:rsidRPr="00E328F2">
        <w:rPr>
          <w:rFonts w:ascii="Times New Roman" w:hAnsi="Times New Roman" w:cs="Times New Roman"/>
          <w:sz w:val="24"/>
          <w:szCs w:val="24"/>
        </w:rPr>
        <w:t xml:space="preserve">a hărții </w:t>
      </w:r>
      <w:r w:rsidR="00B50088">
        <w:rPr>
          <w:rFonts w:ascii="Times New Roman" w:hAnsi="Times New Roman" w:cs="Times New Roman"/>
          <w:sz w:val="24"/>
          <w:szCs w:val="24"/>
        </w:rPr>
        <w:t xml:space="preserve">notificate a </w:t>
      </w:r>
      <w:r w:rsidRPr="00E328F2">
        <w:rPr>
          <w:rFonts w:ascii="Times New Roman" w:hAnsi="Times New Roman" w:cs="Times New Roman"/>
          <w:sz w:val="24"/>
          <w:szCs w:val="24"/>
        </w:rPr>
        <w:t xml:space="preserve">ajutoarelor </w:t>
      </w:r>
      <w:r w:rsidR="00B50088">
        <w:rPr>
          <w:rFonts w:ascii="Times New Roman" w:hAnsi="Times New Roman" w:cs="Times New Roman"/>
          <w:sz w:val="24"/>
          <w:szCs w:val="24"/>
        </w:rPr>
        <w:t xml:space="preserve">de stat </w:t>
      </w:r>
      <w:r w:rsidRPr="00E328F2">
        <w:rPr>
          <w:rFonts w:ascii="Times New Roman" w:hAnsi="Times New Roman" w:cs="Times New Roman"/>
          <w:sz w:val="24"/>
          <w:szCs w:val="24"/>
        </w:rPr>
        <w:t xml:space="preserve">regionale </w:t>
      </w:r>
      <w:r w:rsidR="00B50088">
        <w:rPr>
          <w:rFonts w:ascii="Times New Roman" w:hAnsi="Times New Roman" w:cs="Times New Roman"/>
          <w:sz w:val="24"/>
          <w:szCs w:val="24"/>
        </w:rPr>
        <w:t xml:space="preserve">aferente perioadei 2022 – 2027 </w:t>
      </w:r>
      <w:r w:rsidRPr="00E328F2">
        <w:rPr>
          <w:rFonts w:ascii="Times New Roman" w:hAnsi="Times New Roman" w:cs="Times New Roman"/>
          <w:sz w:val="24"/>
          <w:szCs w:val="24"/>
        </w:rPr>
        <w:t>pentru România;</w:t>
      </w:r>
    </w:p>
    <w:p w14:paraId="79DB5234" w14:textId="544E39B3" w:rsidR="00E97B5B" w:rsidRPr="00E328F2" w:rsidRDefault="00E97B5B" w:rsidP="00E97B5B">
      <w:pPr>
        <w:pStyle w:val="ListParagraph"/>
        <w:widowControl w:val="0"/>
        <w:numPr>
          <w:ilvl w:val="0"/>
          <w:numId w:val="24"/>
        </w:numPr>
        <w:autoSpaceDE w:val="0"/>
        <w:autoSpaceDN w:val="0"/>
        <w:adjustRightInd w:val="0"/>
        <w:spacing w:after="0" w:line="360" w:lineRule="auto"/>
        <w:contextualSpacing/>
        <w:jc w:val="both"/>
        <w:rPr>
          <w:rFonts w:ascii="Times New Roman" w:hAnsi="Times New Roman" w:cs="Times New Roman"/>
          <w:bCs/>
          <w:sz w:val="24"/>
          <w:szCs w:val="24"/>
        </w:rPr>
      </w:pPr>
      <w:r w:rsidRPr="00E328F2">
        <w:rPr>
          <w:rFonts w:ascii="Times New Roman" w:hAnsi="Times New Roman" w:cs="Times New Roman"/>
          <w:bCs/>
          <w:sz w:val="24"/>
          <w:szCs w:val="24"/>
        </w:rPr>
        <w:t>O</w:t>
      </w:r>
      <w:r w:rsidR="006F3D16">
        <w:rPr>
          <w:rFonts w:ascii="Times New Roman" w:hAnsi="Times New Roman" w:cs="Times New Roman"/>
          <w:bCs/>
          <w:sz w:val="24"/>
          <w:szCs w:val="24"/>
        </w:rPr>
        <w:t xml:space="preserve">rdonanța de urgență a </w:t>
      </w:r>
      <w:r w:rsidRPr="00E328F2">
        <w:rPr>
          <w:rFonts w:ascii="Times New Roman" w:hAnsi="Times New Roman" w:cs="Times New Roman"/>
          <w:bCs/>
          <w:sz w:val="24"/>
          <w:szCs w:val="24"/>
        </w:rPr>
        <w:t>G</w:t>
      </w:r>
      <w:r w:rsidR="006F3D16">
        <w:rPr>
          <w:rFonts w:ascii="Times New Roman" w:hAnsi="Times New Roman" w:cs="Times New Roman"/>
          <w:bCs/>
          <w:sz w:val="24"/>
          <w:szCs w:val="24"/>
        </w:rPr>
        <w:t>uvernului</w:t>
      </w:r>
      <w:r w:rsidRPr="00E328F2">
        <w:rPr>
          <w:rFonts w:ascii="Times New Roman" w:hAnsi="Times New Roman" w:cs="Times New Roman"/>
          <w:bCs/>
          <w:sz w:val="24"/>
          <w:szCs w:val="24"/>
        </w:rPr>
        <w:t xml:space="preserve"> nr. 124</w:t>
      </w:r>
      <w:r w:rsidR="006F3D16">
        <w:rPr>
          <w:rFonts w:ascii="Times New Roman" w:hAnsi="Times New Roman" w:cs="Times New Roman"/>
          <w:bCs/>
          <w:sz w:val="24"/>
          <w:szCs w:val="24"/>
        </w:rPr>
        <w:t>/</w:t>
      </w:r>
      <w:r w:rsidRPr="00E328F2">
        <w:rPr>
          <w:rFonts w:ascii="Times New Roman" w:hAnsi="Times New Roman" w:cs="Times New Roman"/>
          <w:bCs/>
          <w:sz w:val="24"/>
          <w:szCs w:val="24"/>
        </w:rPr>
        <w:t>2021</w:t>
      </w:r>
      <w:r w:rsidR="006F3D16">
        <w:rPr>
          <w:rFonts w:ascii="Times New Roman" w:hAnsi="Times New Roman" w:cs="Times New Roman"/>
          <w:bCs/>
          <w:sz w:val="24"/>
          <w:szCs w:val="24"/>
        </w:rPr>
        <w:t xml:space="preserve"> </w:t>
      </w:r>
      <w:r w:rsidRPr="00E328F2">
        <w:rPr>
          <w:rFonts w:ascii="Times New Roman" w:hAnsi="Times New Roman" w:cs="Times New Roman"/>
          <w:bCs/>
          <w:sz w:val="24"/>
          <w:szCs w:val="24"/>
        </w:rPr>
        <w:t>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6DED7FD0" w14:textId="77777777" w:rsidR="00E97B5B" w:rsidRPr="00E328F2" w:rsidRDefault="00E97B5B" w:rsidP="00E97B5B">
      <w:pPr>
        <w:shd w:val="clear" w:color="auto" w:fill="FFFFFF"/>
        <w:spacing w:line="360" w:lineRule="auto"/>
        <w:rPr>
          <w:rFonts w:ascii="Times New Roman" w:hAnsi="Times New Roman"/>
          <w:b/>
          <w:bCs/>
          <w:sz w:val="24"/>
          <w:szCs w:val="24"/>
          <w:u w:val="single"/>
        </w:rPr>
      </w:pPr>
    </w:p>
    <w:p w14:paraId="4B4D3032" w14:textId="77777777" w:rsidR="00E97B5B" w:rsidRPr="00E328F2" w:rsidRDefault="00E97B5B" w:rsidP="00E97B5B">
      <w:pPr>
        <w:shd w:val="clear" w:color="auto" w:fill="FFFFFF"/>
        <w:spacing w:line="360" w:lineRule="auto"/>
        <w:ind w:left="14"/>
        <w:rPr>
          <w:rFonts w:ascii="Times New Roman" w:hAnsi="Times New Roman"/>
          <w:sz w:val="24"/>
          <w:szCs w:val="24"/>
        </w:rPr>
      </w:pPr>
      <w:r w:rsidRPr="00E328F2">
        <w:rPr>
          <w:rFonts w:ascii="Times New Roman" w:hAnsi="Times New Roman"/>
          <w:b/>
          <w:bCs/>
          <w:sz w:val="24"/>
          <w:szCs w:val="24"/>
          <w:u w:val="single"/>
        </w:rPr>
        <w:t>Capitolul III. Obiectivul Schemei</w:t>
      </w:r>
    </w:p>
    <w:p w14:paraId="6B3EBBB6" w14:textId="580858E0" w:rsidR="00E97B5B" w:rsidRPr="00E328F2" w:rsidRDefault="00E97B5B" w:rsidP="00E97B5B">
      <w:pPr>
        <w:shd w:val="clear" w:color="auto" w:fill="FFFFFF"/>
        <w:spacing w:before="269" w:line="360" w:lineRule="auto"/>
        <w:ind w:left="10" w:right="14"/>
        <w:rPr>
          <w:rFonts w:ascii="Times New Roman" w:hAnsi="Times New Roman"/>
          <w:sz w:val="24"/>
          <w:szCs w:val="24"/>
        </w:rPr>
      </w:pPr>
      <w:r w:rsidRPr="00E328F2">
        <w:rPr>
          <w:rFonts w:ascii="Times New Roman" w:hAnsi="Times New Roman"/>
          <w:b/>
          <w:bCs/>
          <w:sz w:val="24"/>
          <w:szCs w:val="24"/>
        </w:rPr>
        <w:t xml:space="preserve">Art. 3 </w:t>
      </w:r>
      <w:r w:rsidRPr="00E328F2">
        <w:rPr>
          <w:rFonts w:ascii="Times New Roman" w:hAnsi="Times New Roman"/>
          <w:sz w:val="24"/>
          <w:szCs w:val="24"/>
        </w:rPr>
        <w:t xml:space="preserve"> (1) Obiectivul prezentei </w:t>
      </w:r>
      <w:r w:rsidRPr="00AC3316">
        <w:rPr>
          <w:rFonts w:ascii="Times New Roman" w:hAnsi="Times New Roman"/>
          <w:iCs/>
          <w:sz w:val="24"/>
          <w:szCs w:val="24"/>
        </w:rPr>
        <w:t>Scheme</w:t>
      </w:r>
      <w:r w:rsidRPr="00E328F2">
        <w:rPr>
          <w:rFonts w:ascii="Times New Roman" w:hAnsi="Times New Roman"/>
          <w:i/>
          <w:iCs/>
          <w:sz w:val="24"/>
          <w:szCs w:val="24"/>
        </w:rPr>
        <w:t xml:space="preserve"> </w:t>
      </w:r>
      <w:r w:rsidRPr="00E328F2">
        <w:rPr>
          <w:rFonts w:ascii="Times New Roman" w:hAnsi="Times New Roman"/>
          <w:sz w:val="24"/>
          <w:szCs w:val="24"/>
        </w:rPr>
        <w:t>îl constituie acordarea de sprijin financiar operatorilor economici, în vederea realizării de investiții inițiale noi destinate sortării, tratării, reciclării și valorificării deșeurilor, în vederea obținerii de produse noi, materiale reciclate sau materii prime secundare, în scopul reducerii la minimum a efectelor negative ale deșeurilor asupra sănătății populației și asupra mediului, reducerea consumului de resurse primare, creșterea ratei de reciclare și îmbunătățirea calității materialelor reciclate.</w:t>
      </w:r>
    </w:p>
    <w:p w14:paraId="60B4353E" w14:textId="77777777" w:rsidR="00E97B5B" w:rsidRPr="00E328F2" w:rsidRDefault="00E97B5B" w:rsidP="00E97B5B">
      <w:pPr>
        <w:shd w:val="clear" w:color="auto" w:fill="FFFFFF"/>
        <w:spacing w:before="269" w:line="360" w:lineRule="auto"/>
        <w:ind w:left="10" w:right="14"/>
        <w:rPr>
          <w:rFonts w:ascii="Times New Roman" w:hAnsi="Times New Roman"/>
          <w:sz w:val="24"/>
          <w:szCs w:val="24"/>
        </w:rPr>
      </w:pPr>
      <w:r w:rsidRPr="00E328F2">
        <w:rPr>
          <w:rFonts w:ascii="Times New Roman" w:hAnsi="Times New Roman"/>
          <w:bCs/>
          <w:sz w:val="24"/>
          <w:szCs w:val="24"/>
        </w:rPr>
        <w:t xml:space="preserve">(2) </w:t>
      </w:r>
      <w:r w:rsidRPr="00E328F2">
        <w:rPr>
          <w:rFonts w:ascii="Times New Roman" w:hAnsi="Times New Roman"/>
          <w:sz w:val="24"/>
          <w:szCs w:val="24"/>
        </w:rPr>
        <w:t xml:space="preserve">Dezvoltarea durabilă este un obiectiv fundamental al Uniunii Europene, al cărei scop este îmbunătățirea continuă a calității vieții și a bunăstării generațiilor prezente și viitoare, prin realizarea unui echilibru între dezvoltarea economică, cea socială și protecția mediului înconjurător.   </w:t>
      </w:r>
    </w:p>
    <w:p w14:paraId="7C6B7CBD" w14:textId="77777777" w:rsidR="00E97B5B" w:rsidRPr="00E328F2" w:rsidRDefault="00E97B5B" w:rsidP="00E97B5B">
      <w:pPr>
        <w:shd w:val="clear" w:color="auto" w:fill="FFFFFF"/>
        <w:spacing w:before="254" w:line="360" w:lineRule="auto"/>
        <w:ind w:left="5" w:right="14"/>
        <w:rPr>
          <w:rFonts w:ascii="Times New Roman" w:hAnsi="Times New Roman"/>
          <w:sz w:val="24"/>
          <w:szCs w:val="24"/>
        </w:rPr>
      </w:pPr>
      <w:r w:rsidRPr="00E328F2">
        <w:rPr>
          <w:rFonts w:ascii="Times New Roman" w:hAnsi="Times New Roman"/>
          <w:sz w:val="24"/>
          <w:szCs w:val="24"/>
        </w:rPr>
        <w:t>(3) Schema de sprijin va contribui implicit la dezvoltarea economică a regiunilor în care sunt realizate investițiile și, indirect, la crearea de locuri de muncă, concomitent cu îmbunătățirea calității mediului înconjurător, economisirea de materii prime și energie, asigurând astfel un echilibru între protecția mediului, creșterea economică și accesul echitabil la resurse între generații.</w:t>
      </w:r>
    </w:p>
    <w:p w14:paraId="429D4A1C" w14:textId="77777777" w:rsidR="00E97B5B" w:rsidRPr="00E328F2" w:rsidRDefault="00E97B5B" w:rsidP="00E97B5B">
      <w:pPr>
        <w:shd w:val="clear" w:color="auto" w:fill="FFFFFF"/>
        <w:spacing w:before="283" w:line="360" w:lineRule="auto"/>
        <w:ind w:left="14" w:right="14"/>
        <w:rPr>
          <w:rFonts w:ascii="Times New Roman" w:hAnsi="Times New Roman"/>
          <w:sz w:val="24"/>
          <w:szCs w:val="24"/>
        </w:rPr>
      </w:pPr>
      <w:r w:rsidRPr="00E328F2">
        <w:rPr>
          <w:rFonts w:ascii="Times New Roman" w:hAnsi="Times New Roman"/>
          <w:b/>
          <w:bCs/>
          <w:sz w:val="24"/>
          <w:szCs w:val="24"/>
          <w:u w:val="single"/>
        </w:rPr>
        <w:t>Capitolul IV. Necesitatea implementării Schemei</w:t>
      </w:r>
    </w:p>
    <w:p w14:paraId="2730D9EF" w14:textId="534662D7" w:rsidR="00E97B5B" w:rsidRPr="00E328F2" w:rsidRDefault="00E97B5B" w:rsidP="00E97B5B">
      <w:pPr>
        <w:shd w:val="clear" w:color="auto" w:fill="FFFFFF"/>
        <w:spacing w:before="264" w:line="360" w:lineRule="auto"/>
        <w:ind w:left="14" w:right="14"/>
        <w:rPr>
          <w:rFonts w:ascii="Times New Roman" w:hAnsi="Times New Roman"/>
          <w:sz w:val="24"/>
          <w:szCs w:val="24"/>
        </w:rPr>
      </w:pPr>
      <w:r w:rsidRPr="00E328F2">
        <w:rPr>
          <w:rFonts w:ascii="Times New Roman" w:hAnsi="Times New Roman"/>
          <w:b/>
          <w:bCs/>
          <w:sz w:val="24"/>
          <w:szCs w:val="24"/>
        </w:rPr>
        <w:t xml:space="preserve">Art. 4 </w:t>
      </w:r>
      <w:r w:rsidRPr="00E328F2">
        <w:rPr>
          <w:rFonts w:ascii="Times New Roman" w:hAnsi="Times New Roman"/>
          <w:sz w:val="24"/>
          <w:szCs w:val="24"/>
        </w:rPr>
        <w:t xml:space="preserve"> (1) Schema de sprijin se înscrie în contextul necesității integrării politicilor de mediu în elaborarea și aplicarea politicilor sectoriale și regionale și al fundamentării unei strategii de dezvoltare economică durabilă a României pe termen lung, în scopul asigurării unui echilibru între dezvoltarea socio-economică și resursele naturale prezente și viitoare.</w:t>
      </w:r>
    </w:p>
    <w:p w14:paraId="18255D6C" w14:textId="77777777" w:rsidR="00E97B5B" w:rsidRPr="00E328F2" w:rsidRDefault="00E97B5B" w:rsidP="00E97B5B">
      <w:pPr>
        <w:widowControl w:val="0"/>
        <w:numPr>
          <w:ilvl w:val="0"/>
          <w:numId w:val="21"/>
        </w:numPr>
        <w:shd w:val="clear" w:color="auto" w:fill="FFFFFF"/>
        <w:tabs>
          <w:tab w:val="left" w:pos="374"/>
        </w:tabs>
        <w:autoSpaceDE w:val="0"/>
        <w:autoSpaceDN w:val="0"/>
        <w:adjustRightInd w:val="0"/>
        <w:spacing w:before="264" w:after="0" w:line="360" w:lineRule="auto"/>
        <w:ind w:left="0" w:right="14" w:firstLine="0"/>
        <w:rPr>
          <w:rFonts w:ascii="Times New Roman" w:hAnsi="Times New Roman"/>
          <w:spacing w:val="-2"/>
          <w:sz w:val="24"/>
          <w:szCs w:val="24"/>
        </w:rPr>
      </w:pPr>
      <w:r w:rsidRPr="00E328F2">
        <w:rPr>
          <w:rFonts w:ascii="Times New Roman" w:hAnsi="Times New Roman"/>
          <w:sz w:val="24"/>
          <w:szCs w:val="24"/>
        </w:rPr>
        <w:t>Măsurile de prevenire și reducere a producției de deșeuri și a caracterului nociv al acestora, contribuie la creșterea potențialului de valorificare a deșeurilor, economisirea de resurse primare, asigurarea unui mediu mai curat, crearea de locuri de muncă și promovarea dezvoltării regionale. Opțiunile de gestionare a deșeurilor trebuie să urmeze următoarea ordine de priorități: prevenirea apariției deșeurilor, reducerea cantităților - prin aplicarea celor mai bune practici în fiecare domeniu de activitate generator de deșeuri, valorificarea - prin refolosire, reciclare materială și recuperare a energiei și eliminarea deșeurilor care nu au putut fi reciclate prin incinerare și depozitare adecvată.</w:t>
      </w:r>
    </w:p>
    <w:p w14:paraId="6C7DC987" w14:textId="77777777" w:rsidR="00E97B5B" w:rsidRPr="00E328F2" w:rsidRDefault="00E97B5B" w:rsidP="00E97B5B">
      <w:pPr>
        <w:widowControl w:val="0"/>
        <w:numPr>
          <w:ilvl w:val="0"/>
          <w:numId w:val="21"/>
        </w:numPr>
        <w:shd w:val="clear" w:color="auto" w:fill="FFFFFF"/>
        <w:tabs>
          <w:tab w:val="left" w:pos="374"/>
        </w:tabs>
        <w:autoSpaceDE w:val="0"/>
        <w:autoSpaceDN w:val="0"/>
        <w:adjustRightInd w:val="0"/>
        <w:spacing w:before="264" w:after="0" w:line="360" w:lineRule="auto"/>
        <w:ind w:left="0" w:right="14" w:firstLine="0"/>
        <w:rPr>
          <w:rFonts w:ascii="Times New Roman" w:hAnsi="Times New Roman"/>
          <w:spacing w:val="-2"/>
          <w:sz w:val="24"/>
          <w:szCs w:val="24"/>
        </w:rPr>
      </w:pPr>
      <w:r w:rsidRPr="00E328F2">
        <w:rPr>
          <w:rFonts w:ascii="Times New Roman" w:hAnsi="Times New Roman"/>
          <w:sz w:val="24"/>
          <w:szCs w:val="24"/>
        </w:rPr>
        <w:lastRenderedPageBreak/>
        <w:t>Luând în considerare aprobarea Planului Național de Redresare și Reziliență, care prevede în cadrul Componentei C3 - Managementul deșeurilor,  Reforma 1, Investiția I.1, Subinvestiția I.1.d.</w:t>
      </w:r>
      <w:r w:rsidRPr="00E328F2">
        <w:rPr>
          <w:rFonts w:ascii="Times New Roman" w:hAnsi="Times New Roman"/>
        </w:rPr>
        <w:t xml:space="preserve"> </w:t>
      </w:r>
      <w:r w:rsidRPr="00E328F2">
        <w:rPr>
          <w:rFonts w:ascii="Times New Roman" w:hAnsi="Times New Roman"/>
          <w:sz w:val="24"/>
          <w:szCs w:val="24"/>
        </w:rPr>
        <w:t xml:space="preserve">„Construirea instalațiilor de reciclare a deșeurilor pentru a îndeplini ţintele de reciclare din pachetul de economie circulară”, finanțarea investițiilor menționate în prezenta schemă de ajutor de stat, considerăm că măsura va contribui la îndeplinirea țintelor și obiectivelor de țară asumate de România în cadrul P.N.R.R. </w:t>
      </w:r>
    </w:p>
    <w:p w14:paraId="30A94352" w14:textId="77777777" w:rsidR="00E97B5B" w:rsidRPr="00E328F2" w:rsidRDefault="00E97B5B" w:rsidP="00E97B5B">
      <w:pPr>
        <w:shd w:val="clear" w:color="auto" w:fill="FFFFFF"/>
        <w:spacing w:before="226" w:line="360" w:lineRule="auto"/>
        <w:rPr>
          <w:rFonts w:ascii="Times New Roman" w:hAnsi="Times New Roman"/>
          <w:sz w:val="24"/>
          <w:szCs w:val="24"/>
        </w:rPr>
      </w:pPr>
      <w:r w:rsidRPr="00E328F2">
        <w:rPr>
          <w:rFonts w:ascii="Times New Roman" w:hAnsi="Times New Roman"/>
          <w:b/>
          <w:bCs/>
          <w:sz w:val="24"/>
          <w:szCs w:val="24"/>
          <w:u w:val="single"/>
        </w:rPr>
        <w:t>Capitolul V. Definiții</w:t>
      </w:r>
    </w:p>
    <w:p w14:paraId="68885D41" w14:textId="4E4AA74C" w:rsidR="00E97B5B" w:rsidRPr="00E328F2" w:rsidRDefault="00E97B5B" w:rsidP="00E97B5B">
      <w:pPr>
        <w:shd w:val="clear" w:color="auto" w:fill="FFFFFF"/>
        <w:spacing w:before="264" w:line="360" w:lineRule="auto"/>
        <w:ind w:left="5"/>
        <w:rPr>
          <w:rFonts w:ascii="Times New Roman" w:hAnsi="Times New Roman"/>
          <w:sz w:val="24"/>
          <w:szCs w:val="24"/>
        </w:rPr>
      </w:pPr>
      <w:r w:rsidRPr="00E328F2">
        <w:rPr>
          <w:rFonts w:ascii="Times New Roman" w:hAnsi="Times New Roman"/>
          <w:b/>
          <w:bCs/>
          <w:sz w:val="24"/>
          <w:szCs w:val="24"/>
        </w:rPr>
        <w:t xml:space="preserve">Art. 5 </w:t>
      </w:r>
      <w:r w:rsidRPr="00E328F2">
        <w:rPr>
          <w:rFonts w:ascii="Times New Roman" w:hAnsi="Times New Roman"/>
          <w:sz w:val="24"/>
          <w:szCs w:val="24"/>
        </w:rPr>
        <w:t xml:space="preserve"> În sensul prezentei </w:t>
      </w:r>
      <w:r w:rsidRPr="00AC3316">
        <w:rPr>
          <w:rFonts w:ascii="Times New Roman" w:hAnsi="Times New Roman"/>
          <w:iCs/>
          <w:sz w:val="24"/>
          <w:szCs w:val="24"/>
        </w:rPr>
        <w:t>Scheme,</w:t>
      </w:r>
      <w:r w:rsidRPr="00E328F2">
        <w:rPr>
          <w:rFonts w:ascii="Times New Roman" w:hAnsi="Times New Roman"/>
          <w:i/>
          <w:iCs/>
          <w:sz w:val="24"/>
          <w:szCs w:val="24"/>
        </w:rPr>
        <w:t xml:space="preserve"> </w:t>
      </w:r>
      <w:r w:rsidRPr="00E328F2">
        <w:rPr>
          <w:rFonts w:ascii="Times New Roman" w:hAnsi="Times New Roman"/>
          <w:sz w:val="24"/>
          <w:szCs w:val="24"/>
        </w:rPr>
        <w:t>următorii termeni se definesc astfel:</w:t>
      </w:r>
    </w:p>
    <w:p w14:paraId="526E76DB" w14:textId="77777777" w:rsidR="00E97B5B" w:rsidRPr="00E328F2" w:rsidRDefault="00E97B5B" w:rsidP="00E97B5B">
      <w:pPr>
        <w:pStyle w:val="ListParagraph"/>
        <w:widowControl w:val="0"/>
        <w:numPr>
          <w:ilvl w:val="0"/>
          <w:numId w:val="25"/>
        </w:numPr>
        <w:shd w:val="clear" w:color="auto" w:fill="FFFFFF"/>
        <w:autoSpaceDE w:val="0"/>
        <w:autoSpaceDN w:val="0"/>
        <w:adjustRightInd w:val="0"/>
        <w:spacing w:before="264" w:after="0" w:line="360" w:lineRule="auto"/>
        <w:contextualSpacing/>
        <w:jc w:val="both"/>
        <w:rPr>
          <w:rFonts w:ascii="Times New Roman" w:hAnsi="Times New Roman" w:cs="Times New Roman"/>
          <w:sz w:val="24"/>
          <w:szCs w:val="24"/>
        </w:rPr>
      </w:pPr>
      <w:r w:rsidRPr="00E328F2">
        <w:rPr>
          <w:rFonts w:ascii="Times New Roman" w:hAnsi="Times New Roman" w:cs="Times New Roman"/>
          <w:i/>
          <w:iCs/>
          <w:sz w:val="24"/>
          <w:szCs w:val="24"/>
        </w:rPr>
        <w:t xml:space="preserve">operator economic - </w:t>
      </w:r>
      <w:r w:rsidRPr="00E328F2">
        <w:rPr>
          <w:rFonts w:ascii="Times New Roman" w:hAnsi="Times New Roman" w:cs="Times New Roman"/>
          <w:sz w:val="24"/>
          <w:szCs w:val="24"/>
        </w:rPr>
        <w:t>persoană juridică de drept public sau privat, care prestează activități cu caracter economic pe teritoriul României, adică activități care constau în oferirea de bunuri și/sau servicii pe piață, indiferent de statutul său legal și de modul de finanțare; operatorii economici pot fi de tip întreprindere mare, mijlocie sau mică;</w:t>
      </w:r>
    </w:p>
    <w:p w14:paraId="72D28D24" w14:textId="77777777" w:rsidR="00E97B5B" w:rsidRPr="00E328F2" w:rsidRDefault="00E97B5B" w:rsidP="00E97B5B">
      <w:pPr>
        <w:pStyle w:val="ListParagraph"/>
        <w:widowControl w:val="0"/>
        <w:numPr>
          <w:ilvl w:val="0"/>
          <w:numId w:val="25"/>
        </w:numPr>
        <w:shd w:val="clear" w:color="auto" w:fill="FFFFFF"/>
        <w:autoSpaceDE w:val="0"/>
        <w:autoSpaceDN w:val="0"/>
        <w:adjustRightInd w:val="0"/>
        <w:spacing w:before="264" w:after="0" w:line="360" w:lineRule="auto"/>
        <w:contextualSpacing/>
        <w:jc w:val="both"/>
        <w:rPr>
          <w:rFonts w:ascii="Times New Roman" w:hAnsi="Times New Roman" w:cs="Times New Roman"/>
          <w:sz w:val="24"/>
          <w:szCs w:val="24"/>
        </w:rPr>
      </w:pPr>
      <w:r w:rsidRPr="00E328F2">
        <w:rPr>
          <w:rFonts w:ascii="Times New Roman" w:hAnsi="Times New Roman" w:cs="Times New Roman"/>
          <w:i/>
          <w:spacing w:val="-5"/>
          <w:sz w:val="24"/>
          <w:szCs w:val="24"/>
        </w:rPr>
        <w:t>întreprindere</w:t>
      </w:r>
      <w:r w:rsidRPr="00E328F2">
        <w:rPr>
          <w:rFonts w:ascii="Times New Roman" w:hAnsi="Times New Roman" w:cs="Times New Roman"/>
          <w:spacing w:val="-5"/>
          <w:sz w:val="24"/>
          <w:szCs w:val="24"/>
        </w:rPr>
        <w:t xml:space="preserve"> - este orice entitate care desfășoară o activitate economică, indiferent de statutul său juridic și de modul în care este finanțată;</w:t>
      </w:r>
    </w:p>
    <w:p w14:paraId="127D9943" w14:textId="07717A96" w:rsidR="00E97B5B" w:rsidRPr="00E328F2" w:rsidRDefault="00E97B5B" w:rsidP="00E97B5B">
      <w:pPr>
        <w:pStyle w:val="ListParagraph"/>
        <w:widowControl w:val="0"/>
        <w:numPr>
          <w:ilvl w:val="0"/>
          <w:numId w:val="25"/>
        </w:numPr>
        <w:shd w:val="clear" w:color="auto" w:fill="FFFFFF"/>
        <w:autoSpaceDE w:val="0"/>
        <w:autoSpaceDN w:val="0"/>
        <w:adjustRightInd w:val="0"/>
        <w:spacing w:before="264" w:after="0" w:line="360" w:lineRule="auto"/>
        <w:contextualSpacing/>
        <w:jc w:val="both"/>
        <w:rPr>
          <w:rFonts w:ascii="Times New Roman" w:hAnsi="Times New Roman" w:cs="Times New Roman"/>
          <w:sz w:val="24"/>
          <w:szCs w:val="24"/>
        </w:rPr>
      </w:pPr>
      <w:r w:rsidRPr="00E328F2">
        <w:rPr>
          <w:rFonts w:ascii="Times New Roman" w:hAnsi="Times New Roman" w:cs="Times New Roman"/>
          <w:i/>
          <w:iCs/>
          <w:sz w:val="24"/>
          <w:szCs w:val="24"/>
        </w:rPr>
        <w:t xml:space="preserve">întreprinderi mici și mijlocii (IMM) - </w:t>
      </w:r>
      <w:r w:rsidRPr="00E328F2">
        <w:rPr>
          <w:rFonts w:ascii="Times New Roman" w:hAnsi="Times New Roman" w:cs="Times New Roman"/>
          <w:sz w:val="24"/>
          <w:szCs w:val="24"/>
        </w:rPr>
        <w:t>întreprinderile care se încadrează în definiția IMM-urilor, conform Anexei nr. 1 la Regulamentul CE nr. 651/2014,</w:t>
      </w:r>
      <w:r w:rsidR="00057789">
        <w:rPr>
          <w:rFonts w:ascii="Times New Roman" w:hAnsi="Times New Roman" w:cs="Times New Roman"/>
          <w:sz w:val="24"/>
          <w:szCs w:val="24"/>
        </w:rPr>
        <w:t xml:space="preserve"> cu modificările și completările ulterioare,</w:t>
      </w:r>
      <w:r w:rsidRPr="00E328F2">
        <w:rPr>
          <w:rFonts w:ascii="Times New Roman" w:hAnsi="Times New Roman" w:cs="Times New Roman"/>
          <w:sz w:val="24"/>
          <w:szCs w:val="24"/>
        </w:rPr>
        <w:t xml:space="preserve"> respectiv </w:t>
      </w:r>
      <w:r w:rsidRPr="00E328F2">
        <w:rPr>
          <w:rFonts w:ascii="Times New Roman" w:hAnsi="Times New Roman" w:cs="Times New Roman"/>
          <w:spacing w:val="-4"/>
          <w:sz w:val="24"/>
          <w:szCs w:val="24"/>
        </w:rPr>
        <w:t>sunt acele întreprinderi care îndeplinesc cumulativ următoarele condiții:</w:t>
      </w:r>
    </w:p>
    <w:p w14:paraId="776D6A7D" w14:textId="77777777" w:rsidR="00E97B5B" w:rsidRPr="00E328F2" w:rsidRDefault="00E97B5B" w:rsidP="00E97B5B">
      <w:pPr>
        <w:pStyle w:val="ListParagraph"/>
        <w:widowControl w:val="0"/>
        <w:numPr>
          <w:ilvl w:val="1"/>
          <w:numId w:val="25"/>
        </w:numPr>
        <w:shd w:val="clear" w:color="auto" w:fill="FFFFFF"/>
        <w:autoSpaceDE w:val="0"/>
        <w:autoSpaceDN w:val="0"/>
        <w:adjustRightInd w:val="0"/>
        <w:spacing w:before="264" w:after="0" w:line="360" w:lineRule="auto"/>
        <w:ind w:left="1276" w:hanging="283"/>
        <w:contextualSpacing/>
        <w:jc w:val="both"/>
        <w:rPr>
          <w:rFonts w:ascii="Times New Roman" w:hAnsi="Times New Roman" w:cs="Times New Roman"/>
          <w:sz w:val="24"/>
          <w:szCs w:val="24"/>
        </w:rPr>
      </w:pPr>
      <w:r w:rsidRPr="00E328F2">
        <w:rPr>
          <w:rFonts w:ascii="Times New Roman" w:hAnsi="Times New Roman" w:cs="Times New Roman"/>
          <w:spacing w:val="-4"/>
          <w:sz w:val="24"/>
          <w:szCs w:val="24"/>
        </w:rPr>
        <w:t>au un număr mediu anual de salariați mai mic de 250;</w:t>
      </w:r>
    </w:p>
    <w:p w14:paraId="3B9B44BB" w14:textId="2100FC9B" w:rsidR="00E97B5B" w:rsidRPr="00E328F2" w:rsidRDefault="00E97B5B" w:rsidP="00E97B5B">
      <w:pPr>
        <w:pStyle w:val="ListParagraph"/>
        <w:widowControl w:val="0"/>
        <w:numPr>
          <w:ilvl w:val="1"/>
          <w:numId w:val="25"/>
        </w:numPr>
        <w:shd w:val="clear" w:color="auto" w:fill="FFFFFF"/>
        <w:autoSpaceDE w:val="0"/>
        <w:autoSpaceDN w:val="0"/>
        <w:adjustRightInd w:val="0"/>
        <w:spacing w:before="264" w:after="0" w:line="360" w:lineRule="auto"/>
        <w:ind w:left="1276" w:hanging="283"/>
        <w:contextualSpacing/>
        <w:jc w:val="both"/>
        <w:rPr>
          <w:rFonts w:ascii="Times New Roman" w:hAnsi="Times New Roman" w:cs="Times New Roman"/>
          <w:sz w:val="24"/>
          <w:szCs w:val="24"/>
        </w:rPr>
      </w:pPr>
      <w:r w:rsidRPr="00E328F2">
        <w:rPr>
          <w:rFonts w:ascii="Times New Roman" w:hAnsi="Times New Roman" w:cs="Times New Roman"/>
          <w:spacing w:val="-4"/>
          <w:sz w:val="24"/>
          <w:szCs w:val="24"/>
        </w:rPr>
        <w:t>realizează o cifră de afaceri anuală netă de până la 50 milioane euro, echivalent în lei, sau dețin active totale care nu depășesc echivalentul în lei a 43 milioane euro, conform ultimei situații financiare aprobate</w:t>
      </w:r>
      <w:r w:rsidR="00057789">
        <w:rPr>
          <w:rFonts w:ascii="Times New Roman" w:hAnsi="Times New Roman" w:cs="Times New Roman"/>
          <w:spacing w:val="-4"/>
          <w:sz w:val="24"/>
          <w:szCs w:val="24"/>
        </w:rPr>
        <w:t>;</w:t>
      </w:r>
    </w:p>
    <w:p w14:paraId="4EA89592" w14:textId="77777777" w:rsidR="00E97B5B" w:rsidRPr="00E328F2" w:rsidRDefault="00E97B5B" w:rsidP="00E97B5B">
      <w:pPr>
        <w:shd w:val="clear" w:color="auto" w:fill="FFFFFF"/>
        <w:tabs>
          <w:tab w:val="left" w:pos="360"/>
        </w:tabs>
        <w:spacing w:before="5" w:line="360" w:lineRule="auto"/>
        <w:ind w:left="708" w:right="14"/>
        <w:rPr>
          <w:rFonts w:ascii="Times New Roman" w:hAnsi="Times New Roman"/>
          <w:spacing w:val="-4"/>
          <w:sz w:val="24"/>
          <w:szCs w:val="24"/>
        </w:rPr>
      </w:pPr>
      <w:r w:rsidRPr="00E328F2">
        <w:rPr>
          <w:rFonts w:ascii="Times New Roman" w:hAnsi="Times New Roman"/>
          <w:spacing w:val="-4"/>
          <w:sz w:val="24"/>
          <w:szCs w:val="24"/>
        </w:rPr>
        <w:t>Stabilirea caracterului de IMM al solicitantului se realizează având în vedere și datele eventualelor întreprinderi partenere sau întreprinderi legate ale acestuia.</w:t>
      </w:r>
    </w:p>
    <w:p w14:paraId="347EE180"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spacing w:val="-4"/>
          <w:sz w:val="24"/>
          <w:szCs w:val="24"/>
        </w:rPr>
        <w:t>întreprindere mijlocie</w:t>
      </w:r>
      <w:r w:rsidRPr="00E328F2">
        <w:rPr>
          <w:rFonts w:ascii="Times New Roman" w:hAnsi="Times New Roman" w:cs="Times New Roman"/>
          <w:spacing w:val="-4"/>
          <w:sz w:val="24"/>
          <w:szCs w:val="24"/>
        </w:rPr>
        <w:t xml:space="preserve"> – întreprindere care are între 50 şi 249 de salariați şi realizează o cifră de afaceri anuală netă de până la 50 milioane euro, echivalent în lei, sau deține active totale care nu depășesc echivalentul în lei a 43 milioane euro;</w:t>
      </w:r>
    </w:p>
    <w:p w14:paraId="029DAEB7"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spacing w:val="-4"/>
          <w:sz w:val="24"/>
          <w:szCs w:val="24"/>
        </w:rPr>
        <w:t xml:space="preserve">întreprindere mică </w:t>
      </w:r>
      <w:r w:rsidRPr="00E328F2">
        <w:rPr>
          <w:rFonts w:ascii="Times New Roman" w:hAnsi="Times New Roman" w:cs="Times New Roman"/>
          <w:spacing w:val="-4"/>
          <w:sz w:val="24"/>
          <w:szCs w:val="24"/>
        </w:rPr>
        <w:t>– întreprindere care are între 10 şi 49 de salariați şi realizează o cifră de afaceri anuală netă sau deține active totale de până la 10 milioane euro, echivalent în lei;</w:t>
      </w:r>
    </w:p>
    <w:p w14:paraId="76445355"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spacing w:val="-4"/>
          <w:sz w:val="24"/>
          <w:szCs w:val="24"/>
        </w:rPr>
        <w:t>microîntreprindere</w:t>
      </w:r>
      <w:r w:rsidRPr="00E328F2">
        <w:rPr>
          <w:rFonts w:ascii="Times New Roman" w:hAnsi="Times New Roman" w:cs="Times New Roman"/>
          <w:spacing w:val="-4"/>
          <w:sz w:val="24"/>
          <w:szCs w:val="24"/>
        </w:rPr>
        <w:t xml:space="preserve"> - întreprindere care are  până la 9 salariați și realizează o cifră de afaceri anuală </w:t>
      </w:r>
      <w:r w:rsidRPr="00E328F2">
        <w:rPr>
          <w:rFonts w:ascii="Times New Roman" w:hAnsi="Times New Roman" w:cs="Times New Roman"/>
          <w:spacing w:val="-4"/>
          <w:sz w:val="24"/>
          <w:szCs w:val="24"/>
        </w:rPr>
        <w:lastRenderedPageBreak/>
        <w:t>netă sau deține active totale de până la 2 milioane euro, echivalent în lei;</w:t>
      </w:r>
    </w:p>
    <w:p w14:paraId="363DCE35" w14:textId="77F23AC1"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spacing w:val="-4"/>
          <w:sz w:val="24"/>
          <w:szCs w:val="24"/>
        </w:rPr>
        <w:t xml:space="preserve">întreprindere mare – </w:t>
      </w:r>
      <w:r w:rsidRPr="00E328F2">
        <w:rPr>
          <w:rFonts w:ascii="Times New Roman" w:hAnsi="Times New Roman" w:cs="Times New Roman"/>
          <w:spacing w:val="-4"/>
          <w:sz w:val="24"/>
          <w:szCs w:val="24"/>
        </w:rPr>
        <w:t>întreprindere care are cel puțin 250 de angajați și realizează o cifr</w:t>
      </w:r>
      <w:r w:rsidR="00057789">
        <w:rPr>
          <w:rFonts w:ascii="Times New Roman" w:hAnsi="Times New Roman" w:cs="Times New Roman"/>
          <w:spacing w:val="-4"/>
          <w:sz w:val="24"/>
          <w:szCs w:val="24"/>
        </w:rPr>
        <w:t>ă</w:t>
      </w:r>
      <w:r w:rsidRPr="00E328F2">
        <w:rPr>
          <w:rFonts w:ascii="Times New Roman" w:hAnsi="Times New Roman" w:cs="Times New Roman"/>
          <w:spacing w:val="-4"/>
          <w:sz w:val="24"/>
          <w:szCs w:val="24"/>
        </w:rPr>
        <w:t xml:space="preserve"> de afaceri anuală netă care depășește 50 de milioane de euro sau active totale care depășesc 43 de milioane de euro, echivalent în lei</w:t>
      </w:r>
      <w:r w:rsidR="00057789">
        <w:rPr>
          <w:rFonts w:ascii="Times New Roman" w:hAnsi="Times New Roman" w:cs="Times New Roman"/>
          <w:spacing w:val="-4"/>
          <w:sz w:val="24"/>
          <w:szCs w:val="24"/>
        </w:rPr>
        <w:t>;</w:t>
      </w:r>
    </w:p>
    <w:p w14:paraId="7C1C8810" w14:textId="22C4E464"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 xml:space="preserve">active corporale - </w:t>
      </w:r>
      <w:r w:rsidRPr="00E328F2">
        <w:rPr>
          <w:rFonts w:ascii="Times New Roman" w:hAnsi="Times New Roman" w:cs="Times New Roman"/>
          <w:sz w:val="24"/>
          <w:szCs w:val="24"/>
        </w:rPr>
        <w:t>activele constând în clădiri și instalații, utilaje și echipamente;</w:t>
      </w:r>
      <w:r w:rsidRPr="00E328F2">
        <w:rPr>
          <w:rFonts w:ascii="Times New Roman" w:hAnsi="Times New Roman" w:cs="Times New Roman"/>
        </w:rPr>
        <w:t xml:space="preserve"> </w:t>
      </w:r>
      <w:r w:rsidRPr="00E328F2">
        <w:rPr>
          <w:rFonts w:ascii="Times New Roman" w:hAnsi="Times New Roman" w:cs="Times New Roman"/>
          <w:sz w:val="24"/>
          <w:szCs w:val="24"/>
        </w:rPr>
        <w:t>în cadrul prezentei scheme nu se acordă ajutor pentru achiziționarea de terenuri</w:t>
      </w:r>
      <w:r w:rsidR="00057789">
        <w:rPr>
          <w:rFonts w:ascii="Times New Roman" w:hAnsi="Times New Roman" w:cs="Times New Roman"/>
          <w:sz w:val="24"/>
          <w:szCs w:val="24"/>
        </w:rPr>
        <w:t>;</w:t>
      </w:r>
    </w:p>
    <w:p w14:paraId="6D9CD295"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 xml:space="preserve">active necorporale - </w:t>
      </w:r>
      <w:r w:rsidRPr="00E328F2">
        <w:rPr>
          <w:rFonts w:ascii="Times New Roman" w:hAnsi="Times New Roman" w:cs="Times New Roman"/>
          <w:sz w:val="24"/>
          <w:szCs w:val="24"/>
        </w:rPr>
        <w:t>activele care nu au o concretizare fizică sau financiară precum brevete, licențe, know-how sau alte drepturi de proprietate intelectuală;</w:t>
      </w:r>
    </w:p>
    <w:p w14:paraId="3447993D"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 xml:space="preserve">investiție inițială - </w:t>
      </w:r>
      <w:r w:rsidRPr="00E328F2">
        <w:rPr>
          <w:rFonts w:ascii="Times New Roman" w:hAnsi="Times New Roman" w:cs="Times New Roman"/>
          <w:sz w:val="24"/>
          <w:szCs w:val="24"/>
        </w:rPr>
        <w:t xml:space="preserve">o investiție în active corporale şi necorporale  referitoare la înființarea unei noi unități, extinderea capacității unei unități existente, diversificarea producției unei unități prin produse care nu au fost fabricate anterior în unitate sau o schimbare fundamentală a procesului general de producție al unei unități existente; </w:t>
      </w:r>
    </w:p>
    <w:p w14:paraId="39CE7D6C"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 xml:space="preserve">intensitatea ajutorului - </w:t>
      </w:r>
      <w:r w:rsidRPr="00E328F2">
        <w:rPr>
          <w:rFonts w:ascii="Times New Roman" w:hAnsi="Times New Roman" w:cs="Times New Roman"/>
          <w:sz w:val="24"/>
          <w:szCs w:val="24"/>
        </w:rPr>
        <w:t>valoarea b</w:t>
      </w:r>
      <w:r w:rsidRPr="00E328F2">
        <w:rPr>
          <w:rFonts w:ascii="Times New Roman" w:hAnsi="Times New Roman" w:cs="Times New Roman"/>
          <w:iCs/>
          <w:sz w:val="24"/>
          <w:szCs w:val="24"/>
        </w:rPr>
        <w:t>rută a</w:t>
      </w:r>
      <w:r w:rsidRPr="00E328F2">
        <w:rPr>
          <w:rFonts w:ascii="Times New Roman" w:hAnsi="Times New Roman" w:cs="Times New Roman"/>
          <w:sz w:val="24"/>
          <w:szCs w:val="24"/>
        </w:rPr>
        <w:t xml:space="preserve"> ajutorului, exprimată ca procentaj din costurile eligibile, înainte de deducerea impozitelor sau a altor taxe;</w:t>
      </w:r>
    </w:p>
    <w:p w14:paraId="41AE5DEB"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 xml:space="preserve">intensitatea ajutorului în echivalent-subvenție brută - </w:t>
      </w:r>
      <w:r w:rsidRPr="00E328F2">
        <w:rPr>
          <w:rFonts w:ascii="Times New Roman" w:hAnsi="Times New Roman" w:cs="Times New Roman"/>
          <w:sz w:val="24"/>
          <w:szCs w:val="24"/>
        </w:rPr>
        <w:t>valoarea actualizată a ajutorului, exprimată ca procent din valoarea actualizată a costurilor eligibile ale investițiilor;</w:t>
      </w:r>
    </w:p>
    <w:p w14:paraId="5955D75D"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 xml:space="preserve">începerea lucrărilor -  </w:t>
      </w:r>
      <w:r w:rsidRPr="00E328F2">
        <w:rPr>
          <w:rFonts w:ascii="Times New Roman" w:hAnsi="Times New Roman" w:cs="Times New Roman"/>
          <w:sz w:val="24"/>
          <w:szCs w:val="24"/>
        </w:rPr>
        <w:t>fie începerea lucrărilor de construcții în cadrul investiției, fie primul angajament care creează obligații juridice de comandă a echipamentelor, dacă acesta este anterior, excluzând studiile de fezabilitate preliminare, în conformitate cu prevederile cuprinse în Regulament;</w:t>
      </w:r>
    </w:p>
    <w:p w14:paraId="4D33E034"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 xml:space="preserve">proiect mare de investiții - </w:t>
      </w:r>
      <w:r w:rsidRPr="00E328F2">
        <w:rPr>
          <w:rFonts w:ascii="Times New Roman" w:hAnsi="Times New Roman" w:cs="Times New Roman"/>
          <w:sz w:val="24"/>
          <w:szCs w:val="24"/>
        </w:rPr>
        <w:t>o investiție inițială  cu costuri eligibile care depășesc 50 milioane de euro, calculate la prețurile și la cursul de schimb în vigoare la data acordării ajutorului;</w:t>
      </w:r>
    </w:p>
    <w:p w14:paraId="5A2D076D"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iCs/>
          <w:sz w:val="24"/>
          <w:szCs w:val="24"/>
        </w:rPr>
        <w:t>valoarea ajustată a ajutoarelor</w:t>
      </w:r>
      <w:r w:rsidRPr="00E328F2">
        <w:rPr>
          <w:rFonts w:ascii="Times New Roman" w:hAnsi="Times New Roman" w:cs="Times New Roman"/>
          <w:iCs/>
          <w:sz w:val="24"/>
          <w:szCs w:val="24"/>
        </w:rPr>
        <w:t xml:space="preserve"> - valoarea maximă permisă a ajutoarelor pentru un proiect mare de investiții, calculată conform formulei: valoarea maximă a ajutoarelor = R × (A + 0,50 × B + 0 × C), unde: R este intensitatea maximă a ajutoarelor aplicabilă în zona în cauză prevăzută într-o hartă regională aprobată care este în vigoare la data acordării ajutorului, cu excepția intensității majorate a ajutoarelor pentru IMM-uri, A reprezintă costurile inițiale eligibile în valoare de 50 de milioane EUR, B este partea din costurile eligibile cuprinsă între 50 de milioane EUR și 100 de milioane EUR, iar C este partea din costurile eligibile de peste 100 de milioane EUR;</w:t>
      </w:r>
    </w:p>
    <w:p w14:paraId="0C82C6F4" w14:textId="77777777" w:rsidR="00E97B5B" w:rsidRPr="00E328F2" w:rsidRDefault="00E97B5B" w:rsidP="00E97B5B">
      <w:pPr>
        <w:pStyle w:val="ListParagraph"/>
        <w:widowControl w:val="0"/>
        <w:numPr>
          <w:ilvl w:val="0"/>
          <w:numId w:val="25"/>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bCs/>
          <w:i/>
          <w:iCs/>
          <w:sz w:val="24"/>
          <w:szCs w:val="24"/>
        </w:rPr>
        <w:t>întreprindere în dificultate</w:t>
      </w:r>
      <w:r w:rsidRPr="00E328F2">
        <w:rPr>
          <w:rFonts w:ascii="Times New Roman" w:hAnsi="Times New Roman" w:cs="Times New Roman"/>
          <w:i/>
          <w:iCs/>
          <w:sz w:val="24"/>
          <w:szCs w:val="24"/>
        </w:rPr>
        <w:t xml:space="preserve">- </w:t>
      </w:r>
      <w:r w:rsidRPr="00E328F2">
        <w:rPr>
          <w:rFonts w:ascii="Times New Roman" w:hAnsi="Times New Roman" w:cs="Times New Roman"/>
          <w:iCs/>
          <w:sz w:val="24"/>
          <w:szCs w:val="24"/>
        </w:rPr>
        <w:t>în sensul prezentei scheme,</w:t>
      </w:r>
      <w:r w:rsidRPr="00E328F2">
        <w:rPr>
          <w:rFonts w:ascii="Times New Roman" w:hAnsi="Times New Roman" w:cs="Times New Roman"/>
          <w:i/>
          <w:iCs/>
          <w:sz w:val="24"/>
          <w:szCs w:val="24"/>
        </w:rPr>
        <w:t xml:space="preserve"> </w:t>
      </w:r>
      <w:r w:rsidRPr="00E328F2">
        <w:rPr>
          <w:rFonts w:ascii="Times New Roman" w:hAnsi="Times New Roman" w:cs="Times New Roman"/>
          <w:sz w:val="24"/>
          <w:szCs w:val="24"/>
        </w:rPr>
        <w:t xml:space="preserve">o întreprindere care se află în cel puțin </w:t>
      </w:r>
      <w:r w:rsidRPr="00E328F2">
        <w:rPr>
          <w:rFonts w:ascii="Times New Roman" w:hAnsi="Times New Roman" w:cs="Times New Roman"/>
          <w:sz w:val="24"/>
          <w:szCs w:val="24"/>
        </w:rPr>
        <w:lastRenderedPageBreak/>
        <w:t xml:space="preserve">una din situațiile următoarele: </w:t>
      </w:r>
    </w:p>
    <w:p w14:paraId="101736C4" w14:textId="77777777" w:rsidR="00E97B5B" w:rsidRPr="00E328F2" w:rsidRDefault="00E97B5B" w:rsidP="00E97B5B">
      <w:pPr>
        <w:pStyle w:val="ListParagraph"/>
        <w:widowControl w:val="0"/>
        <w:numPr>
          <w:ilvl w:val="0"/>
          <w:numId w:val="26"/>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sz w:val="24"/>
          <w:szCs w:val="24"/>
        </w:rPr>
        <w:t>[se aplică doar dacă întreprinderea are, la data declarației de eligibilitate, cel mult 3 ani de la înființare]</w:t>
      </w:r>
      <w:r w:rsidRPr="00E328F2">
        <w:rPr>
          <w:rFonts w:ascii="Times New Roman" w:hAnsi="Times New Roman" w:cs="Times New Roman"/>
          <w:sz w:val="24"/>
          <w:szCs w:val="24"/>
        </w:rPr>
        <w:t xml:space="preserve"> în cazul unei societăți cu răspundere limitată, atunci când mai mult de jumătate din capitalul social subscris a dispărut din cauza pierderilor acumulate. Această situație survine atunci când deducerea pierderilor acumulate din rezerve (și din toate celelalte elemente considerate în general ca făcând parte din fondurile proprii ale societății) conduce la un cuantum cumulat negativ care depășește jumătate din capitalul social subscris;</w:t>
      </w:r>
    </w:p>
    <w:p w14:paraId="659CB28D" w14:textId="77777777" w:rsidR="00E97B5B" w:rsidRPr="00E328F2" w:rsidRDefault="00E97B5B" w:rsidP="00E97B5B">
      <w:pPr>
        <w:pStyle w:val="ListParagraph"/>
        <w:widowControl w:val="0"/>
        <w:numPr>
          <w:ilvl w:val="0"/>
          <w:numId w:val="26"/>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i/>
          <w:sz w:val="24"/>
          <w:szCs w:val="24"/>
        </w:rPr>
        <w:t>[se aplică doar dacă întreprinderea are, la data declarației de eligibilitate, cel mult 3 ani de la înființare]</w:t>
      </w:r>
      <w:r w:rsidRPr="00E328F2">
        <w:rPr>
          <w:rFonts w:ascii="Times New Roman" w:hAnsi="Times New Roman" w:cs="Times New Roman"/>
          <w:sz w:val="24"/>
          <w:szCs w:val="24"/>
        </w:rPr>
        <w:t xml:space="preserve"> în cazul unei societăți comerciale în care cel puțin unii dintre asociați au răspundere nelimitată pentru datoriile societății, atunci când mai mult de jumătate din capitalul propriu, astfel cum reiese din contabilitatea societății, a dispărut din cauza pierderilor acumulate;</w:t>
      </w:r>
    </w:p>
    <w:p w14:paraId="477AB1A6" w14:textId="77777777" w:rsidR="00E97B5B" w:rsidRPr="00E328F2" w:rsidRDefault="00E97B5B" w:rsidP="00E97B5B">
      <w:pPr>
        <w:pStyle w:val="ListParagraph"/>
        <w:widowControl w:val="0"/>
        <w:numPr>
          <w:ilvl w:val="0"/>
          <w:numId w:val="26"/>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sz w:val="24"/>
          <w:szCs w:val="24"/>
        </w:rPr>
        <w:t>atunci când întreprinderea face obiectul unei proceduri colective de insolvență sau îndeplinește criteriile prevăzute de legislația națională pentru inițierea unei proceduri colective de insolvență la cererea creditorilor săi;</w:t>
      </w:r>
    </w:p>
    <w:p w14:paraId="48FE12C2" w14:textId="77777777" w:rsidR="00E97B5B" w:rsidRPr="00E328F2" w:rsidRDefault="00E97B5B" w:rsidP="00E97B5B">
      <w:pPr>
        <w:pStyle w:val="ListParagraph"/>
        <w:widowControl w:val="0"/>
        <w:numPr>
          <w:ilvl w:val="0"/>
          <w:numId w:val="26"/>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sz w:val="24"/>
          <w:szCs w:val="24"/>
        </w:rPr>
        <w:t>atunci când întreprinderea a primit ajutor pentru salvare și nu a rambursat încă împrumutul sau nu a încetat garanția sau a primit ajutoare pentru restructurare și face încă obiectul unui plan de restructurare;</w:t>
      </w:r>
    </w:p>
    <w:p w14:paraId="56227411" w14:textId="77777777" w:rsidR="00E97B5B" w:rsidRPr="00E328F2" w:rsidRDefault="00E97B5B" w:rsidP="00E97B5B">
      <w:pPr>
        <w:pStyle w:val="ListParagraph"/>
        <w:widowControl w:val="0"/>
        <w:numPr>
          <w:ilvl w:val="0"/>
          <w:numId w:val="26"/>
        </w:numPr>
        <w:shd w:val="clear" w:color="auto" w:fill="FFFFFF"/>
        <w:tabs>
          <w:tab w:val="left" w:pos="360"/>
        </w:tabs>
        <w:autoSpaceDE w:val="0"/>
        <w:autoSpaceDN w:val="0"/>
        <w:adjustRightInd w:val="0"/>
        <w:spacing w:before="5" w:after="0" w:line="360" w:lineRule="auto"/>
        <w:ind w:right="14"/>
        <w:contextualSpacing/>
        <w:jc w:val="both"/>
        <w:rPr>
          <w:rFonts w:ascii="Times New Roman" w:hAnsi="Times New Roman" w:cs="Times New Roman"/>
          <w:spacing w:val="-4"/>
          <w:sz w:val="24"/>
          <w:szCs w:val="24"/>
        </w:rPr>
      </w:pPr>
      <w:r w:rsidRPr="00E328F2">
        <w:rPr>
          <w:rFonts w:ascii="Times New Roman" w:hAnsi="Times New Roman" w:cs="Times New Roman"/>
          <w:sz w:val="24"/>
          <w:szCs w:val="24"/>
        </w:rPr>
        <w:t>în cazul unei întreprinderi care nu este un IMM, atunci când, în ultimii doi ani:</w:t>
      </w:r>
    </w:p>
    <w:p w14:paraId="02CB96FB" w14:textId="77777777" w:rsidR="00E97B5B" w:rsidRPr="00E328F2" w:rsidRDefault="00E97B5B" w:rsidP="00E97B5B">
      <w:pPr>
        <w:shd w:val="clear" w:color="auto" w:fill="FFFFFF"/>
        <w:tabs>
          <w:tab w:val="left" w:pos="360"/>
        </w:tabs>
        <w:spacing w:before="5" w:line="360" w:lineRule="auto"/>
        <w:ind w:left="567" w:right="14"/>
        <w:rPr>
          <w:rFonts w:ascii="Times New Roman" w:hAnsi="Times New Roman"/>
          <w:sz w:val="24"/>
          <w:szCs w:val="24"/>
        </w:rPr>
      </w:pPr>
      <w:r w:rsidRPr="00E328F2">
        <w:rPr>
          <w:rFonts w:ascii="Times New Roman" w:hAnsi="Times New Roman"/>
          <w:sz w:val="24"/>
          <w:szCs w:val="24"/>
        </w:rPr>
        <w:tab/>
      </w:r>
      <w:r w:rsidRPr="00E328F2">
        <w:rPr>
          <w:rFonts w:ascii="Times New Roman" w:hAnsi="Times New Roman"/>
          <w:sz w:val="24"/>
          <w:szCs w:val="24"/>
        </w:rPr>
        <w:tab/>
        <w:t>1. raportul datorii/capitaluri proprii al întreprinderii este mai mare de 7,5; și</w:t>
      </w:r>
    </w:p>
    <w:p w14:paraId="576BD6C0" w14:textId="77777777" w:rsidR="00E97B5B" w:rsidRPr="00E328F2" w:rsidRDefault="00E97B5B" w:rsidP="00E97B5B">
      <w:pPr>
        <w:shd w:val="clear" w:color="auto" w:fill="FFFFFF"/>
        <w:tabs>
          <w:tab w:val="left" w:pos="360"/>
        </w:tabs>
        <w:spacing w:before="5" w:line="360" w:lineRule="auto"/>
        <w:ind w:left="1416"/>
        <w:rPr>
          <w:rFonts w:ascii="Times New Roman" w:hAnsi="Times New Roman"/>
          <w:sz w:val="24"/>
          <w:szCs w:val="24"/>
        </w:rPr>
      </w:pPr>
      <w:r w:rsidRPr="00E328F2">
        <w:rPr>
          <w:rFonts w:ascii="Times New Roman" w:hAnsi="Times New Roman"/>
          <w:sz w:val="24"/>
          <w:szCs w:val="24"/>
        </w:rPr>
        <w:t>2. capacitatea de acoperire a dobânzilor calculată pe baza EBITDA se situează sub valoarea 1,0. (EBITDA = Profit net + Cheltuieli cu impozitele + Cheltuieli cu dobânzile + Cheltuieli cu amortizarea).</w:t>
      </w:r>
    </w:p>
    <w:p w14:paraId="5F1A6D1A" w14:textId="77777777"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iCs/>
          <w:sz w:val="24"/>
          <w:szCs w:val="24"/>
        </w:rPr>
        <w:t xml:space="preserve">reciclare deșeuri </w:t>
      </w:r>
      <w:r w:rsidRPr="00E328F2">
        <w:rPr>
          <w:rFonts w:ascii="Times New Roman" w:hAnsi="Times New Roman" w:cs="Times New Roman"/>
          <w:iCs/>
          <w:sz w:val="24"/>
          <w:szCs w:val="24"/>
        </w:rPr>
        <w:t>– orice operațiune de valorificare prin care deșeurile sunt transformate în produse, materiale sau substanțe pentru a-și îndeplini funcția inițială sau alte scopuri, aceasta include retratarea materialelor organice dar nu include valorificarea energetică și conversia în vederea folosirii materialelor drept combustibil sau pentru operațiunile de umplere</w:t>
      </w:r>
      <w:r w:rsidRPr="00E328F2">
        <w:rPr>
          <w:rFonts w:ascii="Times New Roman" w:hAnsi="Times New Roman" w:cs="Times New Roman"/>
          <w:sz w:val="24"/>
          <w:szCs w:val="24"/>
        </w:rPr>
        <w:t>;</w:t>
      </w:r>
    </w:p>
    <w:p w14:paraId="13D857C3" w14:textId="77777777"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iCs/>
          <w:sz w:val="24"/>
          <w:szCs w:val="24"/>
        </w:rPr>
        <w:t xml:space="preserve">administrator al schemei - </w:t>
      </w:r>
      <w:r w:rsidRPr="00E328F2">
        <w:rPr>
          <w:rFonts w:ascii="Times New Roman" w:hAnsi="Times New Roman" w:cs="Times New Roman"/>
          <w:sz w:val="24"/>
          <w:szCs w:val="24"/>
        </w:rPr>
        <w:t>Administrația Fondului pentru Mediu</w:t>
      </w:r>
      <w:r w:rsidRPr="00E328F2">
        <w:rPr>
          <w:rFonts w:ascii="Times New Roman" w:hAnsi="Times New Roman" w:cs="Times New Roman"/>
          <w:i/>
          <w:iCs/>
          <w:sz w:val="24"/>
          <w:szCs w:val="24"/>
        </w:rPr>
        <w:t xml:space="preserve"> (</w:t>
      </w:r>
      <w:r w:rsidRPr="00E328F2">
        <w:rPr>
          <w:rFonts w:ascii="Times New Roman" w:hAnsi="Times New Roman" w:cs="Times New Roman"/>
          <w:sz w:val="24"/>
          <w:szCs w:val="24"/>
        </w:rPr>
        <w:t>AFM);</w:t>
      </w:r>
    </w:p>
    <w:p w14:paraId="6DAB9B18" w14:textId="77777777"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iCs/>
          <w:sz w:val="24"/>
          <w:szCs w:val="24"/>
        </w:rPr>
        <w:lastRenderedPageBreak/>
        <w:t>furnizor de ajutor de stat –</w:t>
      </w:r>
      <w:r w:rsidRPr="00E328F2">
        <w:rPr>
          <w:rFonts w:ascii="Times New Roman" w:hAnsi="Times New Roman" w:cs="Times New Roman"/>
          <w:sz w:val="24"/>
          <w:szCs w:val="24"/>
        </w:rPr>
        <w:t xml:space="preserve"> Ministerul Mediului, Apelor și Pădurilor (MMAP); </w:t>
      </w:r>
    </w:p>
    <w:p w14:paraId="6B69DDF4" w14:textId="77777777"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iCs/>
          <w:sz w:val="24"/>
          <w:szCs w:val="24"/>
        </w:rPr>
        <w:t xml:space="preserve">gestionarea deșeurilor </w:t>
      </w:r>
      <w:r w:rsidRPr="00E328F2">
        <w:rPr>
          <w:rFonts w:ascii="Times New Roman" w:hAnsi="Times New Roman" w:cs="Times New Roman"/>
          <w:sz w:val="24"/>
          <w:szCs w:val="24"/>
        </w:rPr>
        <w:t>- colectarea, transportul, valorificarea şi eliminarea deșeurilor, inclusiv supervizarea acestor operațiuni și întreținerea ulterioară a amplasamentelor de eliminare, inclusiv acțiunile întreprinse de un comerciant sau un broker;</w:t>
      </w:r>
    </w:p>
    <w:p w14:paraId="5774CBC1" w14:textId="767AA7EB"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sz w:val="24"/>
          <w:szCs w:val="24"/>
        </w:rPr>
        <w:t xml:space="preserve">tratarea deșeurilor </w:t>
      </w:r>
      <w:r w:rsidRPr="00E328F2">
        <w:rPr>
          <w:rFonts w:ascii="Times New Roman" w:hAnsi="Times New Roman" w:cs="Times New Roman"/>
          <w:sz w:val="24"/>
          <w:szCs w:val="24"/>
        </w:rPr>
        <w:t>- operațiunile de valorificare sau eliminare, inclusiv pregătirea prealabilă valorificării sau eliminării</w:t>
      </w:r>
      <w:r w:rsidR="007A0711">
        <w:rPr>
          <w:rFonts w:ascii="Times New Roman" w:hAnsi="Times New Roman" w:cs="Times New Roman"/>
          <w:sz w:val="24"/>
          <w:szCs w:val="24"/>
        </w:rPr>
        <w:t>;</w:t>
      </w:r>
    </w:p>
    <w:p w14:paraId="36B99D88" w14:textId="77777777"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sz w:val="24"/>
          <w:szCs w:val="24"/>
        </w:rPr>
        <w:t xml:space="preserve">deșeu </w:t>
      </w:r>
      <w:r w:rsidRPr="00E328F2">
        <w:rPr>
          <w:rFonts w:ascii="Times New Roman" w:hAnsi="Times New Roman" w:cs="Times New Roman"/>
          <w:sz w:val="24"/>
          <w:szCs w:val="24"/>
        </w:rPr>
        <w:t>- orice substanță sau obiect pe care deținătorul îl aruncă ori are intenția sau obligația să îl arunce;</w:t>
      </w:r>
    </w:p>
    <w:p w14:paraId="09DD2BE6" w14:textId="50F74BBC"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sz w:val="24"/>
          <w:szCs w:val="24"/>
        </w:rPr>
        <w:t xml:space="preserve">deșeu periculos </w:t>
      </w:r>
      <w:r w:rsidRPr="00E328F2">
        <w:rPr>
          <w:rFonts w:ascii="Times New Roman" w:hAnsi="Times New Roman" w:cs="Times New Roman"/>
          <w:sz w:val="24"/>
          <w:szCs w:val="24"/>
        </w:rPr>
        <w:t>- orice deșeuri care prezintă una sau mai multe dintre proprietățile periculoase prevăzute în anexa nr. 1 din O</w:t>
      </w:r>
      <w:r w:rsidR="007A0711">
        <w:rPr>
          <w:rFonts w:ascii="Times New Roman" w:hAnsi="Times New Roman" w:cs="Times New Roman"/>
          <w:sz w:val="24"/>
          <w:szCs w:val="24"/>
        </w:rPr>
        <w:t xml:space="preserve">rdonanța de urgență a </w:t>
      </w:r>
      <w:r w:rsidRPr="00E328F2">
        <w:rPr>
          <w:rFonts w:ascii="Times New Roman" w:hAnsi="Times New Roman" w:cs="Times New Roman"/>
          <w:sz w:val="24"/>
          <w:szCs w:val="24"/>
        </w:rPr>
        <w:t>G</w:t>
      </w:r>
      <w:r w:rsidR="007A0711">
        <w:rPr>
          <w:rFonts w:ascii="Times New Roman" w:hAnsi="Times New Roman" w:cs="Times New Roman"/>
          <w:sz w:val="24"/>
          <w:szCs w:val="24"/>
        </w:rPr>
        <w:t>uvernului</w:t>
      </w:r>
      <w:r w:rsidRPr="00E328F2">
        <w:rPr>
          <w:rFonts w:ascii="Times New Roman" w:hAnsi="Times New Roman" w:cs="Times New Roman"/>
          <w:sz w:val="24"/>
          <w:szCs w:val="24"/>
        </w:rPr>
        <w:t xml:space="preserve"> </w:t>
      </w:r>
      <w:r w:rsidR="007A0711">
        <w:rPr>
          <w:rFonts w:ascii="Times New Roman" w:hAnsi="Times New Roman" w:cs="Times New Roman"/>
          <w:sz w:val="24"/>
          <w:szCs w:val="24"/>
        </w:rPr>
        <w:t xml:space="preserve">nr. </w:t>
      </w:r>
      <w:r w:rsidRPr="00E328F2">
        <w:rPr>
          <w:rFonts w:ascii="Times New Roman" w:hAnsi="Times New Roman" w:cs="Times New Roman"/>
          <w:sz w:val="24"/>
          <w:szCs w:val="24"/>
        </w:rPr>
        <w:t>92/2021;</w:t>
      </w:r>
    </w:p>
    <w:p w14:paraId="04E9C098" w14:textId="3A213B9F"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sz w:val="24"/>
          <w:szCs w:val="24"/>
        </w:rPr>
        <w:t xml:space="preserve">valorificare </w:t>
      </w:r>
      <w:r w:rsidRPr="00E328F2">
        <w:rPr>
          <w:rFonts w:ascii="Times New Roman" w:hAnsi="Times New Roman" w:cs="Times New Roman"/>
          <w:sz w:val="24"/>
          <w:szCs w:val="24"/>
        </w:rPr>
        <w:t>- orice operațiune care are drept rezultat principal faptul că deșeurile servesc unui scop util prin înlocuirea altor materiale care ar fi fost utilizate într-un anumit scop sau faptul că deșeurile sunt pregătite pentru a servi scopului respectiv în întreprinderi ori în economie în general</w:t>
      </w:r>
      <w:r w:rsidR="007A0711">
        <w:rPr>
          <w:rFonts w:ascii="Times New Roman" w:hAnsi="Times New Roman" w:cs="Times New Roman"/>
          <w:sz w:val="24"/>
          <w:szCs w:val="24"/>
        </w:rPr>
        <w:t>;</w:t>
      </w:r>
    </w:p>
    <w:p w14:paraId="168E36E0" w14:textId="27F911D0"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sz w:val="24"/>
          <w:szCs w:val="24"/>
        </w:rPr>
        <w:t>eliminare</w:t>
      </w:r>
      <w:r w:rsidRPr="00E328F2">
        <w:rPr>
          <w:rFonts w:ascii="Times New Roman" w:hAnsi="Times New Roman" w:cs="Times New Roman"/>
          <w:sz w:val="24"/>
          <w:szCs w:val="24"/>
        </w:rPr>
        <w:t xml:space="preserve"> - orice operațiune care nu este operațiune de valorificare chiar și în cazul în care una dintre consecințele secundare ale acesteia ar fi recuperarea de substanțe sau de energie</w:t>
      </w:r>
      <w:r w:rsidR="007A0711">
        <w:rPr>
          <w:rFonts w:ascii="Times New Roman" w:hAnsi="Times New Roman" w:cs="Times New Roman"/>
          <w:sz w:val="24"/>
          <w:szCs w:val="24"/>
        </w:rPr>
        <w:t>;</w:t>
      </w:r>
      <w:r w:rsidRPr="00E328F2">
        <w:rPr>
          <w:rFonts w:ascii="Times New Roman" w:hAnsi="Times New Roman" w:cs="Times New Roman"/>
          <w:sz w:val="24"/>
          <w:szCs w:val="24"/>
        </w:rPr>
        <w:t xml:space="preserve"> </w:t>
      </w:r>
    </w:p>
    <w:p w14:paraId="68DBF6EE" w14:textId="77777777" w:rsidR="00E97B5B" w:rsidRPr="00E328F2" w:rsidRDefault="00E97B5B" w:rsidP="00E97B5B">
      <w:pPr>
        <w:pStyle w:val="ListParagraph"/>
        <w:widowControl w:val="0"/>
        <w:numPr>
          <w:ilvl w:val="0"/>
          <w:numId w:val="27"/>
        </w:numPr>
        <w:shd w:val="clear" w:color="auto" w:fill="FFFFFF"/>
        <w:tabs>
          <w:tab w:val="left" w:pos="360"/>
        </w:tabs>
        <w:autoSpaceDE w:val="0"/>
        <w:autoSpaceDN w:val="0"/>
        <w:adjustRightInd w:val="0"/>
        <w:spacing w:after="0" w:line="360" w:lineRule="auto"/>
        <w:contextualSpacing/>
        <w:jc w:val="both"/>
        <w:rPr>
          <w:rFonts w:ascii="Times New Roman" w:hAnsi="Times New Roman" w:cs="Times New Roman"/>
          <w:sz w:val="24"/>
          <w:szCs w:val="24"/>
        </w:rPr>
      </w:pPr>
      <w:r w:rsidRPr="00E328F2">
        <w:rPr>
          <w:rFonts w:ascii="Times New Roman" w:hAnsi="Times New Roman" w:cs="Times New Roman"/>
          <w:i/>
          <w:sz w:val="24"/>
          <w:szCs w:val="24"/>
        </w:rPr>
        <w:t xml:space="preserve">relocare </w:t>
      </w:r>
      <w:r w:rsidRPr="00E328F2">
        <w:rPr>
          <w:rFonts w:ascii="Times New Roman" w:hAnsi="Times New Roman" w:cs="Times New Roman"/>
          <w:sz w:val="24"/>
          <w:szCs w:val="24"/>
        </w:rPr>
        <w:t>- relocare înseamnă transferul unei activități identice sau similare sau a unei părți a acesteia de la o unitate a uneia dintre părțile contractante la Acordul privind Spațiul Economic European (unitatea inițială) către unitatea unei alte părți contractante la Acordul privind Spațiul Economic European unde are loc investiția care beneficiază de ajutor (unitatea care beneficiază de ajutor). Există un transfer în cazul în care produsul sau serviciul de la unitatea inițială şi de la unitatea care beneficiază de ajutor au cel puțin parțial aceleași scopuri, îndeplinesc cerințele sau necesitățile aceluiași tip de clienți şi se pierd locuri de muncă în activități identice sau similare la una din unitățile inițiale ale beneficiarului din Spațiul Economic European.</w:t>
      </w:r>
    </w:p>
    <w:p w14:paraId="599CF435" w14:textId="77777777" w:rsidR="00E97B5B" w:rsidRPr="00E328F2" w:rsidRDefault="00E97B5B" w:rsidP="00E97B5B">
      <w:pPr>
        <w:shd w:val="clear" w:color="auto" w:fill="FFFFFF"/>
        <w:spacing w:before="504" w:line="360" w:lineRule="auto"/>
        <w:rPr>
          <w:rFonts w:ascii="Times New Roman" w:hAnsi="Times New Roman"/>
          <w:sz w:val="24"/>
          <w:szCs w:val="24"/>
        </w:rPr>
      </w:pPr>
      <w:r w:rsidRPr="00E328F2">
        <w:rPr>
          <w:rFonts w:ascii="Times New Roman" w:hAnsi="Times New Roman"/>
          <w:b/>
          <w:bCs/>
          <w:spacing w:val="-3"/>
          <w:sz w:val="24"/>
          <w:szCs w:val="24"/>
          <w:u w:val="single"/>
        </w:rPr>
        <w:t>Capitolul VI. Domeniul de aplicare</w:t>
      </w:r>
    </w:p>
    <w:p w14:paraId="755176BC" w14:textId="192D243E" w:rsidR="00E97B5B" w:rsidRPr="00E328F2" w:rsidRDefault="00E97B5B" w:rsidP="00E97B5B">
      <w:pPr>
        <w:shd w:val="clear" w:color="auto" w:fill="FFFFFF"/>
        <w:spacing w:before="226" w:line="360" w:lineRule="auto"/>
        <w:ind w:right="14"/>
        <w:rPr>
          <w:rFonts w:ascii="Times New Roman" w:hAnsi="Times New Roman"/>
          <w:sz w:val="24"/>
          <w:szCs w:val="24"/>
        </w:rPr>
      </w:pPr>
      <w:r w:rsidRPr="00E328F2">
        <w:rPr>
          <w:rFonts w:ascii="Times New Roman" w:hAnsi="Times New Roman"/>
          <w:b/>
          <w:bCs/>
          <w:spacing w:val="-2"/>
          <w:sz w:val="24"/>
          <w:szCs w:val="24"/>
        </w:rPr>
        <w:t xml:space="preserve">Art. 6 </w:t>
      </w:r>
      <w:r w:rsidRPr="00E328F2">
        <w:rPr>
          <w:rFonts w:ascii="Times New Roman" w:hAnsi="Times New Roman"/>
          <w:spacing w:val="-2"/>
          <w:sz w:val="24"/>
          <w:szCs w:val="24"/>
        </w:rPr>
        <w:t xml:space="preserve"> </w:t>
      </w:r>
      <w:r w:rsidRPr="00AC3316">
        <w:rPr>
          <w:rFonts w:ascii="Times New Roman" w:hAnsi="Times New Roman"/>
          <w:iCs/>
          <w:spacing w:val="-2"/>
          <w:sz w:val="24"/>
          <w:szCs w:val="24"/>
        </w:rPr>
        <w:t>Schema</w:t>
      </w:r>
      <w:r w:rsidRPr="00E328F2">
        <w:rPr>
          <w:rFonts w:ascii="Times New Roman" w:hAnsi="Times New Roman"/>
          <w:i/>
          <w:iCs/>
          <w:spacing w:val="-2"/>
          <w:sz w:val="24"/>
          <w:szCs w:val="24"/>
        </w:rPr>
        <w:t xml:space="preserve"> </w:t>
      </w:r>
      <w:r w:rsidRPr="00E328F2">
        <w:rPr>
          <w:rFonts w:ascii="Times New Roman" w:hAnsi="Times New Roman"/>
          <w:spacing w:val="-2"/>
          <w:sz w:val="24"/>
          <w:szCs w:val="24"/>
        </w:rPr>
        <w:t xml:space="preserve">de ajutor de stat se adresează operatorilor economici </w:t>
      </w:r>
      <w:r w:rsidRPr="00E328F2">
        <w:rPr>
          <w:rFonts w:ascii="Times New Roman" w:hAnsi="Times New Roman"/>
          <w:sz w:val="24"/>
          <w:szCs w:val="24"/>
        </w:rPr>
        <w:t xml:space="preserve">care realizează investiții inițiale în oricare dintre cele 8 regiuni de dezvoltare ale României, în conformitate cu harta ajutoarelor regionale </w:t>
      </w:r>
      <w:r w:rsidRPr="00E328F2">
        <w:rPr>
          <w:rFonts w:ascii="Times New Roman" w:hAnsi="Times New Roman"/>
          <w:sz w:val="24"/>
          <w:szCs w:val="24"/>
        </w:rPr>
        <w:lastRenderedPageBreak/>
        <w:t>pentru România pentru perioada 1 ianuarie 2022 - 31 decembrie 2027, astfel cum a fost aceasta aprobată prin Decizia Comisiei Europene nr. C(2021) 9750 final/20.12.2021.</w:t>
      </w:r>
    </w:p>
    <w:p w14:paraId="5144F033" w14:textId="73D42388" w:rsidR="00E97B5B" w:rsidRPr="00E328F2" w:rsidRDefault="00E97B5B" w:rsidP="00E97B5B">
      <w:pPr>
        <w:spacing w:line="360" w:lineRule="auto"/>
        <w:rPr>
          <w:rFonts w:ascii="Times New Roman" w:eastAsia="Calibri" w:hAnsi="Times New Roman"/>
          <w:sz w:val="24"/>
          <w:szCs w:val="24"/>
        </w:rPr>
      </w:pPr>
      <w:r w:rsidRPr="00E328F2">
        <w:rPr>
          <w:rFonts w:ascii="Times New Roman" w:hAnsi="Times New Roman"/>
          <w:b/>
          <w:bCs/>
          <w:spacing w:val="-3"/>
          <w:sz w:val="24"/>
          <w:szCs w:val="24"/>
        </w:rPr>
        <w:t xml:space="preserve">Art. 7 </w:t>
      </w:r>
      <w:r w:rsidRPr="00E328F2">
        <w:rPr>
          <w:rFonts w:ascii="Times New Roman" w:hAnsi="Times New Roman"/>
          <w:spacing w:val="-3"/>
          <w:sz w:val="24"/>
          <w:szCs w:val="24"/>
        </w:rPr>
        <w:t xml:space="preserve">(1)  În cadrul prezentei scheme nu se acordă sprijin financiar pentru: </w:t>
      </w:r>
    </w:p>
    <w:p w14:paraId="5CBFAF90" w14:textId="77777777" w:rsidR="00E97B5B" w:rsidRPr="00E328F2" w:rsidRDefault="00E97B5B" w:rsidP="00E97B5B">
      <w:pPr>
        <w:pStyle w:val="ListParagraph"/>
        <w:numPr>
          <w:ilvl w:val="0"/>
          <w:numId w:val="28"/>
        </w:numPr>
        <w:autoSpaceDE w:val="0"/>
        <w:autoSpaceDN w:val="0"/>
        <w:adjustRightInd w:val="0"/>
        <w:spacing w:after="0" w:line="360" w:lineRule="auto"/>
        <w:ind w:left="709" w:hanging="425"/>
        <w:contextualSpacing/>
        <w:rPr>
          <w:rFonts w:ascii="Times New Roman" w:eastAsia="Calibri" w:hAnsi="Times New Roman" w:cs="Times New Roman"/>
          <w:sz w:val="24"/>
          <w:szCs w:val="24"/>
        </w:rPr>
      </w:pPr>
      <w:r w:rsidRPr="00E328F2">
        <w:rPr>
          <w:rFonts w:ascii="Times New Roman" w:eastAsia="Calibri" w:hAnsi="Times New Roman" w:cs="Times New Roman"/>
          <w:sz w:val="24"/>
          <w:szCs w:val="24"/>
        </w:rPr>
        <w:t>Activitățile realizate de întreprinderile care își desfășoară activitatea în următoarele sectoare și/sau care vizează următoarele ajutoare:</w:t>
      </w:r>
    </w:p>
    <w:p w14:paraId="40BF1BC0" w14:textId="0D963A6B" w:rsidR="00E97B5B" w:rsidRPr="00E328F2" w:rsidRDefault="00E97B5B" w:rsidP="00E97B5B">
      <w:pPr>
        <w:pStyle w:val="ListParagraph"/>
        <w:numPr>
          <w:ilvl w:val="1"/>
          <w:numId w:val="28"/>
        </w:numPr>
        <w:autoSpaceDE w:val="0"/>
        <w:autoSpaceDN w:val="0"/>
        <w:adjustRightInd w:val="0"/>
        <w:spacing w:after="0" w:line="360" w:lineRule="auto"/>
        <w:ind w:left="1418" w:hanging="284"/>
        <w:contextualSpacing/>
        <w:rPr>
          <w:rFonts w:ascii="Times New Roman" w:eastAsia="Calibri" w:hAnsi="Times New Roman" w:cs="Times New Roman"/>
          <w:sz w:val="24"/>
          <w:szCs w:val="24"/>
        </w:rPr>
      </w:pPr>
      <w:r w:rsidRPr="00E328F2">
        <w:rPr>
          <w:rFonts w:ascii="Times New Roman" w:eastAsia="Calibri" w:hAnsi="Times New Roman" w:cs="Times New Roman"/>
          <w:sz w:val="24"/>
          <w:szCs w:val="24"/>
        </w:rPr>
        <w:t>sectorul pescuitului și acvaculturii, astfel cum este reglementat de Regulamentul (UE) nr. 1379/2013 al Parlamentului European și al Consiliului din 11 decembrie 2013 privind organizarea comună a piețelor în sectorul produselor pescărești și de acvacultură, de modificare a Regulamentelor (CE) nr. 1184/ 2006 și (CE) nr. 1224/2009 ale Consiliului și de abrogare a Regulamentului (CE) nr. 104/ 2000 al Consiliului, publicat în Jurnalul Oficial al Uniunii Europene</w:t>
      </w:r>
      <w:r w:rsidR="007A0711">
        <w:rPr>
          <w:rFonts w:ascii="Times New Roman" w:eastAsia="Calibri" w:hAnsi="Times New Roman" w:cs="Times New Roman"/>
          <w:sz w:val="24"/>
          <w:szCs w:val="24"/>
        </w:rPr>
        <w:t>,</w:t>
      </w:r>
      <w:r w:rsidRPr="00E328F2">
        <w:rPr>
          <w:rFonts w:ascii="Times New Roman" w:eastAsia="Calibri" w:hAnsi="Times New Roman" w:cs="Times New Roman"/>
          <w:sz w:val="24"/>
          <w:szCs w:val="24"/>
        </w:rPr>
        <w:t xml:space="preserve"> L 354/28.12.2013;</w:t>
      </w:r>
    </w:p>
    <w:p w14:paraId="7E9878ED" w14:textId="77777777" w:rsidR="00E97B5B" w:rsidRPr="00E328F2" w:rsidRDefault="00E97B5B" w:rsidP="00E97B5B">
      <w:pPr>
        <w:pStyle w:val="ListParagraph"/>
        <w:numPr>
          <w:ilvl w:val="1"/>
          <w:numId w:val="28"/>
        </w:numPr>
        <w:autoSpaceDE w:val="0"/>
        <w:autoSpaceDN w:val="0"/>
        <w:adjustRightInd w:val="0"/>
        <w:spacing w:after="0" w:line="360" w:lineRule="auto"/>
        <w:ind w:left="1418" w:hanging="284"/>
        <w:contextualSpacing/>
        <w:rPr>
          <w:rFonts w:ascii="Times New Roman" w:eastAsia="Calibri" w:hAnsi="Times New Roman" w:cs="Times New Roman"/>
          <w:sz w:val="24"/>
          <w:szCs w:val="24"/>
        </w:rPr>
      </w:pPr>
      <w:r w:rsidRPr="00E328F2">
        <w:rPr>
          <w:rFonts w:ascii="Times New Roman" w:eastAsia="Calibri" w:hAnsi="Times New Roman" w:cs="Times New Roman"/>
          <w:sz w:val="24"/>
          <w:szCs w:val="24"/>
        </w:rPr>
        <w:t>domeniul producției primare de produse agricole;</w:t>
      </w:r>
    </w:p>
    <w:p w14:paraId="3A6416AE" w14:textId="77777777" w:rsidR="00E97B5B" w:rsidRPr="00E328F2" w:rsidRDefault="00E97B5B" w:rsidP="00E97B5B">
      <w:pPr>
        <w:pStyle w:val="ListParagraph"/>
        <w:numPr>
          <w:ilvl w:val="1"/>
          <w:numId w:val="28"/>
        </w:numPr>
        <w:autoSpaceDE w:val="0"/>
        <w:autoSpaceDN w:val="0"/>
        <w:adjustRightInd w:val="0"/>
        <w:spacing w:after="0" w:line="360" w:lineRule="auto"/>
        <w:ind w:left="1418" w:hanging="284"/>
        <w:contextualSpacing/>
        <w:rPr>
          <w:rFonts w:ascii="Times New Roman" w:eastAsia="Calibri" w:hAnsi="Times New Roman" w:cs="Times New Roman"/>
          <w:sz w:val="24"/>
          <w:szCs w:val="24"/>
        </w:rPr>
      </w:pPr>
      <w:r w:rsidRPr="00E328F2">
        <w:rPr>
          <w:rFonts w:ascii="Times New Roman" w:eastAsia="Calibri" w:hAnsi="Times New Roman" w:cs="Times New Roman"/>
          <w:sz w:val="24"/>
          <w:szCs w:val="24"/>
        </w:rPr>
        <w:t>sectorul prelucrării și comercializării produselor agricole, în următoarele cazuri:</w:t>
      </w:r>
    </w:p>
    <w:p w14:paraId="2CC6F158" w14:textId="77777777" w:rsidR="00E97B5B" w:rsidRPr="00E328F2" w:rsidRDefault="00E97B5B" w:rsidP="00E97B5B">
      <w:pPr>
        <w:spacing w:line="360" w:lineRule="auto"/>
        <w:ind w:left="1843" w:hanging="142"/>
        <w:rPr>
          <w:rFonts w:ascii="Times New Roman" w:eastAsia="Calibri" w:hAnsi="Times New Roman"/>
          <w:sz w:val="24"/>
          <w:szCs w:val="24"/>
        </w:rPr>
      </w:pPr>
      <w:r w:rsidRPr="00E328F2">
        <w:rPr>
          <w:rFonts w:ascii="Times New Roman" w:eastAsia="Calibri" w:hAnsi="Times New Roman"/>
          <w:sz w:val="24"/>
          <w:szCs w:val="24"/>
        </w:rPr>
        <w:t xml:space="preserve">- atunci când valoarea ajutoarelor este stabilită pe baza prețului sau a cantității unor astfel de produse achiziționate de la producători primari sau introduse pe piață de întreprinderile respective; </w:t>
      </w:r>
    </w:p>
    <w:p w14:paraId="67259887" w14:textId="77777777" w:rsidR="00E97B5B" w:rsidRPr="00E328F2" w:rsidRDefault="00E97B5B" w:rsidP="00E97B5B">
      <w:pPr>
        <w:spacing w:line="360" w:lineRule="auto"/>
        <w:ind w:left="1843" w:hanging="142"/>
        <w:rPr>
          <w:rFonts w:ascii="Times New Roman" w:eastAsia="Calibri" w:hAnsi="Times New Roman"/>
          <w:sz w:val="24"/>
          <w:szCs w:val="24"/>
        </w:rPr>
      </w:pPr>
      <w:r w:rsidRPr="00E328F2">
        <w:rPr>
          <w:rFonts w:ascii="Times New Roman" w:eastAsia="Calibri" w:hAnsi="Times New Roman"/>
          <w:sz w:val="24"/>
          <w:szCs w:val="24"/>
        </w:rPr>
        <w:t>- atunci când ajutoarele sunt condiționate de transferarea lor parțială sau integrală către producătorii primari;</w:t>
      </w:r>
    </w:p>
    <w:p w14:paraId="285971E6" w14:textId="77777777" w:rsidR="00E97B5B" w:rsidRPr="00E328F2" w:rsidRDefault="00E97B5B" w:rsidP="00E97B5B">
      <w:pPr>
        <w:pStyle w:val="ListParagraph"/>
        <w:numPr>
          <w:ilvl w:val="1"/>
          <w:numId w:val="28"/>
        </w:numPr>
        <w:autoSpaceDE w:val="0"/>
        <w:autoSpaceDN w:val="0"/>
        <w:adjustRightInd w:val="0"/>
        <w:spacing w:after="0" w:line="360" w:lineRule="auto"/>
        <w:ind w:left="1418" w:hanging="284"/>
        <w:contextualSpacing/>
        <w:jc w:val="both"/>
        <w:rPr>
          <w:rFonts w:ascii="Times New Roman" w:eastAsia="Calibri" w:hAnsi="Times New Roman" w:cs="Times New Roman"/>
          <w:sz w:val="24"/>
          <w:szCs w:val="24"/>
        </w:rPr>
      </w:pPr>
      <w:r w:rsidRPr="00E328F2">
        <w:rPr>
          <w:rFonts w:ascii="Times New Roman" w:eastAsia="Calibri" w:hAnsi="Times New Roman" w:cs="Times New Roman"/>
          <w:sz w:val="24"/>
          <w:szCs w:val="24"/>
        </w:rPr>
        <w:t>ajutoare destinate activităților legate de export către țări terțe sau către alte state membre, respectiv ajutoare direct legate de cantitățile exportate, ajutoare destinate înființării și funcționării unei rețele de distribuție sau destinate altor cheltuieli curente legate de activitatea de export;</w:t>
      </w:r>
    </w:p>
    <w:p w14:paraId="0A734BE4" w14:textId="77777777" w:rsidR="00E97B5B" w:rsidRPr="00E328F2" w:rsidRDefault="00E97B5B" w:rsidP="00E97B5B">
      <w:pPr>
        <w:pStyle w:val="ListParagraph"/>
        <w:numPr>
          <w:ilvl w:val="1"/>
          <w:numId w:val="28"/>
        </w:numPr>
        <w:autoSpaceDE w:val="0"/>
        <w:autoSpaceDN w:val="0"/>
        <w:adjustRightInd w:val="0"/>
        <w:spacing w:after="0" w:line="360" w:lineRule="auto"/>
        <w:ind w:left="1418" w:hanging="284"/>
        <w:contextualSpacing/>
        <w:jc w:val="both"/>
        <w:rPr>
          <w:rFonts w:ascii="Times New Roman" w:eastAsia="Calibri" w:hAnsi="Times New Roman" w:cs="Times New Roman"/>
          <w:sz w:val="24"/>
          <w:szCs w:val="24"/>
        </w:rPr>
      </w:pPr>
      <w:r w:rsidRPr="00E328F2">
        <w:rPr>
          <w:rFonts w:ascii="Times New Roman" w:eastAsia="Calibri" w:hAnsi="Times New Roman" w:cs="Times New Roman"/>
          <w:sz w:val="24"/>
          <w:szCs w:val="24"/>
        </w:rPr>
        <w:t>ajutoare condiționate de utilizarea preferențială a produselor naționale față de produsele importate.</w:t>
      </w:r>
    </w:p>
    <w:p w14:paraId="04331A50" w14:textId="77777777" w:rsidR="00E97B5B" w:rsidRPr="00E328F2" w:rsidRDefault="00E97B5B" w:rsidP="00E97B5B">
      <w:pPr>
        <w:pStyle w:val="ListParagraph"/>
        <w:spacing w:line="360" w:lineRule="auto"/>
        <w:jc w:val="both"/>
        <w:rPr>
          <w:rFonts w:ascii="Times New Roman" w:eastAsia="Calibri" w:hAnsi="Times New Roman" w:cs="Times New Roman"/>
          <w:sz w:val="24"/>
          <w:szCs w:val="24"/>
        </w:rPr>
      </w:pPr>
    </w:p>
    <w:p w14:paraId="3785102F" w14:textId="68D649B7" w:rsidR="00E97B5B" w:rsidRPr="00E328F2" w:rsidRDefault="00E97B5B" w:rsidP="00E97B5B">
      <w:pPr>
        <w:pStyle w:val="ListParagraph"/>
        <w:numPr>
          <w:ilvl w:val="0"/>
          <w:numId w:val="28"/>
        </w:numPr>
        <w:autoSpaceDE w:val="0"/>
        <w:autoSpaceDN w:val="0"/>
        <w:adjustRightInd w:val="0"/>
        <w:spacing w:after="0" w:line="360" w:lineRule="auto"/>
        <w:ind w:left="709" w:hanging="425"/>
        <w:contextualSpacing/>
        <w:jc w:val="both"/>
        <w:rPr>
          <w:rFonts w:ascii="Times New Roman" w:eastAsia="Calibri" w:hAnsi="Times New Roman" w:cs="Times New Roman"/>
          <w:sz w:val="24"/>
          <w:szCs w:val="24"/>
        </w:rPr>
      </w:pPr>
      <w:r w:rsidRPr="00E328F2">
        <w:rPr>
          <w:rFonts w:ascii="Times New Roman" w:eastAsia="Calibri" w:hAnsi="Times New Roman" w:cs="Times New Roman"/>
          <w:sz w:val="24"/>
          <w:szCs w:val="24"/>
        </w:rPr>
        <w:lastRenderedPageBreak/>
        <w:t>Domeniile excluse prin Regulamentul (UE) nr. 651/2014,</w:t>
      </w:r>
      <w:r w:rsidR="007A0711">
        <w:rPr>
          <w:rFonts w:ascii="Times New Roman" w:eastAsia="Calibri" w:hAnsi="Times New Roman" w:cs="Times New Roman"/>
          <w:sz w:val="24"/>
          <w:szCs w:val="24"/>
        </w:rPr>
        <w:t xml:space="preserve"> cu modificările și completările ulterioare,</w:t>
      </w:r>
      <w:r w:rsidRPr="00E328F2">
        <w:rPr>
          <w:rFonts w:ascii="Times New Roman" w:eastAsia="Calibri" w:hAnsi="Times New Roman" w:cs="Times New Roman"/>
          <w:sz w:val="24"/>
          <w:szCs w:val="24"/>
        </w:rPr>
        <w:t xml:space="preserve"> respectiv activitățile realizate de întreprinderile care își desfășoară activitatea în următoarele sectoare:</w:t>
      </w:r>
    </w:p>
    <w:p w14:paraId="06CA997E" w14:textId="77777777" w:rsidR="00E97B5B" w:rsidRPr="00E328F2" w:rsidRDefault="00E97B5B" w:rsidP="00E97B5B">
      <w:pPr>
        <w:pStyle w:val="ListParagraph"/>
        <w:numPr>
          <w:ilvl w:val="0"/>
          <w:numId w:val="29"/>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E328F2">
        <w:rPr>
          <w:rFonts w:ascii="Times New Roman" w:eastAsia="Calibri" w:hAnsi="Times New Roman" w:cs="Times New Roman"/>
          <w:sz w:val="24"/>
          <w:szCs w:val="24"/>
        </w:rPr>
        <w:t>sectorul siderurgic, din sectorul cărbunelui, din sectorul construcțiilor navale sau din sectorul fibrelor sintetice;</w:t>
      </w:r>
    </w:p>
    <w:p w14:paraId="256F3604" w14:textId="77777777" w:rsidR="00E97B5B" w:rsidRPr="00E328F2" w:rsidRDefault="00E97B5B" w:rsidP="00E97B5B">
      <w:pPr>
        <w:pStyle w:val="ListParagraph"/>
        <w:numPr>
          <w:ilvl w:val="0"/>
          <w:numId w:val="29"/>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E328F2">
        <w:rPr>
          <w:rFonts w:ascii="Times New Roman" w:eastAsia="Calibri" w:hAnsi="Times New Roman" w:cs="Times New Roman"/>
          <w:sz w:val="24"/>
          <w:szCs w:val="24"/>
        </w:rPr>
        <w:t>sectorul transporturilor şi pentru infrastructurile conexe, precum și pentru sectorul producerii și distribuției de energie şi pentru infrastructurile energetice, cu excepția ajutoarelor regionale pentru investiții din regiunile ultraperiferice şi a schemelor de ajutoare regionale de exploatare.</w:t>
      </w:r>
    </w:p>
    <w:p w14:paraId="3677F69E" w14:textId="77777777" w:rsidR="00E97B5B" w:rsidRPr="00E328F2" w:rsidRDefault="00E97B5B" w:rsidP="00E97B5B">
      <w:pPr>
        <w:spacing w:line="360" w:lineRule="auto"/>
        <w:ind w:left="708"/>
        <w:rPr>
          <w:rFonts w:ascii="Times New Roman" w:eastAsia="Calibri" w:hAnsi="Times New Roman"/>
          <w:sz w:val="24"/>
          <w:szCs w:val="24"/>
        </w:rPr>
      </w:pPr>
      <w:bookmarkStart w:id="0" w:name="_GoBack"/>
      <w:bookmarkEnd w:id="0"/>
    </w:p>
    <w:p w14:paraId="333CE9F6" w14:textId="77777777" w:rsidR="00E97B5B" w:rsidRPr="00E328F2" w:rsidRDefault="00E97B5B" w:rsidP="00E97B5B">
      <w:pPr>
        <w:spacing w:line="360" w:lineRule="auto"/>
        <w:rPr>
          <w:rFonts w:ascii="Times New Roman" w:eastAsia="Calibri" w:hAnsi="Times New Roman"/>
          <w:sz w:val="24"/>
          <w:szCs w:val="24"/>
        </w:rPr>
      </w:pPr>
      <w:r w:rsidRPr="00E328F2">
        <w:rPr>
          <w:rFonts w:ascii="Times New Roman" w:eastAsia="Calibri" w:hAnsi="Times New Roman"/>
          <w:sz w:val="24"/>
          <w:szCs w:val="24"/>
        </w:rPr>
        <w:t>(2) Prezenta Schemă se aplică numai beneficiarilor care confirmă, prin declarație pe proprie răspundere, faptul că, în cei doi ani anteriori depunerii cererii de finanțare, nu au efectuat o relocare către unitatea în care urmează să aibă loc investiția inițială pentru care se solicită ajutorul și care oferă un angajament că nu vor face acest lucru pentru o perioadă de până la doi ani după finalizarea investiției inițiale pentru care se solicită ajutorul.</w:t>
      </w:r>
    </w:p>
    <w:p w14:paraId="42E83EAF" w14:textId="77777777" w:rsidR="00E97B5B" w:rsidRPr="00E328F2" w:rsidRDefault="00E97B5B" w:rsidP="00E97B5B">
      <w:pPr>
        <w:spacing w:line="360" w:lineRule="auto"/>
        <w:rPr>
          <w:rFonts w:ascii="Times New Roman" w:eastAsia="Calibri" w:hAnsi="Times New Roman"/>
          <w:sz w:val="24"/>
          <w:szCs w:val="24"/>
        </w:rPr>
      </w:pPr>
      <w:r w:rsidRPr="00E328F2">
        <w:rPr>
          <w:rFonts w:ascii="Times New Roman" w:eastAsia="Calibri" w:hAnsi="Times New Roman"/>
          <w:sz w:val="24"/>
          <w:szCs w:val="24"/>
        </w:rPr>
        <w:t xml:space="preserve">(3) Un solicitant care își desfășoară activitatea atât în sectoare eligibile, cât și în sectoare neeligibile, poate beneficia de finanțare pentru domeniile de activitate eligibile, cu condiția prezentării documentelor contabile care atestă separarea evidenței acestor activități. </w:t>
      </w:r>
    </w:p>
    <w:p w14:paraId="62B9A1E1" w14:textId="77777777" w:rsidR="00E97B5B" w:rsidRPr="00E328F2" w:rsidRDefault="00E97B5B" w:rsidP="00E97B5B">
      <w:pPr>
        <w:spacing w:line="360" w:lineRule="auto"/>
        <w:rPr>
          <w:rFonts w:ascii="Times New Roman" w:eastAsia="Calibri" w:hAnsi="Times New Roman"/>
          <w:sz w:val="24"/>
          <w:szCs w:val="24"/>
        </w:rPr>
      </w:pPr>
      <w:r w:rsidRPr="00E328F2">
        <w:rPr>
          <w:rFonts w:ascii="Times New Roman" w:eastAsia="Calibri" w:hAnsi="Times New Roman"/>
          <w:sz w:val="24"/>
          <w:szCs w:val="24"/>
        </w:rPr>
        <w:t>(4) Investiția finanțată prin ajutor de stat regional trebuie menținută în regiunea beneficiară pentru o perioadă de cel puțin cinci ani sau trei ani, în cazul IMM-urilor, de la finalizarea investițiilor. Această condiție nu împiedică înlocuirea unei instalații sau a unui echipament care a devenit depășit sau a fost distrus în această perioadă, cu condiția ca activitatea economică să fie menținută în regiunea în cauză pentru perioada minimă relevantă. În această situație, instalațiile sau echipamentele care se înlocuiesc trebuie să fie de performanțe cel puțin egale cu cele pe care le înlocuiesc.</w:t>
      </w:r>
    </w:p>
    <w:p w14:paraId="06841A92" w14:textId="77777777" w:rsidR="00E97B5B" w:rsidRPr="00E328F2" w:rsidRDefault="00E97B5B" w:rsidP="00E97B5B">
      <w:pPr>
        <w:shd w:val="clear" w:color="auto" w:fill="FFFFFF"/>
        <w:spacing w:line="360" w:lineRule="auto"/>
        <w:ind w:left="14"/>
        <w:rPr>
          <w:rFonts w:ascii="Times New Roman" w:hAnsi="Times New Roman"/>
          <w:sz w:val="24"/>
          <w:szCs w:val="24"/>
        </w:rPr>
      </w:pPr>
      <w:r w:rsidRPr="00E328F2">
        <w:rPr>
          <w:rFonts w:ascii="Times New Roman" w:hAnsi="Times New Roman"/>
          <w:b/>
          <w:bCs/>
          <w:sz w:val="24"/>
          <w:szCs w:val="24"/>
          <w:u w:val="single"/>
        </w:rPr>
        <w:t>Capitolul VII. Condiții de eligibilitate a beneficiarilor</w:t>
      </w:r>
    </w:p>
    <w:p w14:paraId="14FC00C0" w14:textId="2C63FD69" w:rsidR="00E97B5B" w:rsidRPr="00E328F2" w:rsidRDefault="00E97B5B" w:rsidP="00E97B5B">
      <w:pPr>
        <w:shd w:val="clear" w:color="auto" w:fill="FFFFFF"/>
        <w:spacing w:before="264" w:line="360" w:lineRule="auto"/>
        <w:ind w:left="10" w:right="14"/>
        <w:rPr>
          <w:rFonts w:ascii="Times New Roman" w:hAnsi="Times New Roman"/>
          <w:sz w:val="24"/>
          <w:szCs w:val="24"/>
        </w:rPr>
      </w:pPr>
      <w:r w:rsidRPr="00E328F2">
        <w:rPr>
          <w:rFonts w:ascii="Times New Roman" w:hAnsi="Times New Roman"/>
          <w:b/>
          <w:bCs/>
          <w:sz w:val="24"/>
          <w:szCs w:val="24"/>
        </w:rPr>
        <w:t xml:space="preserve">Art. 8 </w:t>
      </w:r>
      <w:r w:rsidRPr="00E328F2">
        <w:rPr>
          <w:rFonts w:ascii="Times New Roman" w:hAnsi="Times New Roman"/>
          <w:sz w:val="24"/>
          <w:szCs w:val="24"/>
        </w:rPr>
        <w:t xml:space="preserve"> Potențialii beneficiari sunt persoane juridice de drept privat sau de drept public, care activează pe teritoriul României și care au, la momentul plății ajutorului, un sediu sau o sucursală în România.</w:t>
      </w:r>
    </w:p>
    <w:p w14:paraId="22B57196" w14:textId="12FD794B" w:rsidR="00E97B5B" w:rsidRPr="00E328F2" w:rsidRDefault="00E97B5B" w:rsidP="00E97B5B">
      <w:pPr>
        <w:shd w:val="clear" w:color="auto" w:fill="FFFFFF"/>
        <w:spacing w:before="278" w:line="360" w:lineRule="auto"/>
        <w:ind w:left="5" w:right="14"/>
        <w:rPr>
          <w:rFonts w:ascii="Times New Roman" w:hAnsi="Times New Roman"/>
          <w:sz w:val="24"/>
          <w:szCs w:val="24"/>
        </w:rPr>
      </w:pPr>
      <w:r w:rsidRPr="00E328F2">
        <w:rPr>
          <w:rFonts w:ascii="Times New Roman" w:hAnsi="Times New Roman"/>
          <w:b/>
          <w:bCs/>
          <w:sz w:val="24"/>
          <w:szCs w:val="24"/>
        </w:rPr>
        <w:lastRenderedPageBreak/>
        <w:t xml:space="preserve">Art. 9 </w:t>
      </w:r>
      <w:r w:rsidRPr="00E328F2">
        <w:rPr>
          <w:rFonts w:ascii="Times New Roman" w:hAnsi="Times New Roman"/>
          <w:sz w:val="24"/>
          <w:szCs w:val="24"/>
        </w:rPr>
        <w:t xml:space="preserve"> Criteriile de eligibilitate a beneficiarilor pentru toate categoriile de proiecte sunt următoarele:</w:t>
      </w:r>
    </w:p>
    <w:p w14:paraId="25D344EF" w14:textId="77777777" w:rsidR="00E97B5B" w:rsidRPr="00E328F2" w:rsidRDefault="00E97B5B" w:rsidP="00E97B5B">
      <w:pPr>
        <w:widowControl w:val="0"/>
        <w:numPr>
          <w:ilvl w:val="0"/>
          <w:numId w:val="22"/>
        </w:numPr>
        <w:shd w:val="clear" w:color="auto" w:fill="FFFFFF"/>
        <w:tabs>
          <w:tab w:val="left" w:pos="696"/>
        </w:tabs>
        <w:autoSpaceDE w:val="0"/>
        <w:autoSpaceDN w:val="0"/>
        <w:adjustRightInd w:val="0"/>
        <w:spacing w:before="5" w:after="0" w:line="360" w:lineRule="auto"/>
        <w:ind w:left="360" w:right="-6"/>
        <w:rPr>
          <w:rFonts w:ascii="Times New Roman" w:hAnsi="Times New Roman"/>
          <w:spacing w:val="-11"/>
          <w:sz w:val="24"/>
          <w:szCs w:val="24"/>
        </w:rPr>
      </w:pPr>
      <w:r w:rsidRPr="00E328F2">
        <w:rPr>
          <w:rFonts w:ascii="Times New Roman" w:hAnsi="Times New Roman"/>
          <w:sz w:val="24"/>
          <w:szCs w:val="24"/>
        </w:rPr>
        <w:t>acționează în nume propriu;</w:t>
      </w:r>
    </w:p>
    <w:p w14:paraId="35085C91" w14:textId="77777777" w:rsidR="00E97B5B" w:rsidRPr="00E328F2" w:rsidRDefault="00E97B5B" w:rsidP="00E97B5B">
      <w:pPr>
        <w:widowControl w:val="0"/>
        <w:numPr>
          <w:ilvl w:val="0"/>
          <w:numId w:val="22"/>
        </w:numPr>
        <w:shd w:val="clear" w:color="auto" w:fill="FFFFFF"/>
        <w:tabs>
          <w:tab w:val="left" w:pos="696"/>
        </w:tabs>
        <w:autoSpaceDE w:val="0"/>
        <w:autoSpaceDN w:val="0"/>
        <w:adjustRightInd w:val="0"/>
        <w:spacing w:before="5" w:after="0" w:line="360" w:lineRule="auto"/>
        <w:ind w:left="360" w:right="-6"/>
        <w:rPr>
          <w:rFonts w:ascii="Times New Roman" w:hAnsi="Times New Roman"/>
          <w:spacing w:val="-11"/>
          <w:sz w:val="24"/>
          <w:szCs w:val="24"/>
        </w:rPr>
      </w:pPr>
      <w:r w:rsidRPr="00E328F2">
        <w:rPr>
          <w:rFonts w:ascii="Times New Roman" w:hAnsi="Times New Roman"/>
          <w:sz w:val="24"/>
          <w:szCs w:val="24"/>
        </w:rPr>
        <w:t>nu se află în stare de insolvență sau faliment, nu au suspendate activitățile economice, nu se află în procedură de dizolvare ori lichidare, nu sunt supuși unei executări silite și/sau nu se află în situații similare;</w:t>
      </w:r>
    </w:p>
    <w:p w14:paraId="1CD3F50E" w14:textId="77777777" w:rsidR="00E97B5B" w:rsidRPr="00E328F2" w:rsidRDefault="00E97B5B" w:rsidP="00E97B5B">
      <w:pPr>
        <w:pStyle w:val="ListParagraph"/>
        <w:widowControl w:val="0"/>
        <w:numPr>
          <w:ilvl w:val="0"/>
          <w:numId w:val="22"/>
        </w:numPr>
        <w:shd w:val="clear" w:color="auto" w:fill="FFFFFF"/>
        <w:tabs>
          <w:tab w:val="left" w:pos="696"/>
        </w:tabs>
        <w:autoSpaceDE w:val="0"/>
        <w:autoSpaceDN w:val="0"/>
        <w:adjustRightInd w:val="0"/>
        <w:spacing w:before="5" w:after="0" w:line="360" w:lineRule="auto"/>
        <w:ind w:left="360" w:right="-6"/>
        <w:contextualSpacing/>
        <w:jc w:val="both"/>
        <w:rPr>
          <w:rFonts w:ascii="Times New Roman" w:hAnsi="Times New Roman" w:cs="Times New Roman"/>
          <w:spacing w:val="-11"/>
          <w:sz w:val="24"/>
          <w:szCs w:val="24"/>
        </w:rPr>
      </w:pPr>
      <w:r w:rsidRPr="00E328F2">
        <w:rPr>
          <w:rFonts w:ascii="Times New Roman" w:hAnsi="Times New Roman" w:cs="Times New Roman"/>
          <w:sz w:val="24"/>
          <w:szCs w:val="24"/>
        </w:rPr>
        <w:t>nu se află în interdicție bancară;</w:t>
      </w:r>
    </w:p>
    <w:p w14:paraId="0A6CCD6A" w14:textId="28A19D08" w:rsidR="00E97B5B" w:rsidRPr="00503005" w:rsidRDefault="00E97B5B" w:rsidP="00E97B5B">
      <w:pPr>
        <w:pStyle w:val="ListParagraph"/>
        <w:widowControl w:val="0"/>
        <w:numPr>
          <w:ilvl w:val="0"/>
          <w:numId w:val="22"/>
        </w:numPr>
        <w:shd w:val="clear" w:color="auto" w:fill="FFFFFF"/>
        <w:tabs>
          <w:tab w:val="left" w:pos="696"/>
        </w:tabs>
        <w:autoSpaceDE w:val="0"/>
        <w:autoSpaceDN w:val="0"/>
        <w:adjustRightInd w:val="0"/>
        <w:spacing w:before="5" w:after="0" w:line="360" w:lineRule="auto"/>
        <w:ind w:left="360" w:right="-6"/>
        <w:contextualSpacing/>
        <w:jc w:val="both"/>
        <w:rPr>
          <w:rFonts w:ascii="Times New Roman" w:hAnsi="Times New Roman" w:cs="Times New Roman"/>
          <w:spacing w:val="-11"/>
          <w:sz w:val="24"/>
          <w:szCs w:val="24"/>
        </w:rPr>
      </w:pPr>
      <w:r w:rsidRPr="00E328F2">
        <w:rPr>
          <w:rFonts w:ascii="Times New Roman" w:hAnsi="Times New Roman" w:cs="Times New Roman"/>
          <w:sz w:val="24"/>
          <w:szCs w:val="24"/>
        </w:rPr>
        <w:t xml:space="preserve">nu se află în dificultate potrivit definiției de la art. 2 punctul 18 din </w:t>
      </w:r>
      <w:r w:rsidRPr="00AC3316">
        <w:rPr>
          <w:rFonts w:ascii="Times New Roman" w:hAnsi="Times New Roman" w:cs="Times New Roman"/>
          <w:iCs/>
          <w:sz w:val="24"/>
          <w:szCs w:val="24"/>
        </w:rPr>
        <w:t>Regulamentul (CE) nr. 651/2014</w:t>
      </w:r>
      <w:r w:rsidR="00503005">
        <w:rPr>
          <w:rFonts w:ascii="Times New Roman" w:hAnsi="Times New Roman" w:cs="Times New Roman"/>
          <w:iCs/>
          <w:sz w:val="24"/>
          <w:szCs w:val="24"/>
        </w:rPr>
        <w:t>, cu modificările și completările ulterioare</w:t>
      </w:r>
      <w:r w:rsidRPr="00503005">
        <w:rPr>
          <w:rFonts w:ascii="Times New Roman" w:hAnsi="Times New Roman" w:cs="Times New Roman"/>
          <w:sz w:val="24"/>
          <w:szCs w:val="24"/>
        </w:rPr>
        <w:t>.</w:t>
      </w:r>
      <w:r w:rsidRPr="00E328F2">
        <w:rPr>
          <w:rFonts w:ascii="Times New Roman" w:hAnsi="Times New Roman" w:cs="Times New Roman"/>
          <w:sz w:val="24"/>
          <w:szCs w:val="24"/>
        </w:rPr>
        <w:t xml:space="preserve"> </w:t>
      </w:r>
      <w:r w:rsidRPr="00E328F2">
        <w:rPr>
          <w:rFonts w:ascii="Times New Roman" w:hAnsi="Times New Roman" w:cs="Times New Roman"/>
          <w:iCs/>
          <w:sz w:val="24"/>
          <w:szCs w:val="24"/>
        </w:rPr>
        <w:t>Cu toate acestea,</w:t>
      </w:r>
      <w:r w:rsidRPr="00E328F2">
        <w:rPr>
          <w:rFonts w:ascii="Times New Roman" w:hAnsi="Times New Roman" w:cs="Times New Roman"/>
          <w:sz w:val="24"/>
          <w:szCs w:val="24"/>
        </w:rPr>
        <w:t xml:space="preserve"> în conformitate cu prevederile art</w:t>
      </w:r>
      <w:r w:rsidR="00503005">
        <w:rPr>
          <w:rFonts w:ascii="Times New Roman" w:hAnsi="Times New Roman" w:cs="Times New Roman"/>
          <w:sz w:val="24"/>
          <w:szCs w:val="24"/>
        </w:rPr>
        <w:t>.</w:t>
      </w:r>
      <w:r w:rsidRPr="00E328F2">
        <w:rPr>
          <w:rFonts w:ascii="Times New Roman" w:hAnsi="Times New Roman" w:cs="Times New Roman"/>
          <w:sz w:val="24"/>
          <w:szCs w:val="24"/>
        </w:rPr>
        <w:t xml:space="preserve"> 1 alin. (4) punctul c),</w:t>
      </w:r>
      <w:r w:rsidRPr="00E328F2">
        <w:rPr>
          <w:rFonts w:ascii="Times New Roman" w:hAnsi="Times New Roman" w:cs="Times New Roman"/>
          <w:i/>
          <w:iCs/>
          <w:sz w:val="24"/>
          <w:szCs w:val="24"/>
        </w:rPr>
        <w:t xml:space="preserve"> </w:t>
      </w:r>
      <w:r w:rsidRPr="00AC3316">
        <w:rPr>
          <w:rFonts w:ascii="Times New Roman" w:hAnsi="Times New Roman" w:cs="Times New Roman"/>
          <w:iCs/>
          <w:sz w:val="24"/>
          <w:szCs w:val="24"/>
        </w:rPr>
        <w:t>prezenta schema se aplică, prin derogare, întreprinderilor care nu se aflau în dificultate la 31 decembrie 2019, dar care au devenit întreprinderi aflate în dificultate în perioada 1 ianuarie 2020-31 decembrie 2021;</w:t>
      </w:r>
    </w:p>
    <w:p w14:paraId="0B111F3F" w14:textId="2122E50D" w:rsidR="00E97B5B" w:rsidRPr="00E328F2" w:rsidRDefault="00E97B5B" w:rsidP="00E97B5B">
      <w:pPr>
        <w:pStyle w:val="ListParagraph"/>
        <w:widowControl w:val="0"/>
        <w:numPr>
          <w:ilvl w:val="0"/>
          <w:numId w:val="22"/>
        </w:numPr>
        <w:shd w:val="clear" w:color="auto" w:fill="FFFFFF"/>
        <w:tabs>
          <w:tab w:val="left" w:pos="696"/>
        </w:tabs>
        <w:autoSpaceDE w:val="0"/>
        <w:autoSpaceDN w:val="0"/>
        <w:adjustRightInd w:val="0"/>
        <w:spacing w:before="5" w:after="0" w:line="360" w:lineRule="auto"/>
        <w:ind w:left="360" w:right="-6"/>
        <w:contextualSpacing/>
        <w:jc w:val="both"/>
        <w:rPr>
          <w:rFonts w:ascii="Times New Roman" w:hAnsi="Times New Roman" w:cs="Times New Roman"/>
          <w:spacing w:val="-11"/>
          <w:sz w:val="24"/>
          <w:szCs w:val="24"/>
        </w:rPr>
      </w:pPr>
      <w:r w:rsidRPr="00E328F2">
        <w:rPr>
          <w:rFonts w:ascii="Times New Roman" w:hAnsi="Times New Roman" w:cs="Times New Roman"/>
          <w:sz w:val="24"/>
          <w:szCs w:val="24"/>
        </w:rPr>
        <w:t xml:space="preserve">nu înregistrează obligații legale restante administrate de organul fiscal central și de organul fiscal local, definite potrivit art. 1 pct. 31 și 32 din </w:t>
      </w:r>
      <w:r w:rsidR="00503005">
        <w:rPr>
          <w:rFonts w:ascii="Times New Roman" w:hAnsi="Times New Roman" w:cs="Times New Roman"/>
          <w:sz w:val="24"/>
          <w:szCs w:val="24"/>
        </w:rPr>
        <w:t>L</w:t>
      </w:r>
      <w:r w:rsidRPr="00E328F2">
        <w:rPr>
          <w:rFonts w:ascii="Times New Roman" w:hAnsi="Times New Roman" w:cs="Times New Roman"/>
          <w:sz w:val="24"/>
          <w:szCs w:val="24"/>
        </w:rPr>
        <w:t>egea nr. 207/2015</w:t>
      </w:r>
      <w:r w:rsidR="00503005">
        <w:rPr>
          <w:rFonts w:ascii="Times New Roman" w:hAnsi="Times New Roman" w:cs="Times New Roman"/>
          <w:sz w:val="24"/>
          <w:szCs w:val="24"/>
        </w:rPr>
        <w:t xml:space="preserve"> privind Codul de procedură fiscală</w:t>
      </w:r>
      <w:r w:rsidRPr="00E328F2">
        <w:rPr>
          <w:rFonts w:ascii="Times New Roman" w:hAnsi="Times New Roman" w:cs="Times New Roman"/>
          <w:sz w:val="24"/>
          <w:szCs w:val="24"/>
        </w:rPr>
        <w:t xml:space="preserve">, cu modificările și completările ulterioare; nu înregistrează obligații fiscale restante administrate de către Administrația Fondului pentru Mediu; </w:t>
      </w:r>
    </w:p>
    <w:p w14:paraId="2AE86F28" w14:textId="77777777" w:rsidR="00E97B5B" w:rsidRPr="00E328F2" w:rsidRDefault="00E97B5B" w:rsidP="00E97B5B">
      <w:pPr>
        <w:pStyle w:val="ListParagraph"/>
        <w:widowControl w:val="0"/>
        <w:numPr>
          <w:ilvl w:val="0"/>
          <w:numId w:val="22"/>
        </w:numPr>
        <w:shd w:val="clear" w:color="auto" w:fill="FFFFFF"/>
        <w:tabs>
          <w:tab w:val="left" w:pos="696"/>
        </w:tabs>
        <w:autoSpaceDE w:val="0"/>
        <w:autoSpaceDN w:val="0"/>
        <w:adjustRightInd w:val="0"/>
        <w:spacing w:before="5" w:after="0" w:line="360" w:lineRule="auto"/>
        <w:ind w:left="360" w:right="-6"/>
        <w:contextualSpacing/>
        <w:jc w:val="both"/>
        <w:rPr>
          <w:rFonts w:ascii="Times New Roman" w:hAnsi="Times New Roman" w:cs="Times New Roman"/>
          <w:spacing w:val="-11"/>
          <w:sz w:val="24"/>
          <w:szCs w:val="24"/>
        </w:rPr>
      </w:pPr>
      <w:r w:rsidRPr="00E328F2">
        <w:rPr>
          <w:rFonts w:ascii="Times New Roman" w:hAnsi="Times New Roman" w:cs="Times New Roman"/>
          <w:sz w:val="24"/>
          <w:szCs w:val="24"/>
        </w:rPr>
        <w:t>nu sunt subiecți ai unui ordin de recuperare în urma unei decizii privind declararea unui ajutor ca fiind ilegal și incompatibil cu piața internă ce nu a fost executat deja și creanța nu a fost integral recuperată;</w:t>
      </w:r>
    </w:p>
    <w:p w14:paraId="31FD1F02" w14:textId="77777777" w:rsidR="00E97B5B" w:rsidRPr="00E328F2" w:rsidRDefault="00E97B5B" w:rsidP="00E97B5B">
      <w:pPr>
        <w:pStyle w:val="ListParagraph"/>
        <w:widowControl w:val="0"/>
        <w:numPr>
          <w:ilvl w:val="0"/>
          <w:numId w:val="22"/>
        </w:numPr>
        <w:shd w:val="clear" w:color="auto" w:fill="FFFFFF"/>
        <w:tabs>
          <w:tab w:val="left" w:pos="696"/>
        </w:tabs>
        <w:autoSpaceDE w:val="0"/>
        <w:autoSpaceDN w:val="0"/>
        <w:adjustRightInd w:val="0"/>
        <w:spacing w:before="5" w:after="0" w:line="360" w:lineRule="auto"/>
        <w:ind w:left="360" w:right="-6"/>
        <w:contextualSpacing/>
        <w:jc w:val="both"/>
        <w:rPr>
          <w:rFonts w:ascii="Times New Roman" w:hAnsi="Times New Roman" w:cs="Times New Roman"/>
          <w:spacing w:val="-11"/>
          <w:sz w:val="24"/>
          <w:szCs w:val="24"/>
        </w:rPr>
      </w:pPr>
      <w:r w:rsidRPr="00E328F2">
        <w:rPr>
          <w:rFonts w:ascii="Times New Roman" w:hAnsi="Times New Roman" w:cs="Times New Roman"/>
          <w:sz w:val="24"/>
          <w:szCs w:val="24"/>
        </w:rPr>
        <w:t>în activitatea desfășurată anterior începerii proiectului solicitantul nu au fost condamnați pentru infracțiuni împotriva mediului</w:t>
      </w:r>
      <w:r w:rsidRPr="00503005">
        <w:rPr>
          <w:rFonts w:ascii="Times New Roman" w:hAnsi="Times New Roman" w:cs="Times New Roman"/>
          <w:sz w:val="24"/>
          <w:szCs w:val="24"/>
        </w:rPr>
        <w:t>, prin hotăr</w:t>
      </w:r>
      <w:r w:rsidRPr="00503005">
        <w:rPr>
          <w:rFonts w:ascii="Times New Roman" w:hAnsi="Times New Roman" w:cs="Times New Roman"/>
          <w:spacing w:val="-13"/>
          <w:sz w:val="24"/>
          <w:szCs w:val="24"/>
        </w:rPr>
        <w:t>âre judecătorească definitivă</w:t>
      </w:r>
      <w:r w:rsidRPr="00503005">
        <w:rPr>
          <w:rFonts w:ascii="Times New Roman" w:hAnsi="Times New Roman" w:cs="Times New Roman"/>
          <w:sz w:val="24"/>
          <w:szCs w:val="24"/>
        </w:rPr>
        <w:t>;</w:t>
      </w:r>
    </w:p>
    <w:p w14:paraId="569B6285" w14:textId="77777777" w:rsidR="00E97B5B" w:rsidRPr="00E328F2" w:rsidRDefault="00E97B5B" w:rsidP="00E97B5B">
      <w:pPr>
        <w:pStyle w:val="ListParagraph"/>
        <w:widowControl w:val="0"/>
        <w:numPr>
          <w:ilvl w:val="0"/>
          <w:numId w:val="22"/>
        </w:numPr>
        <w:shd w:val="clear" w:color="auto" w:fill="FFFFFF"/>
        <w:tabs>
          <w:tab w:val="left" w:pos="696"/>
        </w:tabs>
        <w:autoSpaceDE w:val="0"/>
        <w:autoSpaceDN w:val="0"/>
        <w:adjustRightInd w:val="0"/>
        <w:spacing w:before="5" w:after="0" w:line="360" w:lineRule="auto"/>
        <w:ind w:left="360" w:right="-6"/>
        <w:contextualSpacing/>
        <w:jc w:val="both"/>
        <w:rPr>
          <w:rFonts w:ascii="Times New Roman" w:hAnsi="Times New Roman" w:cs="Times New Roman"/>
          <w:spacing w:val="-11"/>
          <w:sz w:val="24"/>
          <w:szCs w:val="24"/>
        </w:rPr>
      </w:pPr>
      <w:r w:rsidRPr="00E328F2">
        <w:rPr>
          <w:rFonts w:ascii="Times New Roman" w:hAnsi="Times New Roman" w:cs="Times New Roman"/>
          <w:sz w:val="24"/>
          <w:szCs w:val="24"/>
        </w:rPr>
        <w:t>beneficiarii care aplică pentru Program sunt autorizați să desfășoare cel puțin una din activitățile corespunzătoare următoarelor coduri CAEN: 3821- tratarea și eliminarea deșeurilor nepericuloase; 3822- tratarea și eliminarea deșeurilor periculoase; 3832- recuperarea materialelor reciclabile sortate; 3831- demontarea (dezasamblarea) mașinilor și echipamentelor scoase din uz pentru recuperarea materialelor; 3811 Colectarea deșeurilor nepericuloase; 3812 Colectarea deșeurilor periculoase.</w:t>
      </w:r>
    </w:p>
    <w:p w14:paraId="221F7D82" w14:textId="52B9DD0B" w:rsidR="00E97B5B" w:rsidRPr="00E328F2" w:rsidRDefault="00E97B5B" w:rsidP="00E97B5B">
      <w:pPr>
        <w:shd w:val="clear" w:color="auto" w:fill="FFFFFF"/>
        <w:spacing w:before="259" w:line="360" w:lineRule="auto"/>
        <w:ind w:left="34" w:right="14"/>
        <w:rPr>
          <w:rFonts w:ascii="Times New Roman" w:hAnsi="Times New Roman"/>
          <w:sz w:val="24"/>
          <w:szCs w:val="24"/>
        </w:rPr>
      </w:pPr>
      <w:r w:rsidRPr="00E328F2">
        <w:rPr>
          <w:rFonts w:ascii="Times New Roman" w:hAnsi="Times New Roman"/>
          <w:b/>
          <w:bCs/>
          <w:sz w:val="24"/>
          <w:szCs w:val="24"/>
        </w:rPr>
        <w:t xml:space="preserve">Art. 10 </w:t>
      </w:r>
      <w:r w:rsidRPr="00E328F2">
        <w:rPr>
          <w:rFonts w:ascii="Times New Roman" w:hAnsi="Times New Roman"/>
          <w:sz w:val="24"/>
          <w:szCs w:val="24"/>
        </w:rPr>
        <w:t xml:space="preserve"> În afara criteriilor generale de eligibilitate enumerate la art. 9, beneficiarii care aplică pentru program trebuie să dețină calitatea de proprietari sau concesionari ai imobilului pe/în care se implementează proiectul, pentru durata integrală a implementării și monitorizării proiectului; beneficiarii persoane juridice de drept public pot deține și calitatea de administratori ai imobilului pe/în care se </w:t>
      </w:r>
      <w:r w:rsidRPr="00E328F2">
        <w:rPr>
          <w:rFonts w:ascii="Times New Roman" w:hAnsi="Times New Roman"/>
          <w:sz w:val="24"/>
          <w:szCs w:val="24"/>
        </w:rPr>
        <w:lastRenderedPageBreak/>
        <w:t>implementează proiectul, pentru durata integrală a implementării și monitorizării proiectului; de asemenea, imobilul trebuie să fie liber de sarcini, să nu facă obiectul unui litigiu în curs de soluționare la instanțele judecătorești, să nu facă obiectul vreunei revendicări potrivit unei legi speciale sau dreptului comun sau al procedurii de expropriere pentru cauză de utilitate publică și să nu fie ipotecat.</w:t>
      </w:r>
    </w:p>
    <w:p w14:paraId="2D1E9B00" w14:textId="77777777" w:rsidR="00E97B5B" w:rsidRPr="00E328F2" w:rsidRDefault="00E97B5B" w:rsidP="00E97B5B">
      <w:pPr>
        <w:shd w:val="clear" w:color="auto" w:fill="FFFFFF"/>
        <w:tabs>
          <w:tab w:val="left" w:pos="629"/>
        </w:tabs>
        <w:spacing w:line="360" w:lineRule="auto"/>
        <w:ind w:right="14"/>
        <w:rPr>
          <w:rFonts w:ascii="Times New Roman" w:hAnsi="Times New Roman"/>
          <w:b/>
          <w:bCs/>
          <w:sz w:val="24"/>
          <w:szCs w:val="24"/>
          <w:u w:val="single"/>
        </w:rPr>
      </w:pPr>
    </w:p>
    <w:p w14:paraId="0A2D2060" w14:textId="77777777" w:rsidR="00E97B5B" w:rsidRPr="00E328F2" w:rsidRDefault="00E97B5B" w:rsidP="00E97B5B">
      <w:pPr>
        <w:shd w:val="clear" w:color="auto" w:fill="FFFFFF"/>
        <w:tabs>
          <w:tab w:val="left" w:pos="629"/>
        </w:tabs>
        <w:spacing w:line="360" w:lineRule="auto"/>
        <w:ind w:right="14"/>
        <w:rPr>
          <w:rFonts w:ascii="Times New Roman" w:hAnsi="Times New Roman"/>
          <w:sz w:val="24"/>
          <w:szCs w:val="24"/>
        </w:rPr>
      </w:pPr>
      <w:r w:rsidRPr="00E328F2">
        <w:rPr>
          <w:rFonts w:ascii="Times New Roman" w:hAnsi="Times New Roman"/>
          <w:b/>
          <w:bCs/>
          <w:sz w:val="24"/>
          <w:szCs w:val="24"/>
          <w:u w:val="single"/>
        </w:rPr>
        <w:t>Capitolul VIII. Condiții de eligibilitate a proiectelor</w:t>
      </w:r>
    </w:p>
    <w:p w14:paraId="003FC065" w14:textId="77777777" w:rsidR="00E97B5B" w:rsidRPr="00503005" w:rsidRDefault="00E97B5B" w:rsidP="00E97B5B">
      <w:pPr>
        <w:pStyle w:val="ListParagraph"/>
        <w:shd w:val="clear" w:color="auto" w:fill="FFFFFF"/>
        <w:tabs>
          <w:tab w:val="left" w:pos="8789"/>
        </w:tabs>
        <w:spacing w:before="226" w:line="360" w:lineRule="auto"/>
        <w:ind w:left="0" w:right="14"/>
        <w:jc w:val="both"/>
        <w:rPr>
          <w:rFonts w:ascii="Times New Roman" w:hAnsi="Times New Roman" w:cs="Times New Roman"/>
          <w:sz w:val="24"/>
          <w:szCs w:val="24"/>
        </w:rPr>
      </w:pPr>
      <w:r w:rsidRPr="00E328F2">
        <w:rPr>
          <w:rFonts w:ascii="Times New Roman" w:hAnsi="Times New Roman" w:cs="Times New Roman"/>
          <w:b/>
          <w:bCs/>
          <w:sz w:val="24"/>
          <w:szCs w:val="24"/>
        </w:rPr>
        <w:t>Art. 11</w:t>
      </w:r>
      <w:r w:rsidRPr="00E328F2">
        <w:rPr>
          <w:rFonts w:ascii="Times New Roman" w:hAnsi="Times New Roman" w:cs="Times New Roman"/>
          <w:sz w:val="24"/>
          <w:szCs w:val="24"/>
        </w:rPr>
        <w:t xml:space="preserve"> (1) În cadrul </w:t>
      </w:r>
      <w:r w:rsidRPr="00AC3316">
        <w:rPr>
          <w:rFonts w:ascii="Times New Roman" w:hAnsi="Times New Roman" w:cs="Times New Roman"/>
          <w:iCs/>
          <w:sz w:val="24"/>
          <w:szCs w:val="24"/>
        </w:rPr>
        <w:t xml:space="preserve">Schemei </w:t>
      </w:r>
      <w:r w:rsidRPr="00E328F2">
        <w:rPr>
          <w:rFonts w:ascii="Times New Roman" w:hAnsi="Times New Roman" w:cs="Times New Roman"/>
          <w:sz w:val="24"/>
          <w:szCs w:val="24"/>
        </w:rPr>
        <w:t xml:space="preserve">pot fi finanțate exclusiv proiectele care prevăd realizarea de investiții inițiale în active corporale și necorporale. Administrația Fondului pentru Mediu va verifica </w:t>
      </w:r>
      <w:bookmarkStart w:id="1" w:name="_Hlk95982938"/>
      <w:r w:rsidRPr="00E328F2">
        <w:rPr>
          <w:rFonts w:ascii="Times New Roman" w:hAnsi="Times New Roman" w:cs="Times New Roman"/>
          <w:sz w:val="24"/>
          <w:szCs w:val="24"/>
        </w:rPr>
        <w:t xml:space="preserve">dacă investiția pentru care se solicită ajutor de stat respectă în totalitate condițiile pentru a putea fi considerată </w:t>
      </w:r>
      <w:r w:rsidRPr="00503005">
        <w:rPr>
          <w:rFonts w:ascii="Times New Roman" w:hAnsi="Times New Roman" w:cs="Times New Roman"/>
          <w:sz w:val="24"/>
          <w:szCs w:val="24"/>
        </w:rPr>
        <w:t>„</w:t>
      </w:r>
      <w:r w:rsidRPr="00AC3316">
        <w:rPr>
          <w:rFonts w:ascii="Times New Roman" w:hAnsi="Times New Roman" w:cs="Times New Roman"/>
          <w:bCs/>
          <w:sz w:val="24"/>
          <w:szCs w:val="24"/>
        </w:rPr>
        <w:t>investiție inițială</w:t>
      </w:r>
      <w:r w:rsidRPr="00503005">
        <w:rPr>
          <w:rFonts w:ascii="Times New Roman" w:hAnsi="Times New Roman" w:cs="Times New Roman"/>
          <w:sz w:val="24"/>
          <w:szCs w:val="24"/>
        </w:rPr>
        <w:t>”</w:t>
      </w:r>
      <w:bookmarkEnd w:id="1"/>
      <w:r w:rsidRPr="00503005">
        <w:rPr>
          <w:rFonts w:ascii="Times New Roman" w:hAnsi="Times New Roman" w:cs="Times New Roman"/>
          <w:sz w:val="24"/>
          <w:szCs w:val="24"/>
        </w:rPr>
        <w:t xml:space="preserve">. </w:t>
      </w:r>
    </w:p>
    <w:p w14:paraId="28C49B0A" w14:textId="77777777" w:rsidR="00E97B5B" w:rsidRPr="00E328F2" w:rsidRDefault="00E97B5B" w:rsidP="00E97B5B">
      <w:pPr>
        <w:pStyle w:val="ListParagraph"/>
        <w:widowControl w:val="0"/>
        <w:numPr>
          <w:ilvl w:val="0"/>
          <w:numId w:val="31"/>
        </w:numPr>
        <w:shd w:val="clear" w:color="auto" w:fill="FFFFFF"/>
        <w:tabs>
          <w:tab w:val="left" w:pos="8789"/>
        </w:tabs>
        <w:autoSpaceDE w:val="0"/>
        <w:autoSpaceDN w:val="0"/>
        <w:adjustRightInd w:val="0"/>
        <w:spacing w:after="0" w:line="360" w:lineRule="auto"/>
        <w:ind w:left="142" w:right="14"/>
        <w:contextualSpacing/>
        <w:jc w:val="both"/>
        <w:rPr>
          <w:rFonts w:ascii="Times New Roman" w:hAnsi="Times New Roman" w:cs="Times New Roman"/>
          <w:vanish/>
          <w:sz w:val="24"/>
          <w:szCs w:val="24"/>
        </w:rPr>
      </w:pPr>
    </w:p>
    <w:p w14:paraId="197C98E4" w14:textId="77777777" w:rsidR="00E97B5B" w:rsidRPr="00E328F2" w:rsidRDefault="00E97B5B" w:rsidP="00E97B5B">
      <w:pPr>
        <w:pStyle w:val="ListParagraph"/>
        <w:widowControl w:val="0"/>
        <w:numPr>
          <w:ilvl w:val="0"/>
          <w:numId w:val="31"/>
        </w:numPr>
        <w:shd w:val="clear" w:color="auto" w:fill="FFFFFF"/>
        <w:tabs>
          <w:tab w:val="left" w:pos="8789"/>
        </w:tabs>
        <w:autoSpaceDE w:val="0"/>
        <w:autoSpaceDN w:val="0"/>
        <w:adjustRightInd w:val="0"/>
        <w:spacing w:after="0" w:line="360" w:lineRule="auto"/>
        <w:ind w:left="142" w:right="14"/>
        <w:contextualSpacing/>
        <w:jc w:val="both"/>
        <w:rPr>
          <w:rFonts w:ascii="Times New Roman" w:hAnsi="Times New Roman" w:cs="Times New Roman"/>
          <w:sz w:val="24"/>
          <w:szCs w:val="24"/>
        </w:rPr>
      </w:pPr>
      <w:r w:rsidRPr="00E328F2">
        <w:rPr>
          <w:rFonts w:ascii="Times New Roman" w:hAnsi="Times New Roman" w:cs="Times New Roman"/>
          <w:sz w:val="24"/>
          <w:szCs w:val="24"/>
        </w:rPr>
        <w:t>Toate activele corporale care fac obiectul finanțării trebuie să fie noi.</w:t>
      </w:r>
    </w:p>
    <w:p w14:paraId="5C0224EA" w14:textId="36554A48" w:rsidR="00E97B5B" w:rsidRPr="00E328F2" w:rsidRDefault="00E97B5B" w:rsidP="00E97B5B">
      <w:pPr>
        <w:pStyle w:val="ListParagraph"/>
        <w:widowControl w:val="0"/>
        <w:numPr>
          <w:ilvl w:val="0"/>
          <w:numId w:val="31"/>
        </w:numPr>
        <w:shd w:val="clear" w:color="auto" w:fill="FFFFFF"/>
        <w:tabs>
          <w:tab w:val="left" w:pos="8789"/>
        </w:tabs>
        <w:autoSpaceDE w:val="0"/>
        <w:autoSpaceDN w:val="0"/>
        <w:adjustRightInd w:val="0"/>
        <w:spacing w:after="0" w:line="360" w:lineRule="auto"/>
        <w:ind w:left="142" w:right="14" w:hanging="352"/>
        <w:contextualSpacing/>
        <w:jc w:val="both"/>
        <w:rPr>
          <w:rFonts w:ascii="Times New Roman" w:hAnsi="Times New Roman" w:cs="Times New Roman"/>
          <w:sz w:val="24"/>
          <w:szCs w:val="24"/>
        </w:rPr>
      </w:pPr>
      <w:r w:rsidRPr="00E328F2">
        <w:rPr>
          <w:rFonts w:ascii="Times New Roman" w:hAnsi="Times New Roman" w:cs="Times New Roman"/>
          <w:sz w:val="24"/>
          <w:szCs w:val="24"/>
        </w:rPr>
        <w:t xml:space="preserve">În zonele asistate care îndeplinesc condițiile prevăzute la </w:t>
      </w:r>
      <w:r w:rsidR="00503005" w:rsidRPr="00E328F2">
        <w:rPr>
          <w:rFonts w:ascii="Times New Roman" w:hAnsi="Times New Roman" w:cs="Times New Roman"/>
          <w:sz w:val="24"/>
          <w:szCs w:val="24"/>
        </w:rPr>
        <w:t>art</w:t>
      </w:r>
      <w:r w:rsidR="00503005">
        <w:rPr>
          <w:rFonts w:ascii="Times New Roman" w:hAnsi="Times New Roman" w:cs="Times New Roman"/>
          <w:sz w:val="24"/>
          <w:szCs w:val="24"/>
        </w:rPr>
        <w:t>.</w:t>
      </w:r>
      <w:r w:rsidRPr="00E328F2">
        <w:rPr>
          <w:rFonts w:ascii="Times New Roman" w:hAnsi="Times New Roman" w:cs="Times New Roman"/>
          <w:sz w:val="24"/>
          <w:szCs w:val="24"/>
        </w:rPr>
        <w:t xml:space="preserve">107 </w:t>
      </w:r>
      <w:r w:rsidR="00503005" w:rsidRPr="00E328F2">
        <w:rPr>
          <w:rFonts w:ascii="Times New Roman" w:hAnsi="Times New Roman" w:cs="Times New Roman"/>
          <w:sz w:val="24"/>
          <w:szCs w:val="24"/>
        </w:rPr>
        <w:t>alin</w:t>
      </w:r>
      <w:r w:rsidR="00503005">
        <w:rPr>
          <w:rFonts w:ascii="Times New Roman" w:hAnsi="Times New Roman" w:cs="Times New Roman"/>
          <w:sz w:val="24"/>
          <w:szCs w:val="24"/>
        </w:rPr>
        <w:t>.</w:t>
      </w:r>
      <w:r w:rsidR="00503005" w:rsidRPr="00E328F2">
        <w:rPr>
          <w:rFonts w:ascii="Times New Roman" w:hAnsi="Times New Roman" w:cs="Times New Roman"/>
          <w:sz w:val="24"/>
          <w:szCs w:val="24"/>
        </w:rPr>
        <w:t xml:space="preserve"> </w:t>
      </w:r>
      <w:r w:rsidRPr="00E328F2">
        <w:rPr>
          <w:rFonts w:ascii="Times New Roman" w:hAnsi="Times New Roman" w:cs="Times New Roman"/>
          <w:sz w:val="24"/>
          <w:szCs w:val="24"/>
        </w:rPr>
        <w:t xml:space="preserve">(3) </w:t>
      </w:r>
      <w:r w:rsidR="00503005" w:rsidRPr="00E328F2">
        <w:rPr>
          <w:rFonts w:ascii="Times New Roman" w:hAnsi="Times New Roman" w:cs="Times New Roman"/>
          <w:sz w:val="24"/>
          <w:szCs w:val="24"/>
        </w:rPr>
        <w:t>lit</w:t>
      </w:r>
      <w:r w:rsidR="00503005">
        <w:rPr>
          <w:rFonts w:ascii="Times New Roman" w:hAnsi="Times New Roman" w:cs="Times New Roman"/>
          <w:sz w:val="24"/>
          <w:szCs w:val="24"/>
        </w:rPr>
        <w:t>.</w:t>
      </w:r>
      <w:r w:rsidRPr="00E328F2">
        <w:rPr>
          <w:rFonts w:ascii="Times New Roman" w:hAnsi="Times New Roman" w:cs="Times New Roman"/>
          <w:sz w:val="24"/>
          <w:szCs w:val="24"/>
        </w:rPr>
        <w:t>(a) din Tratat</w:t>
      </w:r>
      <w:r w:rsidR="00AC3316">
        <w:rPr>
          <w:rFonts w:ascii="Times New Roman" w:hAnsi="Times New Roman" w:cs="Times New Roman"/>
          <w:sz w:val="24"/>
          <w:szCs w:val="24"/>
        </w:rPr>
        <w:t>ul privind funcționarea Uniunii Europene</w:t>
      </w:r>
      <w:r w:rsidRPr="00E328F2">
        <w:rPr>
          <w:rFonts w:ascii="Times New Roman" w:hAnsi="Times New Roman" w:cs="Times New Roman"/>
          <w:sz w:val="24"/>
          <w:szCs w:val="24"/>
        </w:rPr>
        <w:t xml:space="preserve">, ajutoarele pot fi acordate pentru o investiție inițială indiferent de dimensiunea beneficiarului. În zonele asistate care îndeplinesc condițiile prevăzute la </w:t>
      </w:r>
      <w:r w:rsidR="00503005" w:rsidRPr="00E328F2">
        <w:rPr>
          <w:rFonts w:ascii="Times New Roman" w:hAnsi="Times New Roman" w:cs="Times New Roman"/>
          <w:sz w:val="24"/>
          <w:szCs w:val="24"/>
        </w:rPr>
        <w:t>art</w:t>
      </w:r>
      <w:r w:rsidR="00503005">
        <w:rPr>
          <w:rFonts w:ascii="Times New Roman" w:hAnsi="Times New Roman" w:cs="Times New Roman"/>
          <w:sz w:val="24"/>
          <w:szCs w:val="24"/>
        </w:rPr>
        <w:t>.</w:t>
      </w:r>
      <w:r w:rsidRPr="00E328F2">
        <w:rPr>
          <w:rFonts w:ascii="Times New Roman" w:hAnsi="Times New Roman" w:cs="Times New Roman"/>
          <w:sz w:val="24"/>
          <w:szCs w:val="24"/>
        </w:rPr>
        <w:t xml:space="preserve">107 </w:t>
      </w:r>
      <w:r w:rsidR="00503005" w:rsidRPr="00E328F2">
        <w:rPr>
          <w:rFonts w:ascii="Times New Roman" w:hAnsi="Times New Roman" w:cs="Times New Roman"/>
          <w:sz w:val="24"/>
          <w:szCs w:val="24"/>
        </w:rPr>
        <w:t>alin</w:t>
      </w:r>
      <w:r w:rsidR="00503005">
        <w:rPr>
          <w:rFonts w:ascii="Times New Roman" w:hAnsi="Times New Roman" w:cs="Times New Roman"/>
          <w:sz w:val="24"/>
          <w:szCs w:val="24"/>
        </w:rPr>
        <w:t>.</w:t>
      </w:r>
      <w:r w:rsidR="00503005" w:rsidRPr="00E328F2">
        <w:rPr>
          <w:rFonts w:ascii="Times New Roman" w:hAnsi="Times New Roman" w:cs="Times New Roman"/>
          <w:sz w:val="24"/>
          <w:szCs w:val="24"/>
        </w:rPr>
        <w:t xml:space="preserve"> </w:t>
      </w:r>
      <w:r w:rsidRPr="00E328F2">
        <w:rPr>
          <w:rFonts w:ascii="Times New Roman" w:hAnsi="Times New Roman" w:cs="Times New Roman"/>
          <w:sz w:val="24"/>
          <w:szCs w:val="24"/>
        </w:rPr>
        <w:t xml:space="preserve">(3) </w:t>
      </w:r>
      <w:r w:rsidR="00503005" w:rsidRPr="00E328F2">
        <w:rPr>
          <w:rFonts w:ascii="Times New Roman" w:hAnsi="Times New Roman" w:cs="Times New Roman"/>
          <w:sz w:val="24"/>
          <w:szCs w:val="24"/>
        </w:rPr>
        <w:t>lit</w:t>
      </w:r>
      <w:r w:rsidR="00503005">
        <w:rPr>
          <w:rFonts w:ascii="Times New Roman" w:hAnsi="Times New Roman" w:cs="Times New Roman"/>
          <w:sz w:val="24"/>
          <w:szCs w:val="24"/>
        </w:rPr>
        <w:t>.</w:t>
      </w:r>
      <w:r w:rsidR="00503005" w:rsidRPr="00E328F2">
        <w:rPr>
          <w:rFonts w:ascii="Times New Roman" w:hAnsi="Times New Roman" w:cs="Times New Roman"/>
          <w:sz w:val="24"/>
          <w:szCs w:val="24"/>
        </w:rPr>
        <w:t xml:space="preserve"> </w:t>
      </w:r>
      <w:r w:rsidRPr="00E328F2">
        <w:rPr>
          <w:rFonts w:ascii="Times New Roman" w:hAnsi="Times New Roman" w:cs="Times New Roman"/>
          <w:sz w:val="24"/>
          <w:szCs w:val="24"/>
        </w:rPr>
        <w:t>(c) din Tratat</w:t>
      </w:r>
      <w:r w:rsidR="00AC3316">
        <w:rPr>
          <w:rFonts w:ascii="Times New Roman" w:hAnsi="Times New Roman" w:cs="Times New Roman"/>
          <w:sz w:val="24"/>
          <w:szCs w:val="24"/>
        </w:rPr>
        <w:t>ul privind funcționarea Uniunii Europene</w:t>
      </w:r>
      <w:r w:rsidRPr="00E328F2">
        <w:rPr>
          <w:rFonts w:ascii="Times New Roman" w:hAnsi="Times New Roman" w:cs="Times New Roman"/>
          <w:sz w:val="24"/>
          <w:szCs w:val="24"/>
        </w:rPr>
        <w:t>, ajutoarele pot fi acordate IMM-urilor pentru orice formă de investiție inițială, iar întreprinderilor mari se acordă numai pentru o investiție în favoarea unei noi activități economice în zona în cauză.</w:t>
      </w:r>
    </w:p>
    <w:p w14:paraId="594F06CA" w14:textId="77777777" w:rsidR="00E97B5B" w:rsidRPr="00E328F2" w:rsidRDefault="00E97B5B" w:rsidP="00E97B5B">
      <w:pPr>
        <w:pStyle w:val="ListParagraph"/>
        <w:widowControl w:val="0"/>
        <w:numPr>
          <w:ilvl w:val="0"/>
          <w:numId w:val="31"/>
        </w:numPr>
        <w:shd w:val="clear" w:color="auto" w:fill="FFFFFF"/>
        <w:tabs>
          <w:tab w:val="left" w:pos="8789"/>
        </w:tabs>
        <w:autoSpaceDE w:val="0"/>
        <w:autoSpaceDN w:val="0"/>
        <w:adjustRightInd w:val="0"/>
        <w:spacing w:after="0" w:line="360" w:lineRule="auto"/>
        <w:ind w:left="142" w:right="14"/>
        <w:contextualSpacing/>
        <w:jc w:val="both"/>
        <w:rPr>
          <w:rFonts w:ascii="Times New Roman" w:hAnsi="Times New Roman" w:cs="Times New Roman"/>
          <w:sz w:val="24"/>
          <w:szCs w:val="24"/>
        </w:rPr>
      </w:pPr>
      <w:r w:rsidRPr="00E328F2">
        <w:rPr>
          <w:rFonts w:ascii="Times New Roman" w:hAnsi="Times New Roman" w:cs="Times New Roman"/>
          <w:sz w:val="24"/>
          <w:szCs w:val="24"/>
        </w:rPr>
        <w:t>În cazul ajutoarelor acordate întreprinderilor mari pentru o schimbare fundamentală în procesul de producție, costurile eligibile trebuie să depășească amortizarea activelor legate de activitatea care trebuie modernizată în cursul celor trei exerciții financiare precedente.</w:t>
      </w:r>
    </w:p>
    <w:p w14:paraId="47C44ECC" w14:textId="77777777" w:rsidR="00E97B5B" w:rsidRPr="00E328F2" w:rsidRDefault="00E97B5B" w:rsidP="00E97B5B">
      <w:pPr>
        <w:pStyle w:val="ListParagraph"/>
        <w:widowControl w:val="0"/>
        <w:numPr>
          <w:ilvl w:val="0"/>
          <w:numId w:val="31"/>
        </w:numPr>
        <w:shd w:val="clear" w:color="auto" w:fill="FFFFFF"/>
        <w:tabs>
          <w:tab w:val="left" w:pos="8789"/>
        </w:tabs>
        <w:autoSpaceDE w:val="0"/>
        <w:autoSpaceDN w:val="0"/>
        <w:adjustRightInd w:val="0"/>
        <w:spacing w:after="0" w:line="360" w:lineRule="auto"/>
        <w:ind w:left="142" w:right="14"/>
        <w:contextualSpacing/>
        <w:jc w:val="both"/>
        <w:rPr>
          <w:rFonts w:ascii="Times New Roman" w:hAnsi="Times New Roman" w:cs="Times New Roman"/>
          <w:sz w:val="24"/>
          <w:szCs w:val="24"/>
        </w:rPr>
      </w:pPr>
      <w:r w:rsidRPr="00E328F2">
        <w:rPr>
          <w:rFonts w:ascii="Times New Roman" w:hAnsi="Times New Roman" w:cs="Times New Roman"/>
          <w:sz w:val="24"/>
          <w:szCs w:val="24"/>
        </w:rPr>
        <w:t>În cazul ajutoarelor acordate întreprinderilor mari pentru diversificarea unei unități existente, costurile eligibile trebuie să depășească cu cel puțin 200 % valoarea contabilă a activelor reutilizate, astfel cum au fost înregistrate în exercițiul financiar ce precedă începerea lucrărilor.</w:t>
      </w:r>
    </w:p>
    <w:p w14:paraId="510FB2AA" w14:textId="77777777" w:rsidR="00E97B5B" w:rsidRPr="00E328F2" w:rsidRDefault="00E97B5B" w:rsidP="00E97B5B">
      <w:pPr>
        <w:pStyle w:val="ListParagraph"/>
        <w:widowControl w:val="0"/>
        <w:numPr>
          <w:ilvl w:val="0"/>
          <w:numId w:val="31"/>
        </w:numPr>
        <w:shd w:val="clear" w:color="auto" w:fill="FFFFFF"/>
        <w:tabs>
          <w:tab w:val="left" w:pos="8789"/>
        </w:tabs>
        <w:autoSpaceDE w:val="0"/>
        <w:autoSpaceDN w:val="0"/>
        <w:adjustRightInd w:val="0"/>
        <w:spacing w:after="0" w:line="360" w:lineRule="auto"/>
        <w:ind w:left="142" w:right="14"/>
        <w:contextualSpacing/>
        <w:jc w:val="both"/>
        <w:rPr>
          <w:rFonts w:ascii="Times New Roman" w:hAnsi="Times New Roman" w:cs="Times New Roman"/>
          <w:sz w:val="24"/>
          <w:szCs w:val="24"/>
        </w:rPr>
      </w:pPr>
      <w:r w:rsidRPr="00E328F2">
        <w:rPr>
          <w:rFonts w:ascii="Times New Roman" w:hAnsi="Times New Roman" w:cs="Times New Roman"/>
          <w:sz w:val="24"/>
          <w:szCs w:val="24"/>
        </w:rPr>
        <w:t xml:space="preserve">Activele necorporale sunt eligibile pentru calculul costurilor de investiții dacă îndeplinesc următoarele condiții cumulative: </w:t>
      </w:r>
    </w:p>
    <w:p w14:paraId="6245F354" w14:textId="77777777" w:rsidR="00E97B5B" w:rsidRPr="00E328F2" w:rsidRDefault="00E97B5B" w:rsidP="00E97B5B">
      <w:pPr>
        <w:pStyle w:val="ListParagraph"/>
        <w:widowControl w:val="0"/>
        <w:numPr>
          <w:ilvl w:val="0"/>
          <w:numId w:val="30"/>
        </w:numPr>
        <w:shd w:val="clear" w:color="auto" w:fill="FFFFFF"/>
        <w:tabs>
          <w:tab w:val="left" w:pos="8789"/>
        </w:tabs>
        <w:autoSpaceDE w:val="0"/>
        <w:autoSpaceDN w:val="0"/>
        <w:adjustRightInd w:val="0"/>
        <w:spacing w:after="0" w:line="360" w:lineRule="auto"/>
        <w:ind w:right="14"/>
        <w:contextualSpacing/>
        <w:jc w:val="both"/>
        <w:rPr>
          <w:rFonts w:ascii="Times New Roman" w:hAnsi="Times New Roman" w:cs="Times New Roman"/>
          <w:sz w:val="24"/>
          <w:szCs w:val="24"/>
        </w:rPr>
      </w:pPr>
      <w:r w:rsidRPr="00E328F2">
        <w:rPr>
          <w:rFonts w:ascii="Times New Roman" w:hAnsi="Times New Roman" w:cs="Times New Roman"/>
          <w:sz w:val="24"/>
          <w:szCs w:val="24"/>
        </w:rPr>
        <w:t>trebuie să fie utilizate exclusiv în cadrul unității care primește ajutorul;</w:t>
      </w:r>
    </w:p>
    <w:p w14:paraId="3094D9F9" w14:textId="77777777" w:rsidR="00E97B5B" w:rsidRPr="00E328F2" w:rsidRDefault="00E97B5B" w:rsidP="00E97B5B">
      <w:pPr>
        <w:pStyle w:val="ListParagraph"/>
        <w:widowControl w:val="0"/>
        <w:numPr>
          <w:ilvl w:val="0"/>
          <w:numId w:val="30"/>
        </w:numPr>
        <w:shd w:val="clear" w:color="auto" w:fill="FFFFFF"/>
        <w:tabs>
          <w:tab w:val="left" w:pos="8789"/>
        </w:tabs>
        <w:autoSpaceDE w:val="0"/>
        <w:autoSpaceDN w:val="0"/>
        <w:adjustRightInd w:val="0"/>
        <w:spacing w:after="0" w:line="360" w:lineRule="auto"/>
        <w:ind w:right="14"/>
        <w:contextualSpacing/>
        <w:jc w:val="both"/>
        <w:rPr>
          <w:rFonts w:ascii="Times New Roman" w:hAnsi="Times New Roman" w:cs="Times New Roman"/>
          <w:sz w:val="24"/>
          <w:szCs w:val="24"/>
        </w:rPr>
      </w:pPr>
      <w:r w:rsidRPr="00E328F2">
        <w:rPr>
          <w:rFonts w:ascii="Times New Roman" w:hAnsi="Times New Roman" w:cs="Times New Roman"/>
          <w:sz w:val="24"/>
          <w:szCs w:val="24"/>
        </w:rPr>
        <w:t>trebuie să fie amortizabile;</w:t>
      </w:r>
    </w:p>
    <w:p w14:paraId="597AF3FB" w14:textId="77777777" w:rsidR="00E97B5B" w:rsidRPr="00E328F2" w:rsidRDefault="00E97B5B" w:rsidP="00E97B5B">
      <w:pPr>
        <w:pStyle w:val="ListParagraph"/>
        <w:widowControl w:val="0"/>
        <w:numPr>
          <w:ilvl w:val="0"/>
          <w:numId w:val="30"/>
        </w:numPr>
        <w:shd w:val="clear" w:color="auto" w:fill="FFFFFF"/>
        <w:tabs>
          <w:tab w:val="left" w:pos="8789"/>
        </w:tabs>
        <w:autoSpaceDE w:val="0"/>
        <w:autoSpaceDN w:val="0"/>
        <w:adjustRightInd w:val="0"/>
        <w:spacing w:after="0" w:line="360" w:lineRule="auto"/>
        <w:ind w:right="14"/>
        <w:contextualSpacing/>
        <w:jc w:val="both"/>
        <w:rPr>
          <w:rFonts w:ascii="Times New Roman" w:hAnsi="Times New Roman" w:cs="Times New Roman"/>
          <w:sz w:val="24"/>
          <w:szCs w:val="24"/>
        </w:rPr>
      </w:pPr>
      <w:r w:rsidRPr="00E328F2">
        <w:rPr>
          <w:rFonts w:ascii="Times New Roman" w:hAnsi="Times New Roman" w:cs="Times New Roman"/>
          <w:sz w:val="24"/>
          <w:szCs w:val="24"/>
        </w:rPr>
        <w:t>trebuie să fie achiziționate în condițiile pieței de la terți care nu au legături cu cumpărătorul; și</w:t>
      </w:r>
    </w:p>
    <w:p w14:paraId="5CEECBCF" w14:textId="77777777" w:rsidR="00E97B5B" w:rsidRPr="00E328F2" w:rsidRDefault="00E97B5B" w:rsidP="00E97B5B">
      <w:pPr>
        <w:pStyle w:val="ListParagraph"/>
        <w:widowControl w:val="0"/>
        <w:numPr>
          <w:ilvl w:val="0"/>
          <w:numId w:val="30"/>
        </w:numPr>
        <w:shd w:val="clear" w:color="auto" w:fill="FFFFFF"/>
        <w:tabs>
          <w:tab w:val="left" w:pos="8789"/>
        </w:tabs>
        <w:autoSpaceDE w:val="0"/>
        <w:autoSpaceDN w:val="0"/>
        <w:adjustRightInd w:val="0"/>
        <w:spacing w:after="0" w:line="360" w:lineRule="auto"/>
        <w:ind w:right="14"/>
        <w:contextualSpacing/>
        <w:jc w:val="both"/>
        <w:rPr>
          <w:rFonts w:ascii="Times New Roman" w:hAnsi="Times New Roman" w:cs="Times New Roman"/>
          <w:sz w:val="24"/>
          <w:szCs w:val="24"/>
        </w:rPr>
      </w:pPr>
      <w:r w:rsidRPr="00E328F2">
        <w:rPr>
          <w:rFonts w:ascii="Times New Roman" w:hAnsi="Times New Roman" w:cs="Times New Roman"/>
          <w:sz w:val="24"/>
          <w:szCs w:val="24"/>
        </w:rPr>
        <w:lastRenderedPageBreak/>
        <w:t xml:space="preserve">trebuie să fie incluse în activele întreprinderii care beneficiază de ajutor și trebuie să rămână asociate proiectului pentru care s-a acordat ajutorul pe o perioadă de minimum cinci ani sau de trei ani în cazul IMM-urilor. </w:t>
      </w:r>
    </w:p>
    <w:p w14:paraId="500DA60E" w14:textId="77777777" w:rsidR="00E97B5B" w:rsidRPr="00E328F2" w:rsidRDefault="00E97B5B" w:rsidP="00E97B5B">
      <w:pPr>
        <w:pStyle w:val="ListParagraph"/>
        <w:widowControl w:val="0"/>
        <w:numPr>
          <w:ilvl w:val="0"/>
          <w:numId w:val="32"/>
        </w:numPr>
        <w:shd w:val="clear" w:color="auto" w:fill="FFFFFF"/>
        <w:tabs>
          <w:tab w:val="left" w:pos="8789"/>
        </w:tabs>
        <w:autoSpaceDE w:val="0"/>
        <w:autoSpaceDN w:val="0"/>
        <w:adjustRightInd w:val="0"/>
        <w:spacing w:after="0" w:line="360" w:lineRule="auto"/>
        <w:ind w:left="284" w:right="14"/>
        <w:contextualSpacing/>
        <w:jc w:val="both"/>
        <w:rPr>
          <w:rFonts w:ascii="Times New Roman" w:hAnsi="Times New Roman" w:cs="Times New Roman"/>
          <w:sz w:val="24"/>
          <w:szCs w:val="24"/>
        </w:rPr>
      </w:pPr>
      <w:r w:rsidRPr="00E328F2">
        <w:rPr>
          <w:rFonts w:ascii="Times New Roman" w:hAnsi="Times New Roman" w:cs="Times New Roman"/>
          <w:sz w:val="24"/>
          <w:szCs w:val="24"/>
        </w:rPr>
        <w:t>Pentru întreprinderile mari, costurile activelor necorporale sunt eligibile numai până la un plafon de 50 % din costurile totale eligibile ale investiției inițiale.</w:t>
      </w:r>
    </w:p>
    <w:p w14:paraId="36A84978" w14:textId="77777777" w:rsidR="00E97B5B" w:rsidRPr="00E328F2" w:rsidRDefault="00E97B5B" w:rsidP="00E97B5B">
      <w:pPr>
        <w:pStyle w:val="ListParagraph"/>
        <w:widowControl w:val="0"/>
        <w:numPr>
          <w:ilvl w:val="0"/>
          <w:numId w:val="32"/>
        </w:numPr>
        <w:shd w:val="clear" w:color="auto" w:fill="FFFFFF"/>
        <w:tabs>
          <w:tab w:val="left" w:pos="8789"/>
        </w:tabs>
        <w:autoSpaceDE w:val="0"/>
        <w:autoSpaceDN w:val="0"/>
        <w:adjustRightInd w:val="0"/>
        <w:spacing w:after="0" w:line="360" w:lineRule="auto"/>
        <w:ind w:left="284" w:right="14"/>
        <w:contextualSpacing/>
        <w:jc w:val="both"/>
        <w:rPr>
          <w:rFonts w:ascii="Times New Roman" w:hAnsi="Times New Roman" w:cs="Times New Roman"/>
          <w:sz w:val="24"/>
          <w:szCs w:val="24"/>
        </w:rPr>
      </w:pPr>
      <w:r w:rsidRPr="00E328F2">
        <w:rPr>
          <w:rFonts w:ascii="Times New Roman" w:hAnsi="Times New Roman" w:cs="Times New Roman"/>
          <w:sz w:val="24"/>
          <w:szCs w:val="24"/>
        </w:rPr>
        <w:t>Solicitantul trebuie să prezinte Administrației Fondului pentru Mediu documente prin</w:t>
      </w:r>
      <w:r w:rsidRPr="00E328F2">
        <w:rPr>
          <w:rFonts w:ascii="Times New Roman" w:hAnsi="Times New Roman" w:cs="Times New Roman"/>
          <w:sz w:val="24"/>
          <w:szCs w:val="24"/>
        </w:rPr>
        <w:br/>
        <w:t xml:space="preserve">care să </w:t>
      </w:r>
      <w:r w:rsidRPr="00503005">
        <w:rPr>
          <w:rFonts w:ascii="Times New Roman" w:hAnsi="Times New Roman" w:cs="Times New Roman"/>
          <w:sz w:val="24"/>
          <w:szCs w:val="24"/>
        </w:rPr>
        <w:t xml:space="preserve">justifice </w:t>
      </w:r>
      <w:r w:rsidRPr="00AC3316">
        <w:rPr>
          <w:rFonts w:ascii="Times New Roman" w:hAnsi="Times New Roman" w:cs="Times New Roman"/>
          <w:bCs/>
          <w:sz w:val="24"/>
          <w:szCs w:val="24"/>
        </w:rPr>
        <w:t xml:space="preserve">necesitatea </w:t>
      </w:r>
      <w:r w:rsidRPr="00503005">
        <w:rPr>
          <w:rFonts w:ascii="Times New Roman" w:hAnsi="Times New Roman" w:cs="Times New Roman"/>
          <w:sz w:val="24"/>
          <w:szCs w:val="24"/>
        </w:rPr>
        <w:t xml:space="preserve">finanțării proiectului prin ajutor de stat, precum si </w:t>
      </w:r>
      <w:r w:rsidRPr="00AC3316">
        <w:rPr>
          <w:rFonts w:ascii="Times New Roman" w:hAnsi="Times New Roman" w:cs="Times New Roman"/>
          <w:bCs/>
          <w:sz w:val="24"/>
          <w:szCs w:val="24"/>
        </w:rPr>
        <w:t xml:space="preserve">efectul stimulativ </w:t>
      </w:r>
      <w:r w:rsidRPr="00503005">
        <w:rPr>
          <w:rFonts w:ascii="Times New Roman" w:hAnsi="Times New Roman" w:cs="Times New Roman"/>
          <w:sz w:val="24"/>
          <w:szCs w:val="24"/>
        </w:rPr>
        <w:t>al</w:t>
      </w:r>
      <w:r w:rsidRPr="00E328F2">
        <w:rPr>
          <w:rFonts w:ascii="Times New Roman" w:hAnsi="Times New Roman" w:cs="Times New Roman"/>
          <w:sz w:val="24"/>
          <w:szCs w:val="24"/>
        </w:rPr>
        <w:t xml:space="preserve"> ajutorului, în conformitate cu art. 22 din prezenta schemă. </w:t>
      </w:r>
    </w:p>
    <w:p w14:paraId="71174706" w14:textId="77777777" w:rsidR="00E97B5B" w:rsidRPr="00E328F2" w:rsidRDefault="00E97B5B" w:rsidP="00E97B5B">
      <w:pPr>
        <w:pStyle w:val="ListParagraph"/>
        <w:widowControl w:val="0"/>
        <w:numPr>
          <w:ilvl w:val="0"/>
          <w:numId w:val="32"/>
        </w:numPr>
        <w:shd w:val="clear" w:color="auto" w:fill="FFFFFF"/>
        <w:tabs>
          <w:tab w:val="left" w:pos="8789"/>
        </w:tabs>
        <w:autoSpaceDE w:val="0"/>
        <w:autoSpaceDN w:val="0"/>
        <w:adjustRightInd w:val="0"/>
        <w:spacing w:after="0" w:line="360" w:lineRule="auto"/>
        <w:ind w:left="284" w:right="14"/>
        <w:contextualSpacing/>
        <w:jc w:val="both"/>
        <w:rPr>
          <w:rFonts w:ascii="Times New Roman" w:hAnsi="Times New Roman" w:cs="Times New Roman"/>
          <w:sz w:val="24"/>
          <w:szCs w:val="24"/>
        </w:rPr>
      </w:pPr>
      <w:r w:rsidRPr="00E328F2">
        <w:rPr>
          <w:rFonts w:ascii="Times New Roman" w:hAnsi="Times New Roman" w:cs="Times New Roman"/>
          <w:sz w:val="24"/>
          <w:szCs w:val="24"/>
        </w:rPr>
        <w:t>Proiectul este implementat pe teritoriul României.</w:t>
      </w:r>
    </w:p>
    <w:p w14:paraId="250CA77E" w14:textId="77777777" w:rsidR="00E97B5B" w:rsidRPr="00E328F2" w:rsidRDefault="00E97B5B" w:rsidP="00E97B5B">
      <w:pPr>
        <w:pStyle w:val="ListParagraph"/>
        <w:widowControl w:val="0"/>
        <w:numPr>
          <w:ilvl w:val="0"/>
          <w:numId w:val="32"/>
        </w:numPr>
        <w:shd w:val="clear" w:color="auto" w:fill="FFFFFF"/>
        <w:tabs>
          <w:tab w:val="left" w:pos="142"/>
        </w:tabs>
        <w:autoSpaceDE w:val="0"/>
        <w:autoSpaceDN w:val="0"/>
        <w:adjustRightInd w:val="0"/>
        <w:spacing w:after="0" w:line="360" w:lineRule="auto"/>
        <w:ind w:left="284" w:right="14" w:hanging="426"/>
        <w:contextualSpacing/>
        <w:jc w:val="both"/>
        <w:rPr>
          <w:rFonts w:ascii="Times New Roman" w:hAnsi="Times New Roman" w:cs="Times New Roman"/>
          <w:sz w:val="24"/>
          <w:szCs w:val="24"/>
        </w:rPr>
      </w:pPr>
      <w:r w:rsidRPr="00E328F2">
        <w:rPr>
          <w:rFonts w:ascii="Times New Roman" w:hAnsi="Times New Roman" w:cs="Times New Roman"/>
          <w:sz w:val="24"/>
          <w:szCs w:val="24"/>
        </w:rPr>
        <w:t>Proiectul respectă reglementările naționale și europene privind protecția mediului, achizițiile publice, informarea și publicitatea și egalitatea de șanse.</w:t>
      </w:r>
    </w:p>
    <w:p w14:paraId="71825F6B" w14:textId="77777777" w:rsidR="00E97B5B" w:rsidRPr="00E328F2" w:rsidRDefault="00E97B5B" w:rsidP="00E97B5B">
      <w:pPr>
        <w:pStyle w:val="ListParagraph"/>
        <w:widowControl w:val="0"/>
        <w:numPr>
          <w:ilvl w:val="0"/>
          <w:numId w:val="32"/>
        </w:numPr>
        <w:shd w:val="clear" w:color="auto" w:fill="FFFFFF"/>
        <w:tabs>
          <w:tab w:val="left" w:pos="8789"/>
        </w:tabs>
        <w:autoSpaceDE w:val="0"/>
        <w:autoSpaceDN w:val="0"/>
        <w:adjustRightInd w:val="0"/>
        <w:spacing w:after="0" w:line="360" w:lineRule="auto"/>
        <w:ind w:left="426" w:right="14" w:hanging="502"/>
        <w:contextualSpacing/>
        <w:jc w:val="both"/>
        <w:rPr>
          <w:rFonts w:ascii="Times New Roman" w:hAnsi="Times New Roman" w:cs="Times New Roman"/>
          <w:sz w:val="24"/>
          <w:szCs w:val="24"/>
        </w:rPr>
      </w:pPr>
      <w:r w:rsidRPr="00E328F2">
        <w:rPr>
          <w:rFonts w:ascii="Times New Roman" w:hAnsi="Times New Roman" w:cs="Times New Roman"/>
          <w:sz w:val="24"/>
          <w:szCs w:val="24"/>
        </w:rPr>
        <w:t>În cazul proiectelor mari de investiții, ajutorul nu poate depăși valoarea maximă rezultată din formula prevăzută la art. 5 lit. o) din prezenta schemă, pentru fiecare regiune de dezvoltare.</w:t>
      </w:r>
    </w:p>
    <w:p w14:paraId="31937320" w14:textId="77777777" w:rsidR="00E97B5B" w:rsidRPr="00E328F2" w:rsidRDefault="00E97B5B" w:rsidP="00E97B5B">
      <w:pPr>
        <w:pStyle w:val="ListParagraph"/>
        <w:widowControl w:val="0"/>
        <w:numPr>
          <w:ilvl w:val="0"/>
          <w:numId w:val="32"/>
        </w:numPr>
        <w:shd w:val="clear" w:color="auto" w:fill="FFFFFF"/>
        <w:tabs>
          <w:tab w:val="left" w:pos="8789"/>
        </w:tabs>
        <w:autoSpaceDE w:val="0"/>
        <w:autoSpaceDN w:val="0"/>
        <w:adjustRightInd w:val="0"/>
        <w:spacing w:after="0" w:line="360" w:lineRule="auto"/>
        <w:ind w:left="426" w:right="14" w:hanging="502"/>
        <w:contextualSpacing/>
        <w:jc w:val="both"/>
        <w:rPr>
          <w:rFonts w:ascii="Times New Roman" w:hAnsi="Times New Roman" w:cs="Times New Roman"/>
          <w:sz w:val="24"/>
          <w:szCs w:val="24"/>
        </w:rPr>
      </w:pPr>
      <w:r w:rsidRPr="00E328F2">
        <w:rPr>
          <w:rFonts w:ascii="Times New Roman" w:hAnsi="Times New Roman" w:cs="Times New Roman"/>
          <w:spacing w:val="-2"/>
          <w:sz w:val="24"/>
          <w:szCs w:val="24"/>
        </w:rPr>
        <w:t>Este interzisă divizarea artificială a proiectelor care beneficiază de finanțare.</w:t>
      </w:r>
    </w:p>
    <w:p w14:paraId="00B451CB" w14:textId="77777777" w:rsidR="00E97B5B" w:rsidRPr="00E328F2" w:rsidRDefault="00E97B5B" w:rsidP="00E97B5B">
      <w:pPr>
        <w:pStyle w:val="ListParagraph"/>
        <w:widowControl w:val="0"/>
        <w:numPr>
          <w:ilvl w:val="0"/>
          <w:numId w:val="32"/>
        </w:numPr>
        <w:shd w:val="clear" w:color="auto" w:fill="FFFFFF"/>
        <w:tabs>
          <w:tab w:val="left" w:pos="8789"/>
        </w:tabs>
        <w:autoSpaceDE w:val="0"/>
        <w:autoSpaceDN w:val="0"/>
        <w:adjustRightInd w:val="0"/>
        <w:spacing w:after="0" w:line="360" w:lineRule="auto"/>
        <w:ind w:left="426" w:right="14" w:hanging="502"/>
        <w:contextualSpacing/>
        <w:jc w:val="both"/>
        <w:rPr>
          <w:rFonts w:ascii="Times New Roman" w:hAnsi="Times New Roman" w:cs="Times New Roman"/>
          <w:sz w:val="24"/>
          <w:szCs w:val="24"/>
        </w:rPr>
      </w:pPr>
      <w:r w:rsidRPr="00E328F2">
        <w:rPr>
          <w:rFonts w:ascii="Times New Roman" w:hAnsi="Times New Roman" w:cs="Times New Roman"/>
          <w:spacing w:val="-2"/>
          <w:sz w:val="24"/>
          <w:szCs w:val="24"/>
        </w:rPr>
        <w:t>O investiție inițială demarată de același beneficiar (la nivel de grup) într-un interval de trei ani de la data de începere a lucrărilor la o altă investiție care beneficiază de ajutor în aceeași regiune de nivel 3 din Nomenclatorul comun al unităților teritoriale de statistică, este considerată ca făcând parte dintr-un proiect unic de investiții. În cazul în care un astfel de proiect unic de investiții este un proiect mare de investiții, valoarea totală a ajutoarelor pentru proiectul unic de investiții nu va depăși valoarea ajutorului ajustat pentru proiecte mari de investiții, conform formulei prevăzute la art. 5 lit. o).</w:t>
      </w:r>
    </w:p>
    <w:p w14:paraId="20B290F2" w14:textId="77777777" w:rsidR="00E97B5B" w:rsidRPr="00E328F2" w:rsidRDefault="00E97B5B" w:rsidP="00E97B5B">
      <w:pPr>
        <w:shd w:val="clear" w:color="auto" w:fill="FFFFFF"/>
        <w:spacing w:before="283" w:line="360" w:lineRule="auto"/>
        <w:ind w:left="120"/>
        <w:rPr>
          <w:rFonts w:ascii="Times New Roman" w:hAnsi="Times New Roman"/>
          <w:sz w:val="24"/>
          <w:szCs w:val="24"/>
        </w:rPr>
      </w:pPr>
      <w:r w:rsidRPr="00E328F2">
        <w:rPr>
          <w:rFonts w:ascii="Times New Roman" w:hAnsi="Times New Roman"/>
          <w:b/>
          <w:bCs/>
          <w:sz w:val="24"/>
          <w:szCs w:val="24"/>
          <w:u w:val="single"/>
        </w:rPr>
        <w:t>Capitolul IX. Durata şi bugetul Schemei</w:t>
      </w:r>
    </w:p>
    <w:p w14:paraId="7D6F503B" w14:textId="5EDB4DFB" w:rsidR="00E97B5B" w:rsidRPr="00E328F2" w:rsidRDefault="00E97B5B" w:rsidP="00E97B5B">
      <w:pPr>
        <w:shd w:val="clear" w:color="auto" w:fill="FFFFFF"/>
        <w:spacing w:before="278" w:line="360" w:lineRule="auto"/>
        <w:ind w:left="110"/>
        <w:rPr>
          <w:rFonts w:ascii="Times New Roman" w:hAnsi="Times New Roman"/>
          <w:sz w:val="24"/>
          <w:szCs w:val="24"/>
        </w:rPr>
      </w:pPr>
      <w:r w:rsidRPr="00E328F2">
        <w:rPr>
          <w:rFonts w:ascii="Times New Roman" w:hAnsi="Times New Roman"/>
          <w:b/>
          <w:bCs/>
          <w:sz w:val="24"/>
          <w:szCs w:val="24"/>
        </w:rPr>
        <w:t xml:space="preserve">Art. 12 </w:t>
      </w:r>
      <w:r w:rsidRPr="00E328F2">
        <w:rPr>
          <w:rFonts w:ascii="Times New Roman" w:hAnsi="Times New Roman"/>
          <w:sz w:val="24"/>
          <w:szCs w:val="24"/>
        </w:rPr>
        <w:t xml:space="preserve"> Prezenta </w:t>
      </w:r>
      <w:r w:rsidRPr="00AC3316">
        <w:rPr>
          <w:rFonts w:ascii="Times New Roman" w:hAnsi="Times New Roman"/>
          <w:iCs/>
          <w:sz w:val="24"/>
          <w:szCs w:val="24"/>
        </w:rPr>
        <w:t>Schemă</w:t>
      </w:r>
      <w:r w:rsidRPr="00E328F2">
        <w:rPr>
          <w:rFonts w:ascii="Times New Roman" w:hAnsi="Times New Roman"/>
          <w:i/>
          <w:iCs/>
          <w:sz w:val="24"/>
          <w:szCs w:val="24"/>
        </w:rPr>
        <w:t xml:space="preserve"> </w:t>
      </w:r>
      <w:r w:rsidRPr="00E328F2">
        <w:rPr>
          <w:rFonts w:ascii="Times New Roman" w:hAnsi="Times New Roman"/>
          <w:sz w:val="24"/>
          <w:szCs w:val="24"/>
        </w:rPr>
        <w:t>se aplică de la data aprobării acesteia, până la 31 decembrie 2023.</w:t>
      </w:r>
    </w:p>
    <w:p w14:paraId="3265D53E" w14:textId="1E4B8AC6" w:rsidR="00E97B5B" w:rsidRPr="00E328F2" w:rsidRDefault="00E97B5B" w:rsidP="00E97B5B">
      <w:pPr>
        <w:shd w:val="clear" w:color="auto" w:fill="FFFFFF"/>
        <w:spacing w:before="278" w:line="360" w:lineRule="auto"/>
        <w:ind w:left="110"/>
        <w:rPr>
          <w:rFonts w:ascii="Times New Roman" w:hAnsi="Times New Roman"/>
          <w:sz w:val="24"/>
          <w:szCs w:val="24"/>
        </w:rPr>
      </w:pPr>
      <w:r w:rsidRPr="00E328F2">
        <w:rPr>
          <w:rFonts w:ascii="Times New Roman" w:hAnsi="Times New Roman"/>
          <w:b/>
          <w:bCs/>
          <w:sz w:val="24"/>
          <w:szCs w:val="24"/>
        </w:rPr>
        <w:t xml:space="preserve">Art. 13  </w:t>
      </w:r>
      <w:r w:rsidRPr="00E328F2">
        <w:rPr>
          <w:rFonts w:ascii="Times New Roman" w:hAnsi="Times New Roman"/>
          <w:sz w:val="24"/>
          <w:szCs w:val="24"/>
        </w:rPr>
        <w:t xml:space="preserve">(1) Bugetul total estimat alocat al </w:t>
      </w:r>
      <w:r w:rsidRPr="00AC3316">
        <w:rPr>
          <w:rFonts w:ascii="Times New Roman" w:hAnsi="Times New Roman"/>
          <w:iCs/>
          <w:sz w:val="24"/>
          <w:szCs w:val="24"/>
        </w:rPr>
        <w:t xml:space="preserve">Schemei </w:t>
      </w:r>
      <w:r w:rsidRPr="00E328F2">
        <w:rPr>
          <w:rFonts w:ascii="Times New Roman" w:hAnsi="Times New Roman"/>
          <w:sz w:val="24"/>
          <w:szCs w:val="24"/>
        </w:rPr>
        <w:t xml:space="preserve">este de 1.100.000.000 lei. Sumele se vor asigura prin Programul Național de Redresare și Reziliență, iar, după caz, diferența din bugetul Administrației Fondului pentru Mediu. </w:t>
      </w:r>
    </w:p>
    <w:p w14:paraId="07B279AD" w14:textId="77777777" w:rsidR="00E97B5B" w:rsidRPr="00E328F2" w:rsidRDefault="00E97B5B" w:rsidP="00E97B5B">
      <w:pPr>
        <w:shd w:val="clear" w:color="auto" w:fill="FFFFFF"/>
        <w:spacing w:line="360" w:lineRule="auto"/>
        <w:ind w:right="5"/>
        <w:rPr>
          <w:rFonts w:ascii="Times New Roman" w:hAnsi="Times New Roman"/>
          <w:sz w:val="24"/>
          <w:szCs w:val="24"/>
        </w:rPr>
      </w:pPr>
      <w:r w:rsidRPr="00E328F2">
        <w:rPr>
          <w:rFonts w:ascii="Times New Roman" w:hAnsi="Times New Roman"/>
          <w:sz w:val="24"/>
          <w:szCs w:val="24"/>
        </w:rPr>
        <w:t xml:space="preserve">(2) Administrația Fondului pentru Mediu </w:t>
      </w:r>
      <w:bookmarkStart w:id="2" w:name="_Hlk95983006"/>
      <w:r w:rsidRPr="00E328F2">
        <w:rPr>
          <w:rFonts w:ascii="Times New Roman" w:hAnsi="Times New Roman"/>
          <w:sz w:val="24"/>
          <w:szCs w:val="24"/>
        </w:rPr>
        <w:t>poate deschide una sau mai multe sesiuni de finanțare, în cadrul schemei</w:t>
      </w:r>
      <w:bookmarkEnd w:id="2"/>
      <w:r w:rsidRPr="00E328F2">
        <w:rPr>
          <w:rFonts w:ascii="Times New Roman" w:hAnsi="Times New Roman"/>
          <w:sz w:val="24"/>
          <w:szCs w:val="24"/>
        </w:rPr>
        <w:t>, iar un beneficiar poate depune o singură cerere de finanțare pe sesiune.</w:t>
      </w:r>
    </w:p>
    <w:p w14:paraId="64F2A6A1" w14:textId="531799AE" w:rsidR="00E97B5B" w:rsidRPr="00E328F2" w:rsidRDefault="00E97B5B" w:rsidP="00E97B5B">
      <w:pPr>
        <w:shd w:val="clear" w:color="auto" w:fill="FFFFFF"/>
        <w:spacing w:before="259" w:line="360" w:lineRule="auto"/>
        <w:ind w:left="34" w:right="14"/>
        <w:rPr>
          <w:rFonts w:ascii="Times New Roman" w:hAnsi="Times New Roman"/>
          <w:sz w:val="24"/>
          <w:szCs w:val="24"/>
        </w:rPr>
      </w:pPr>
      <w:r w:rsidRPr="00E328F2">
        <w:rPr>
          <w:rFonts w:ascii="Times New Roman" w:hAnsi="Times New Roman"/>
          <w:b/>
          <w:bCs/>
          <w:sz w:val="24"/>
          <w:szCs w:val="24"/>
        </w:rPr>
        <w:lastRenderedPageBreak/>
        <w:t xml:space="preserve">Art. 14 </w:t>
      </w:r>
      <w:r w:rsidRPr="00E328F2">
        <w:rPr>
          <w:rFonts w:ascii="Times New Roman" w:hAnsi="Times New Roman"/>
          <w:sz w:val="24"/>
          <w:szCs w:val="24"/>
        </w:rPr>
        <w:t xml:space="preserve"> Numărul maxim estimat de beneficiari (atât întreprinderi mari, cât și întreprinderi mici şi mijlocii) în cadrul </w:t>
      </w:r>
      <w:r w:rsidRPr="00AC3316">
        <w:rPr>
          <w:rFonts w:ascii="Times New Roman" w:hAnsi="Times New Roman"/>
          <w:iCs/>
          <w:sz w:val="24"/>
          <w:szCs w:val="24"/>
        </w:rPr>
        <w:t>Schemei</w:t>
      </w:r>
      <w:r w:rsidRPr="00E328F2">
        <w:rPr>
          <w:rFonts w:ascii="Times New Roman" w:hAnsi="Times New Roman"/>
          <w:i/>
          <w:iCs/>
          <w:sz w:val="24"/>
          <w:szCs w:val="24"/>
        </w:rPr>
        <w:t xml:space="preserve">, </w:t>
      </w:r>
      <w:r w:rsidRPr="00E328F2">
        <w:rPr>
          <w:rFonts w:ascii="Times New Roman" w:hAnsi="Times New Roman"/>
          <w:sz w:val="24"/>
          <w:szCs w:val="24"/>
        </w:rPr>
        <w:t>este de 100.</w:t>
      </w:r>
      <w:r w:rsidRPr="00E328F2">
        <w:rPr>
          <w:rFonts w:ascii="Times New Roman" w:hAnsi="Times New Roman"/>
          <w:strike/>
          <w:sz w:val="24"/>
          <w:szCs w:val="24"/>
        </w:rPr>
        <w:t xml:space="preserve"> </w:t>
      </w:r>
    </w:p>
    <w:p w14:paraId="4BEF64F3" w14:textId="77777777" w:rsidR="00E97B5B" w:rsidRPr="00E328F2" w:rsidRDefault="00E97B5B" w:rsidP="00E97B5B">
      <w:pPr>
        <w:shd w:val="clear" w:color="auto" w:fill="FFFFFF"/>
        <w:spacing w:before="283" w:line="360" w:lineRule="auto"/>
        <w:ind w:left="14"/>
        <w:rPr>
          <w:rFonts w:ascii="Times New Roman" w:hAnsi="Times New Roman"/>
          <w:sz w:val="24"/>
          <w:szCs w:val="24"/>
        </w:rPr>
      </w:pPr>
      <w:r w:rsidRPr="00E328F2">
        <w:rPr>
          <w:rFonts w:ascii="Times New Roman" w:hAnsi="Times New Roman"/>
          <w:b/>
          <w:bCs/>
          <w:sz w:val="24"/>
          <w:szCs w:val="24"/>
          <w:u w:val="single"/>
        </w:rPr>
        <w:t>Capitolul X. Modalitatea de acordare a ajutorului de stat</w:t>
      </w:r>
    </w:p>
    <w:p w14:paraId="3A009EC9" w14:textId="4B6F9A8D" w:rsidR="00E97B5B" w:rsidRPr="00E328F2" w:rsidRDefault="00E97B5B" w:rsidP="00E97B5B">
      <w:pPr>
        <w:shd w:val="clear" w:color="auto" w:fill="FFFFFF"/>
        <w:spacing w:before="264" w:line="360" w:lineRule="auto"/>
        <w:ind w:left="10"/>
        <w:rPr>
          <w:rFonts w:ascii="Times New Roman" w:hAnsi="Times New Roman"/>
          <w:sz w:val="24"/>
          <w:szCs w:val="24"/>
        </w:rPr>
      </w:pPr>
      <w:r w:rsidRPr="00E328F2">
        <w:rPr>
          <w:rFonts w:ascii="Times New Roman" w:hAnsi="Times New Roman"/>
          <w:b/>
          <w:bCs/>
          <w:sz w:val="24"/>
          <w:szCs w:val="24"/>
        </w:rPr>
        <w:t xml:space="preserve">Art. 15 </w:t>
      </w:r>
      <w:r w:rsidRPr="00E328F2">
        <w:rPr>
          <w:rFonts w:ascii="Times New Roman" w:hAnsi="Times New Roman"/>
          <w:sz w:val="24"/>
          <w:szCs w:val="24"/>
        </w:rPr>
        <w:t xml:space="preserve"> Măsurile de sprijin acordate operatorilor economici în cadrul </w:t>
      </w:r>
      <w:r w:rsidRPr="00AC3316">
        <w:rPr>
          <w:rFonts w:ascii="Times New Roman" w:hAnsi="Times New Roman"/>
          <w:iCs/>
          <w:sz w:val="24"/>
          <w:szCs w:val="24"/>
        </w:rPr>
        <w:t>Schemei,</w:t>
      </w:r>
      <w:r w:rsidRPr="00E328F2">
        <w:rPr>
          <w:rFonts w:ascii="Times New Roman" w:hAnsi="Times New Roman"/>
          <w:i/>
          <w:iCs/>
          <w:sz w:val="24"/>
          <w:szCs w:val="24"/>
        </w:rPr>
        <w:t xml:space="preserve"> </w:t>
      </w:r>
      <w:r w:rsidRPr="00E328F2">
        <w:rPr>
          <w:rFonts w:ascii="Times New Roman" w:hAnsi="Times New Roman"/>
          <w:sz w:val="24"/>
          <w:szCs w:val="24"/>
        </w:rPr>
        <w:t xml:space="preserve">pentru realizarea de investiții inițiale, constau în alocarea unor sume nerambursabile (granturi) asigurate prin Planul Național de Redresare și Reziliență și prevăzute în bugetul furnizorului de ajutor de stat. </w:t>
      </w:r>
    </w:p>
    <w:p w14:paraId="44D85D0F" w14:textId="1388F41C" w:rsidR="00E97B5B" w:rsidRPr="00E328F2" w:rsidRDefault="00E97B5B" w:rsidP="00E97B5B">
      <w:pPr>
        <w:shd w:val="clear" w:color="auto" w:fill="FFFFFF"/>
        <w:spacing w:before="264" w:line="360" w:lineRule="auto"/>
        <w:ind w:left="5" w:right="5"/>
        <w:rPr>
          <w:rFonts w:ascii="Times New Roman" w:hAnsi="Times New Roman"/>
          <w:sz w:val="24"/>
          <w:szCs w:val="24"/>
        </w:rPr>
      </w:pPr>
      <w:r w:rsidRPr="00E328F2">
        <w:rPr>
          <w:rFonts w:ascii="Times New Roman" w:hAnsi="Times New Roman"/>
          <w:b/>
          <w:bCs/>
          <w:sz w:val="24"/>
          <w:szCs w:val="24"/>
        </w:rPr>
        <w:t xml:space="preserve">Art. 16 </w:t>
      </w:r>
      <w:r w:rsidRPr="00E328F2">
        <w:rPr>
          <w:rFonts w:ascii="Times New Roman" w:hAnsi="Times New Roman"/>
          <w:sz w:val="24"/>
          <w:szCs w:val="24"/>
        </w:rPr>
        <w:t xml:space="preserve"> Sumele vor fi acordate în una sau mai multe tranșe. Data acordării ajutorului este data semnării contractului de finanțare de către ambele părți.  </w:t>
      </w:r>
    </w:p>
    <w:p w14:paraId="3B76F2B3" w14:textId="08098455" w:rsidR="00E97B5B" w:rsidRPr="00E328F2" w:rsidRDefault="00E97B5B" w:rsidP="00E97B5B">
      <w:pPr>
        <w:shd w:val="clear" w:color="auto" w:fill="FFFFFF"/>
        <w:spacing w:before="283" w:line="360" w:lineRule="auto"/>
        <w:ind w:left="10"/>
        <w:rPr>
          <w:rFonts w:ascii="Times New Roman" w:hAnsi="Times New Roman"/>
          <w:sz w:val="24"/>
          <w:szCs w:val="24"/>
        </w:rPr>
      </w:pPr>
      <w:r w:rsidRPr="00E328F2">
        <w:rPr>
          <w:rFonts w:ascii="Times New Roman" w:hAnsi="Times New Roman"/>
          <w:b/>
          <w:bCs/>
          <w:sz w:val="24"/>
          <w:szCs w:val="24"/>
        </w:rPr>
        <w:t xml:space="preserve">Art. 17 </w:t>
      </w:r>
      <w:r w:rsidRPr="00E328F2">
        <w:rPr>
          <w:rFonts w:ascii="Times New Roman" w:hAnsi="Times New Roman"/>
          <w:sz w:val="24"/>
          <w:szCs w:val="24"/>
        </w:rPr>
        <w:t xml:space="preserve"> Ajutoarele care se plătesc în mai multe tranșe se actualizează la valoarea lor în momentul în care sunt acordate. Rata dobânzii care urmează să fie aplicată la actualizare este rata de actualizare aplicabilă la data acordării ajutorului.</w:t>
      </w:r>
    </w:p>
    <w:p w14:paraId="5D49863B" w14:textId="77777777" w:rsidR="00E97B5B" w:rsidRPr="00E328F2" w:rsidRDefault="00E97B5B" w:rsidP="00E97B5B">
      <w:pPr>
        <w:shd w:val="clear" w:color="auto" w:fill="FFFFFF"/>
        <w:spacing w:before="283" w:line="360" w:lineRule="auto"/>
        <w:ind w:left="10"/>
        <w:rPr>
          <w:rFonts w:ascii="Times New Roman" w:hAnsi="Times New Roman"/>
          <w:sz w:val="24"/>
          <w:szCs w:val="24"/>
        </w:rPr>
      </w:pPr>
      <w:r w:rsidRPr="00E328F2">
        <w:rPr>
          <w:rFonts w:ascii="Times New Roman" w:hAnsi="Times New Roman"/>
          <w:b/>
          <w:bCs/>
          <w:sz w:val="24"/>
          <w:szCs w:val="24"/>
          <w:u w:val="single"/>
        </w:rPr>
        <w:t>Capitolul XI. Valoarea maximă a finanțării (intensitatea ajutorului de stat)</w:t>
      </w:r>
    </w:p>
    <w:p w14:paraId="68AF7107" w14:textId="70266028" w:rsidR="00E97B5B" w:rsidRPr="00E328F2" w:rsidRDefault="00E97B5B" w:rsidP="00E97B5B">
      <w:pPr>
        <w:shd w:val="clear" w:color="auto" w:fill="FFFFFF"/>
        <w:spacing w:before="259" w:line="360" w:lineRule="auto"/>
        <w:ind w:left="10"/>
        <w:rPr>
          <w:rFonts w:ascii="Times New Roman" w:hAnsi="Times New Roman"/>
          <w:sz w:val="24"/>
          <w:szCs w:val="24"/>
        </w:rPr>
      </w:pPr>
      <w:r w:rsidRPr="00E328F2">
        <w:rPr>
          <w:rFonts w:ascii="Times New Roman" w:hAnsi="Times New Roman"/>
          <w:b/>
          <w:bCs/>
          <w:sz w:val="24"/>
          <w:szCs w:val="24"/>
        </w:rPr>
        <w:t xml:space="preserve">Art. 18 </w:t>
      </w:r>
      <w:r w:rsidRPr="00E328F2">
        <w:rPr>
          <w:rFonts w:ascii="Times New Roman" w:hAnsi="Times New Roman"/>
          <w:sz w:val="24"/>
          <w:szCs w:val="24"/>
        </w:rPr>
        <w:t>(1) Intensitatea ajutorului exprimată în echivalent - subvenție brută</w:t>
      </w:r>
      <w:r w:rsidRPr="00E328F2">
        <w:rPr>
          <w:rStyle w:val="FootnoteReference"/>
          <w:rFonts w:ascii="Times New Roman" w:hAnsi="Times New Roman"/>
          <w:sz w:val="24"/>
          <w:szCs w:val="24"/>
        </w:rPr>
        <w:footnoteReference w:id="1"/>
      </w:r>
      <w:r w:rsidRPr="00E328F2">
        <w:rPr>
          <w:rFonts w:ascii="Times New Roman" w:hAnsi="Times New Roman"/>
          <w:sz w:val="24"/>
          <w:szCs w:val="24"/>
        </w:rPr>
        <w:t xml:space="preserve"> nu depășește pragul pentru ajutoarele regionale în vigoare la data acordării ajutorului în regiunea asistată în cauză; aceste praguri se aplică pentru intensitatea ajutorului calculată ca procentaj din costurile eligibile ale investițiilor în active corporale și necorporale.</w:t>
      </w:r>
    </w:p>
    <w:p w14:paraId="2D901374" w14:textId="77777777" w:rsidR="00E97B5B" w:rsidRPr="00E328F2" w:rsidRDefault="00E97B5B" w:rsidP="00E97B5B">
      <w:pPr>
        <w:shd w:val="clear" w:color="auto" w:fill="FFFFFF"/>
        <w:spacing w:before="259" w:line="360" w:lineRule="auto"/>
        <w:ind w:left="10"/>
        <w:rPr>
          <w:rFonts w:ascii="Times New Roman" w:hAnsi="Times New Roman"/>
          <w:sz w:val="24"/>
          <w:szCs w:val="24"/>
        </w:rPr>
      </w:pPr>
      <w:r w:rsidRPr="00E328F2">
        <w:rPr>
          <w:rFonts w:ascii="Times New Roman" w:hAnsi="Times New Roman"/>
          <w:sz w:val="24"/>
          <w:szCs w:val="24"/>
        </w:rPr>
        <w:t>(2) Intensitatea ajutorului nu poate depăși valorile maxime aprobate de Comisia Europeană</w:t>
      </w:r>
      <w:r w:rsidRPr="00E328F2">
        <w:rPr>
          <w:rStyle w:val="FootnoteReference"/>
          <w:rFonts w:ascii="Times New Roman" w:hAnsi="Times New Roman"/>
          <w:sz w:val="24"/>
          <w:szCs w:val="24"/>
        </w:rPr>
        <w:footnoteReference w:id="2"/>
      </w:r>
      <w:r w:rsidRPr="00E328F2">
        <w:rPr>
          <w:rFonts w:ascii="Times New Roman" w:hAnsi="Times New Roman"/>
          <w:sz w:val="24"/>
          <w:szCs w:val="24"/>
        </w:rPr>
        <w:t xml:space="preserve">, prevăzute în Anexă, care face parte integrantă din Schemă. </w:t>
      </w:r>
    </w:p>
    <w:p w14:paraId="0B4710ED" w14:textId="77777777"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sz w:val="24"/>
          <w:szCs w:val="24"/>
        </w:rPr>
        <w:t>(3) Intensitățile maxime majorate ale ajutoarelor pentru întreprinderile mici şi mijlocii nu se aplică ajutoarelor acordate pentru proiectele de investiții ale căror cheltuieli eligibile depășesc 50 milioane euro, conform art. 5 lit. o și art. 11 alin. (11).</w:t>
      </w:r>
    </w:p>
    <w:p w14:paraId="40610806" w14:textId="06D05506" w:rsidR="00E97B5B" w:rsidRPr="00E328F2" w:rsidRDefault="00E97B5B" w:rsidP="00E97B5B">
      <w:pPr>
        <w:shd w:val="clear" w:color="auto" w:fill="FFFFFF"/>
        <w:spacing w:before="259" w:line="360" w:lineRule="auto"/>
        <w:ind w:left="10"/>
        <w:rPr>
          <w:rFonts w:ascii="Times New Roman" w:hAnsi="Times New Roman"/>
          <w:sz w:val="24"/>
          <w:szCs w:val="24"/>
        </w:rPr>
      </w:pPr>
      <w:r w:rsidRPr="00E328F2">
        <w:rPr>
          <w:rFonts w:ascii="Times New Roman" w:hAnsi="Times New Roman"/>
          <w:b/>
          <w:bCs/>
          <w:sz w:val="24"/>
          <w:szCs w:val="24"/>
        </w:rPr>
        <w:lastRenderedPageBreak/>
        <w:t xml:space="preserve">Art. 19 </w:t>
      </w:r>
      <w:r w:rsidRPr="00E328F2">
        <w:rPr>
          <w:rFonts w:ascii="Times New Roman" w:hAnsi="Times New Roman"/>
          <w:sz w:val="24"/>
          <w:szCs w:val="24"/>
        </w:rPr>
        <w:t xml:space="preserve">Beneficiarul ajutorului trebuie să asigure o contribuție financiară de cel puțin 25% din costurile eligibile, fie din resurse proprii, fie din finanțare externă (de exemplu, dar fără a se limita la, credit bancar), sub o formă care este liberă de orice sprijin din partea statului. </w:t>
      </w:r>
    </w:p>
    <w:p w14:paraId="657DA34C" w14:textId="77777777" w:rsidR="00E97B5B" w:rsidRPr="00E328F2" w:rsidRDefault="00E97B5B" w:rsidP="00E97B5B">
      <w:pPr>
        <w:shd w:val="clear" w:color="auto" w:fill="FFFFFF"/>
        <w:spacing w:before="288" w:line="360" w:lineRule="auto"/>
        <w:ind w:left="14"/>
        <w:rPr>
          <w:rFonts w:ascii="Times New Roman" w:hAnsi="Times New Roman"/>
          <w:sz w:val="24"/>
          <w:szCs w:val="24"/>
        </w:rPr>
      </w:pPr>
      <w:r w:rsidRPr="00E328F2">
        <w:rPr>
          <w:rFonts w:ascii="Times New Roman" w:hAnsi="Times New Roman"/>
          <w:b/>
          <w:bCs/>
          <w:sz w:val="24"/>
          <w:szCs w:val="24"/>
          <w:u w:val="single"/>
        </w:rPr>
        <w:t>Capitolul XII. Cheltuielile eligibile</w:t>
      </w:r>
    </w:p>
    <w:p w14:paraId="1FEE81A3" w14:textId="015A7F9B" w:rsidR="00E97B5B" w:rsidRPr="00E328F2" w:rsidRDefault="00E97B5B" w:rsidP="00E97B5B">
      <w:pPr>
        <w:shd w:val="clear" w:color="auto" w:fill="FFFFFF"/>
        <w:spacing w:before="264" w:line="360" w:lineRule="auto"/>
        <w:ind w:left="5"/>
        <w:rPr>
          <w:rFonts w:ascii="Times New Roman" w:hAnsi="Times New Roman"/>
          <w:sz w:val="24"/>
          <w:szCs w:val="24"/>
        </w:rPr>
      </w:pPr>
      <w:r w:rsidRPr="00E328F2">
        <w:rPr>
          <w:rFonts w:ascii="Times New Roman" w:hAnsi="Times New Roman"/>
          <w:b/>
          <w:bCs/>
          <w:sz w:val="24"/>
          <w:szCs w:val="24"/>
        </w:rPr>
        <w:t xml:space="preserve">Art. 20 </w:t>
      </w:r>
      <w:r w:rsidRPr="00E328F2">
        <w:rPr>
          <w:rFonts w:ascii="Times New Roman" w:hAnsi="Times New Roman"/>
        </w:rPr>
        <w:t xml:space="preserve"> </w:t>
      </w:r>
      <w:r w:rsidRPr="00E328F2">
        <w:rPr>
          <w:rFonts w:ascii="Times New Roman" w:hAnsi="Times New Roman"/>
          <w:sz w:val="24"/>
          <w:szCs w:val="24"/>
        </w:rPr>
        <w:t>Prin prezenta schema se va acorda finanțare nerambursabilă din Programul Național de Redresare și Reziliență, iar, după caz, diferența din bugetul Administrației Fondului pentru Mediu în vederea efectuării de investiții necesare realizării de instalații noi pentru sortarea, tratarea, reciclarea și valorificarea deșeurilor, în vederea obținerii de produse noi, materiale reciclate sau materii prime secundare, ceea ce va contribui la îmbunătățirea protecției mediului prin reducerea efectelor negative ale deșeurilor asupra acestuia, dezvoltarea economică și reducerea consumului de resurse primare.</w:t>
      </w:r>
    </w:p>
    <w:p w14:paraId="1BF01AB1" w14:textId="77777777" w:rsidR="00E97B5B" w:rsidRPr="00E328F2" w:rsidRDefault="00E97B5B" w:rsidP="00E97B5B">
      <w:pPr>
        <w:shd w:val="clear" w:color="auto" w:fill="FFFFFF"/>
        <w:spacing w:before="264" w:line="360" w:lineRule="auto"/>
        <w:ind w:left="5"/>
        <w:rPr>
          <w:rFonts w:ascii="Times New Roman" w:hAnsi="Times New Roman"/>
          <w:sz w:val="24"/>
          <w:szCs w:val="24"/>
        </w:rPr>
      </w:pPr>
      <w:r w:rsidRPr="00E328F2">
        <w:rPr>
          <w:rFonts w:ascii="Times New Roman" w:hAnsi="Times New Roman"/>
          <w:sz w:val="24"/>
          <w:szCs w:val="24"/>
        </w:rPr>
        <w:t xml:space="preserve">În sensul prezentei </w:t>
      </w:r>
      <w:r w:rsidRPr="00AC3316">
        <w:rPr>
          <w:rFonts w:ascii="Times New Roman" w:hAnsi="Times New Roman"/>
          <w:iCs/>
          <w:sz w:val="24"/>
          <w:szCs w:val="24"/>
        </w:rPr>
        <w:t>Scheme,</w:t>
      </w:r>
      <w:r w:rsidRPr="00E328F2">
        <w:rPr>
          <w:rFonts w:ascii="Times New Roman" w:hAnsi="Times New Roman"/>
          <w:i/>
          <w:iCs/>
          <w:sz w:val="24"/>
          <w:szCs w:val="24"/>
        </w:rPr>
        <w:t xml:space="preserve"> </w:t>
      </w:r>
      <w:r w:rsidRPr="00E328F2">
        <w:rPr>
          <w:rFonts w:ascii="Times New Roman" w:hAnsi="Times New Roman"/>
          <w:sz w:val="24"/>
          <w:szCs w:val="24"/>
        </w:rPr>
        <w:t>sunt considerate cheltuieli eligibile următoarele categorii de cheltuieli cu investiția inițială:</w:t>
      </w:r>
    </w:p>
    <w:p w14:paraId="653CAEEC" w14:textId="07DE082C" w:rsidR="00E97B5B" w:rsidRPr="00E328F2" w:rsidRDefault="00503005" w:rsidP="00E97B5B">
      <w:pPr>
        <w:shd w:val="clear" w:color="auto" w:fill="FFFFFF"/>
        <w:spacing w:line="360" w:lineRule="auto"/>
        <w:ind w:left="567" w:hanging="283"/>
        <w:rPr>
          <w:rFonts w:ascii="Times New Roman" w:hAnsi="Times New Roman"/>
          <w:sz w:val="24"/>
          <w:szCs w:val="24"/>
        </w:rPr>
      </w:pPr>
      <w:r>
        <w:rPr>
          <w:rFonts w:ascii="Times New Roman" w:hAnsi="Times New Roman"/>
          <w:sz w:val="24"/>
          <w:szCs w:val="24"/>
        </w:rPr>
        <w:t>a)</w:t>
      </w:r>
      <w:r w:rsidR="00E97B5B" w:rsidRPr="00E328F2">
        <w:rPr>
          <w:rFonts w:ascii="Times New Roman" w:hAnsi="Times New Roman"/>
          <w:sz w:val="24"/>
          <w:szCs w:val="24"/>
        </w:rPr>
        <w:tab/>
        <w:t>cheltuieli necesare pentru realizarea construcțiilor necesare amplasării și montării utilajelor, instalațiilor și echipamentelor achiziționate, cu dotările aferente – instalații electrice, alimentare cu gaze naturale, instalații de încălzire, ventilare, climatizare (aferente doar incintei construcțiilor);</w:t>
      </w:r>
    </w:p>
    <w:p w14:paraId="640F7D88" w14:textId="6BEC2F90" w:rsidR="00E97B5B" w:rsidRPr="00E328F2" w:rsidRDefault="00503005" w:rsidP="00E97B5B">
      <w:pPr>
        <w:shd w:val="clear" w:color="auto" w:fill="FFFFFF"/>
        <w:spacing w:line="360" w:lineRule="auto"/>
        <w:ind w:left="567" w:hanging="283"/>
        <w:rPr>
          <w:rFonts w:ascii="Times New Roman" w:hAnsi="Times New Roman"/>
          <w:sz w:val="24"/>
          <w:szCs w:val="24"/>
        </w:rPr>
      </w:pPr>
      <w:r>
        <w:rPr>
          <w:rFonts w:ascii="Times New Roman" w:hAnsi="Times New Roman"/>
          <w:sz w:val="24"/>
          <w:szCs w:val="24"/>
        </w:rPr>
        <w:t>b)</w:t>
      </w:r>
      <w:r w:rsidR="00E97B5B" w:rsidRPr="00E328F2">
        <w:rPr>
          <w:rFonts w:ascii="Times New Roman" w:hAnsi="Times New Roman"/>
          <w:sz w:val="24"/>
          <w:szCs w:val="24"/>
        </w:rPr>
        <w:tab/>
        <w:t>cheltuieli cu achiziția și montajul utilajelor, instalațiilor și echipamentelor necesare îndeplinirii obiectivelor proiectului;</w:t>
      </w:r>
    </w:p>
    <w:p w14:paraId="414FB687" w14:textId="5EE999C4" w:rsidR="00E97B5B" w:rsidRPr="00E328F2" w:rsidRDefault="00503005" w:rsidP="00E97B5B">
      <w:pPr>
        <w:shd w:val="clear" w:color="auto" w:fill="FFFFFF"/>
        <w:spacing w:line="360" w:lineRule="auto"/>
        <w:ind w:left="567" w:hanging="283"/>
        <w:rPr>
          <w:rFonts w:ascii="Times New Roman" w:hAnsi="Times New Roman"/>
          <w:sz w:val="24"/>
          <w:szCs w:val="24"/>
        </w:rPr>
      </w:pPr>
      <w:r>
        <w:rPr>
          <w:rFonts w:ascii="Times New Roman" w:hAnsi="Times New Roman"/>
          <w:sz w:val="24"/>
          <w:szCs w:val="24"/>
        </w:rPr>
        <w:t>c)</w:t>
      </w:r>
      <w:r w:rsidR="00E97B5B" w:rsidRPr="00E328F2">
        <w:rPr>
          <w:rFonts w:ascii="Times New Roman" w:hAnsi="Times New Roman"/>
          <w:sz w:val="24"/>
          <w:szCs w:val="24"/>
        </w:rPr>
        <w:tab/>
        <w:t>cheltuieli cu achiziționarea activelor necorporale.</w:t>
      </w:r>
    </w:p>
    <w:p w14:paraId="2A1A3701" w14:textId="77777777" w:rsidR="00E97B5B" w:rsidRPr="00E328F2" w:rsidRDefault="00E97B5B" w:rsidP="00E97B5B">
      <w:pPr>
        <w:shd w:val="clear" w:color="auto" w:fill="FFFFFF"/>
        <w:spacing w:line="360" w:lineRule="auto"/>
        <w:rPr>
          <w:rFonts w:ascii="Times New Roman" w:hAnsi="Times New Roman"/>
          <w:b/>
          <w:bCs/>
          <w:spacing w:val="-3"/>
          <w:sz w:val="24"/>
          <w:szCs w:val="24"/>
          <w:u w:val="single"/>
        </w:rPr>
      </w:pPr>
    </w:p>
    <w:p w14:paraId="4ABCF2A9" w14:textId="77777777" w:rsidR="00E97B5B" w:rsidRPr="00E328F2" w:rsidRDefault="00E97B5B" w:rsidP="00E97B5B">
      <w:pPr>
        <w:shd w:val="clear" w:color="auto" w:fill="FFFFFF"/>
        <w:spacing w:line="360" w:lineRule="auto"/>
        <w:ind w:left="10"/>
        <w:rPr>
          <w:rFonts w:ascii="Times New Roman" w:hAnsi="Times New Roman"/>
          <w:b/>
          <w:bCs/>
          <w:spacing w:val="-3"/>
          <w:sz w:val="24"/>
          <w:szCs w:val="24"/>
          <w:u w:val="single"/>
        </w:rPr>
      </w:pPr>
      <w:r w:rsidRPr="00E328F2">
        <w:rPr>
          <w:rFonts w:ascii="Times New Roman" w:hAnsi="Times New Roman"/>
          <w:b/>
          <w:bCs/>
          <w:spacing w:val="-3"/>
          <w:sz w:val="24"/>
          <w:szCs w:val="24"/>
          <w:u w:val="single"/>
        </w:rPr>
        <w:t>Capitolul XIII. Menținerea investiției</w:t>
      </w:r>
    </w:p>
    <w:p w14:paraId="4DB61A4E" w14:textId="42BCCC65" w:rsidR="00E97B5B" w:rsidRPr="00E328F2" w:rsidRDefault="00E97B5B" w:rsidP="00E97B5B">
      <w:pPr>
        <w:spacing w:line="360" w:lineRule="auto"/>
        <w:rPr>
          <w:rFonts w:ascii="Times New Roman" w:eastAsia="Calibri" w:hAnsi="Times New Roman"/>
          <w:sz w:val="24"/>
          <w:szCs w:val="24"/>
        </w:rPr>
      </w:pPr>
      <w:r w:rsidRPr="00E328F2">
        <w:rPr>
          <w:rFonts w:ascii="Times New Roman" w:hAnsi="Times New Roman"/>
          <w:b/>
          <w:bCs/>
          <w:spacing w:val="-1"/>
          <w:sz w:val="24"/>
          <w:szCs w:val="24"/>
        </w:rPr>
        <w:t xml:space="preserve">Art. 21 </w:t>
      </w:r>
      <w:r w:rsidRPr="00E328F2">
        <w:rPr>
          <w:rFonts w:ascii="Times New Roman" w:hAnsi="Times New Roman"/>
          <w:spacing w:val="-1"/>
          <w:sz w:val="24"/>
          <w:szCs w:val="24"/>
        </w:rPr>
        <w:t xml:space="preserve"> Investiția realizată cu sprijin financiar în cadrul </w:t>
      </w:r>
      <w:r w:rsidRPr="00AC3316">
        <w:rPr>
          <w:rFonts w:ascii="Times New Roman" w:hAnsi="Times New Roman"/>
          <w:iCs/>
          <w:spacing w:val="-1"/>
          <w:sz w:val="24"/>
          <w:szCs w:val="24"/>
        </w:rPr>
        <w:t>Schemei</w:t>
      </w:r>
      <w:r w:rsidRPr="00E328F2">
        <w:rPr>
          <w:rFonts w:ascii="Times New Roman" w:hAnsi="Times New Roman"/>
          <w:i/>
          <w:iCs/>
          <w:spacing w:val="-1"/>
          <w:sz w:val="24"/>
          <w:szCs w:val="24"/>
        </w:rPr>
        <w:t xml:space="preserve"> </w:t>
      </w:r>
      <w:r w:rsidRPr="00E328F2">
        <w:rPr>
          <w:rFonts w:ascii="Times New Roman" w:hAnsi="Times New Roman"/>
          <w:spacing w:val="-1"/>
          <w:sz w:val="24"/>
          <w:szCs w:val="24"/>
        </w:rPr>
        <w:t xml:space="preserve">trebuie menținută în regiunea </w:t>
      </w:r>
      <w:r w:rsidRPr="00E328F2">
        <w:rPr>
          <w:rFonts w:ascii="Times New Roman" w:hAnsi="Times New Roman"/>
          <w:spacing w:val="-3"/>
          <w:sz w:val="24"/>
          <w:szCs w:val="24"/>
        </w:rPr>
        <w:t xml:space="preserve">beneficiară pentru o perioadă de cel puțin 5 ani de la data finalizării lucrărilor pentru întreprinderi mari </w:t>
      </w:r>
      <w:r w:rsidRPr="00E328F2">
        <w:rPr>
          <w:rFonts w:ascii="Times New Roman" w:hAnsi="Times New Roman"/>
          <w:sz w:val="24"/>
          <w:szCs w:val="24"/>
        </w:rPr>
        <w:t xml:space="preserve">şi 3 ani în cazul IMM-urilor. Această regulă nu împiedică înlocuirea unei instalații sau a unui </w:t>
      </w:r>
      <w:r w:rsidRPr="00E328F2">
        <w:rPr>
          <w:rFonts w:ascii="Times New Roman" w:hAnsi="Times New Roman"/>
          <w:spacing w:val="-3"/>
          <w:sz w:val="24"/>
          <w:szCs w:val="24"/>
        </w:rPr>
        <w:t xml:space="preserve">echipament învechit ca urmare a unei evoluții tehnologice rapide, cu condiția ca activitatea economică </w:t>
      </w:r>
      <w:r w:rsidRPr="00E328F2">
        <w:rPr>
          <w:rFonts w:ascii="Times New Roman" w:hAnsi="Times New Roman"/>
          <w:sz w:val="24"/>
          <w:szCs w:val="24"/>
        </w:rPr>
        <w:t xml:space="preserve">să fie menținută în regiunea </w:t>
      </w:r>
      <w:r w:rsidRPr="00E328F2">
        <w:rPr>
          <w:rFonts w:ascii="Times New Roman" w:hAnsi="Times New Roman"/>
          <w:sz w:val="24"/>
          <w:szCs w:val="24"/>
        </w:rPr>
        <w:lastRenderedPageBreak/>
        <w:t>în cauză pentru durata minimă necesară</w:t>
      </w:r>
      <w:r w:rsidRPr="00E328F2">
        <w:rPr>
          <w:rStyle w:val="FootnoteReference"/>
          <w:rFonts w:ascii="Times New Roman" w:hAnsi="Times New Roman"/>
          <w:sz w:val="24"/>
          <w:szCs w:val="24"/>
        </w:rPr>
        <w:footnoteReference w:id="3"/>
      </w:r>
      <w:r w:rsidRPr="00E328F2">
        <w:rPr>
          <w:rFonts w:ascii="Times New Roman" w:hAnsi="Times New Roman"/>
          <w:sz w:val="24"/>
          <w:szCs w:val="24"/>
        </w:rPr>
        <w:t>.</w:t>
      </w:r>
      <w:r w:rsidRPr="00E328F2">
        <w:rPr>
          <w:rFonts w:ascii="Times New Roman" w:eastAsia="Calibri" w:hAnsi="Times New Roman"/>
          <w:sz w:val="24"/>
          <w:szCs w:val="24"/>
        </w:rPr>
        <w:t xml:space="preserve"> În această situație, instalațiile sau echipamentele care se înlocuiesc trebuie să fie de performanțe cel puțin egale cu cele pe care le înlocuiesc.</w:t>
      </w:r>
    </w:p>
    <w:p w14:paraId="5E1C052A" w14:textId="77777777" w:rsidR="00E97B5B" w:rsidRPr="00E328F2" w:rsidRDefault="00E97B5B" w:rsidP="00E97B5B">
      <w:pPr>
        <w:shd w:val="clear" w:color="auto" w:fill="FFFFFF"/>
        <w:spacing w:before="226" w:line="360" w:lineRule="auto"/>
        <w:ind w:right="5"/>
        <w:rPr>
          <w:rFonts w:ascii="Times New Roman" w:hAnsi="Times New Roman"/>
          <w:b/>
          <w:sz w:val="24"/>
          <w:szCs w:val="24"/>
          <w:u w:val="single"/>
        </w:rPr>
      </w:pPr>
      <w:r w:rsidRPr="00E328F2">
        <w:rPr>
          <w:rFonts w:ascii="Times New Roman" w:hAnsi="Times New Roman"/>
          <w:b/>
          <w:sz w:val="24"/>
          <w:szCs w:val="24"/>
          <w:u w:val="single"/>
        </w:rPr>
        <w:t>Capitolul XIV. Efectul stimulativ</w:t>
      </w:r>
    </w:p>
    <w:p w14:paraId="73FF0C7F" w14:textId="5FA32F91" w:rsidR="00E97B5B" w:rsidRPr="00E328F2" w:rsidRDefault="00E97B5B" w:rsidP="00E97B5B">
      <w:pPr>
        <w:shd w:val="clear" w:color="auto" w:fill="FFFFFF"/>
        <w:spacing w:line="360" w:lineRule="auto"/>
        <w:ind w:right="5"/>
        <w:rPr>
          <w:rFonts w:ascii="Times New Roman" w:hAnsi="Times New Roman"/>
          <w:sz w:val="24"/>
          <w:szCs w:val="24"/>
        </w:rPr>
      </w:pPr>
      <w:r w:rsidRPr="00E328F2">
        <w:rPr>
          <w:rFonts w:ascii="Times New Roman" w:hAnsi="Times New Roman"/>
          <w:b/>
          <w:sz w:val="24"/>
          <w:szCs w:val="24"/>
        </w:rPr>
        <w:t>Art. 22</w:t>
      </w:r>
      <w:r w:rsidRPr="00E328F2">
        <w:rPr>
          <w:rFonts w:ascii="Times New Roman" w:hAnsi="Times New Roman"/>
          <w:sz w:val="24"/>
          <w:szCs w:val="24"/>
        </w:rPr>
        <w:t xml:space="preserve"> (1) Pentru a se asigura că ajutoarele sunt necesare și acționează ca un stimulent pentru dezvoltarea în continuare a unor activități sau proiecte, ajutoarele în cadrul schemei nu se acordă activităților pe care beneficiarul le-ar efectua oricum, chiar și în absența ajutorului. Beneficiarul întreprindere mare va trebui să demonstreze faptul că proiectul nu ar fi fost realizat în zona respectivă sau nu ar fi fost suficient de profitabil pentru beneficiar în zona respectivă în </w:t>
      </w:r>
      <w:r w:rsidR="00AC3316" w:rsidRPr="00E328F2">
        <w:rPr>
          <w:rFonts w:ascii="Times New Roman" w:hAnsi="Times New Roman"/>
          <w:sz w:val="24"/>
          <w:szCs w:val="24"/>
        </w:rPr>
        <w:t>absența</w:t>
      </w:r>
      <w:r w:rsidRPr="00E328F2">
        <w:rPr>
          <w:rFonts w:ascii="Times New Roman" w:hAnsi="Times New Roman"/>
          <w:sz w:val="24"/>
          <w:szCs w:val="24"/>
        </w:rPr>
        <w:t xml:space="preserve"> ajutorului. </w:t>
      </w:r>
    </w:p>
    <w:p w14:paraId="1A8F6817" w14:textId="77777777" w:rsidR="00E97B5B" w:rsidRPr="00E328F2" w:rsidRDefault="00E97B5B" w:rsidP="00E97B5B">
      <w:pPr>
        <w:pStyle w:val="ListParagraph"/>
        <w:widowControl w:val="0"/>
        <w:numPr>
          <w:ilvl w:val="0"/>
          <w:numId w:val="33"/>
        </w:numPr>
        <w:shd w:val="clear" w:color="auto" w:fill="FFFFFF"/>
        <w:tabs>
          <w:tab w:val="left" w:pos="450"/>
        </w:tabs>
        <w:autoSpaceDE w:val="0"/>
        <w:autoSpaceDN w:val="0"/>
        <w:adjustRightInd w:val="0"/>
        <w:spacing w:after="240" w:line="360" w:lineRule="auto"/>
        <w:ind w:left="0" w:firstLine="0"/>
        <w:contextualSpacing/>
        <w:jc w:val="both"/>
        <w:rPr>
          <w:rFonts w:ascii="Times New Roman" w:hAnsi="Times New Roman" w:cs="Times New Roman"/>
          <w:sz w:val="24"/>
          <w:szCs w:val="24"/>
        </w:rPr>
      </w:pPr>
      <w:r w:rsidRPr="00E328F2">
        <w:rPr>
          <w:rFonts w:ascii="Times New Roman" w:hAnsi="Times New Roman" w:cs="Times New Roman"/>
          <w:sz w:val="24"/>
          <w:szCs w:val="24"/>
        </w:rPr>
        <w:t>Nu se acordă ajutor în cadrul Schemei pentru proiectele pentru care au fost începute lucrările de execuție. Se consideră îndeplinită condiția referitoare la “începerea lucrărilor” dacă înaintea începerii lucrărilor la proiectul pentru care se solicită sprijin financiar, beneficiarul a depus o cerere de ajutor la Administrația Fondului pentru Mediu, iar aceasta a confirmat ulterior în scris că, sub rezerva unor verificări de detaliu, proiectul îndeplinește, în principiu, condițiile de eligibilitate stabilite prin Schemă. În situația în care lucrările au început anterior îndeplinirii acestor condiții, întregul proiect nu va mai fi eligibil pentru ajutor.</w:t>
      </w:r>
    </w:p>
    <w:p w14:paraId="0A98E8E4" w14:textId="77777777" w:rsidR="00E97B5B" w:rsidRPr="00E328F2" w:rsidRDefault="00E97B5B" w:rsidP="00E97B5B">
      <w:pPr>
        <w:pStyle w:val="ListParagraph"/>
        <w:widowControl w:val="0"/>
        <w:numPr>
          <w:ilvl w:val="0"/>
          <w:numId w:val="33"/>
        </w:numPr>
        <w:shd w:val="clear" w:color="auto" w:fill="FFFFFF"/>
        <w:tabs>
          <w:tab w:val="left" w:pos="450"/>
        </w:tabs>
        <w:autoSpaceDE w:val="0"/>
        <w:autoSpaceDN w:val="0"/>
        <w:adjustRightInd w:val="0"/>
        <w:spacing w:after="0" w:line="360" w:lineRule="auto"/>
        <w:ind w:left="0" w:right="5" w:firstLine="0"/>
        <w:contextualSpacing/>
        <w:jc w:val="both"/>
        <w:rPr>
          <w:rFonts w:ascii="Times New Roman" w:hAnsi="Times New Roman" w:cs="Times New Roman"/>
          <w:sz w:val="24"/>
          <w:szCs w:val="24"/>
        </w:rPr>
      </w:pPr>
      <w:r w:rsidRPr="00E328F2">
        <w:rPr>
          <w:rFonts w:ascii="Times New Roman" w:hAnsi="Times New Roman" w:cs="Times New Roman"/>
          <w:sz w:val="24"/>
          <w:szCs w:val="24"/>
        </w:rPr>
        <w:t>Cererea de ajutor conține cel puțin următoarele informații:</w:t>
      </w:r>
    </w:p>
    <w:p w14:paraId="272B1E97" w14:textId="77777777" w:rsidR="00E97B5B" w:rsidRPr="00E328F2" w:rsidRDefault="00E97B5B" w:rsidP="00E97B5B">
      <w:pPr>
        <w:pStyle w:val="ListParagraph"/>
        <w:widowControl w:val="0"/>
        <w:numPr>
          <w:ilvl w:val="0"/>
          <w:numId w:val="34"/>
        </w:numPr>
        <w:shd w:val="clear" w:color="auto" w:fill="FFFFFF"/>
        <w:autoSpaceDE w:val="0"/>
        <w:autoSpaceDN w:val="0"/>
        <w:adjustRightInd w:val="0"/>
        <w:spacing w:after="0" w:line="360" w:lineRule="auto"/>
        <w:ind w:right="5"/>
        <w:contextualSpacing/>
        <w:jc w:val="both"/>
        <w:rPr>
          <w:rFonts w:ascii="Times New Roman" w:hAnsi="Times New Roman" w:cs="Times New Roman"/>
          <w:sz w:val="24"/>
          <w:szCs w:val="24"/>
        </w:rPr>
      </w:pPr>
      <w:r w:rsidRPr="00E328F2">
        <w:rPr>
          <w:rFonts w:ascii="Times New Roman" w:hAnsi="Times New Roman" w:cs="Times New Roman"/>
          <w:sz w:val="24"/>
          <w:szCs w:val="24"/>
        </w:rPr>
        <w:t>denumirea întreprinderii și dimensiunea acesteia;</w:t>
      </w:r>
    </w:p>
    <w:p w14:paraId="3C413D54" w14:textId="77777777" w:rsidR="00E97B5B" w:rsidRPr="00E328F2" w:rsidRDefault="00E97B5B" w:rsidP="00E97B5B">
      <w:pPr>
        <w:pStyle w:val="ListParagraph"/>
        <w:widowControl w:val="0"/>
        <w:numPr>
          <w:ilvl w:val="0"/>
          <w:numId w:val="34"/>
        </w:numPr>
        <w:shd w:val="clear" w:color="auto" w:fill="FFFFFF"/>
        <w:autoSpaceDE w:val="0"/>
        <w:autoSpaceDN w:val="0"/>
        <w:adjustRightInd w:val="0"/>
        <w:spacing w:after="0" w:line="360" w:lineRule="auto"/>
        <w:ind w:right="5"/>
        <w:contextualSpacing/>
        <w:jc w:val="both"/>
        <w:rPr>
          <w:rFonts w:ascii="Times New Roman" w:hAnsi="Times New Roman" w:cs="Times New Roman"/>
          <w:sz w:val="24"/>
          <w:szCs w:val="24"/>
        </w:rPr>
      </w:pPr>
      <w:r w:rsidRPr="00E328F2">
        <w:rPr>
          <w:rFonts w:ascii="Times New Roman" w:hAnsi="Times New Roman" w:cs="Times New Roman"/>
          <w:sz w:val="24"/>
          <w:szCs w:val="24"/>
        </w:rPr>
        <w:t>descrierea proiectului, inclusiv data începerii și a încheierii acestuia;</w:t>
      </w:r>
    </w:p>
    <w:p w14:paraId="2DDA9B61" w14:textId="77777777" w:rsidR="00E97B5B" w:rsidRPr="00E328F2" w:rsidRDefault="00E97B5B" w:rsidP="00E97B5B">
      <w:pPr>
        <w:pStyle w:val="ListParagraph"/>
        <w:widowControl w:val="0"/>
        <w:numPr>
          <w:ilvl w:val="0"/>
          <w:numId w:val="34"/>
        </w:numPr>
        <w:shd w:val="clear" w:color="auto" w:fill="FFFFFF"/>
        <w:autoSpaceDE w:val="0"/>
        <w:autoSpaceDN w:val="0"/>
        <w:adjustRightInd w:val="0"/>
        <w:spacing w:after="0" w:line="360" w:lineRule="auto"/>
        <w:ind w:right="5"/>
        <w:contextualSpacing/>
        <w:jc w:val="both"/>
        <w:rPr>
          <w:rFonts w:ascii="Times New Roman" w:hAnsi="Times New Roman" w:cs="Times New Roman"/>
          <w:sz w:val="24"/>
          <w:szCs w:val="24"/>
        </w:rPr>
      </w:pPr>
      <w:r w:rsidRPr="00E328F2">
        <w:rPr>
          <w:rFonts w:ascii="Times New Roman" w:hAnsi="Times New Roman" w:cs="Times New Roman"/>
          <w:sz w:val="24"/>
          <w:szCs w:val="24"/>
        </w:rPr>
        <w:t>locul de desfășurare a proiectului;</w:t>
      </w:r>
    </w:p>
    <w:p w14:paraId="3687A63D" w14:textId="77777777" w:rsidR="00E97B5B" w:rsidRPr="00E328F2" w:rsidRDefault="00E97B5B" w:rsidP="00E97B5B">
      <w:pPr>
        <w:pStyle w:val="ListParagraph"/>
        <w:widowControl w:val="0"/>
        <w:numPr>
          <w:ilvl w:val="0"/>
          <w:numId w:val="34"/>
        </w:numPr>
        <w:shd w:val="clear" w:color="auto" w:fill="FFFFFF"/>
        <w:autoSpaceDE w:val="0"/>
        <w:autoSpaceDN w:val="0"/>
        <w:adjustRightInd w:val="0"/>
        <w:spacing w:after="0" w:line="360" w:lineRule="auto"/>
        <w:ind w:right="5"/>
        <w:contextualSpacing/>
        <w:jc w:val="both"/>
        <w:rPr>
          <w:rFonts w:ascii="Times New Roman" w:hAnsi="Times New Roman" w:cs="Times New Roman"/>
          <w:sz w:val="24"/>
          <w:szCs w:val="24"/>
        </w:rPr>
      </w:pPr>
      <w:r w:rsidRPr="00E328F2">
        <w:rPr>
          <w:rFonts w:ascii="Times New Roman" w:hAnsi="Times New Roman" w:cs="Times New Roman"/>
          <w:sz w:val="24"/>
          <w:szCs w:val="24"/>
        </w:rPr>
        <w:t>lista costurilor proiectului;</w:t>
      </w:r>
    </w:p>
    <w:p w14:paraId="0D014F60" w14:textId="77777777" w:rsidR="00E97B5B" w:rsidRPr="00E328F2" w:rsidRDefault="00E97B5B" w:rsidP="00E97B5B">
      <w:pPr>
        <w:pStyle w:val="ListParagraph"/>
        <w:widowControl w:val="0"/>
        <w:numPr>
          <w:ilvl w:val="0"/>
          <w:numId w:val="34"/>
        </w:numPr>
        <w:shd w:val="clear" w:color="auto" w:fill="FFFFFF"/>
        <w:autoSpaceDE w:val="0"/>
        <w:autoSpaceDN w:val="0"/>
        <w:adjustRightInd w:val="0"/>
        <w:spacing w:after="0" w:line="360" w:lineRule="auto"/>
        <w:ind w:right="5"/>
        <w:contextualSpacing/>
        <w:jc w:val="both"/>
        <w:rPr>
          <w:rFonts w:ascii="Times New Roman" w:hAnsi="Times New Roman" w:cs="Times New Roman"/>
          <w:sz w:val="24"/>
          <w:szCs w:val="24"/>
        </w:rPr>
      </w:pPr>
      <w:r w:rsidRPr="00E328F2">
        <w:rPr>
          <w:rFonts w:ascii="Times New Roman" w:hAnsi="Times New Roman" w:cs="Times New Roman"/>
          <w:sz w:val="24"/>
          <w:szCs w:val="24"/>
        </w:rPr>
        <w:t xml:space="preserve">tipul de ajutor (grant, împrumut, garanție, avans rambursabil, injecție de capital sau altele) și valoarea finanțării publice necesare pentru proiect. </w:t>
      </w:r>
    </w:p>
    <w:p w14:paraId="064EC7DB" w14:textId="77777777" w:rsidR="00E97B5B" w:rsidRPr="00E328F2" w:rsidRDefault="00E97B5B" w:rsidP="00E97B5B">
      <w:pPr>
        <w:shd w:val="clear" w:color="auto" w:fill="FFFFFF"/>
        <w:spacing w:before="187" w:line="360" w:lineRule="auto"/>
        <w:rPr>
          <w:rFonts w:ascii="Times New Roman" w:hAnsi="Times New Roman"/>
          <w:sz w:val="24"/>
          <w:szCs w:val="24"/>
        </w:rPr>
      </w:pPr>
      <w:r w:rsidRPr="00E328F2">
        <w:rPr>
          <w:rFonts w:ascii="Times New Roman" w:hAnsi="Times New Roman"/>
          <w:b/>
          <w:bCs/>
          <w:spacing w:val="-3"/>
          <w:sz w:val="24"/>
          <w:szCs w:val="24"/>
          <w:u w:val="single"/>
        </w:rPr>
        <w:t>Capitolul XV. Reguli privind cumulul ajutoarelor de stat</w:t>
      </w:r>
    </w:p>
    <w:p w14:paraId="1755D5F5" w14:textId="175858EB" w:rsidR="00E97B5B" w:rsidRPr="00E328F2" w:rsidRDefault="00E97B5B" w:rsidP="00E97B5B">
      <w:pPr>
        <w:shd w:val="clear" w:color="auto" w:fill="FFFFFF"/>
        <w:spacing w:before="221" w:line="360" w:lineRule="auto"/>
        <w:ind w:right="5"/>
        <w:rPr>
          <w:rFonts w:ascii="Times New Roman" w:hAnsi="Times New Roman"/>
          <w:sz w:val="24"/>
          <w:szCs w:val="24"/>
        </w:rPr>
      </w:pPr>
      <w:r w:rsidRPr="00E328F2">
        <w:rPr>
          <w:rFonts w:ascii="Times New Roman" w:hAnsi="Times New Roman"/>
          <w:b/>
          <w:bCs/>
          <w:sz w:val="24"/>
          <w:szCs w:val="24"/>
        </w:rPr>
        <w:t xml:space="preserve">Art. 23 </w:t>
      </w:r>
      <w:r w:rsidRPr="00E328F2">
        <w:rPr>
          <w:rFonts w:ascii="Times New Roman" w:hAnsi="Times New Roman"/>
          <w:sz w:val="24"/>
          <w:szCs w:val="24"/>
        </w:rPr>
        <w:t xml:space="preserve"> Pentru același beneficiar, plafonul maxim al intensității ajutorului de stat stabilit prin </w:t>
      </w:r>
      <w:r w:rsidRPr="00E328F2">
        <w:rPr>
          <w:rFonts w:ascii="Times New Roman" w:hAnsi="Times New Roman"/>
          <w:spacing w:val="-2"/>
          <w:sz w:val="24"/>
          <w:szCs w:val="24"/>
        </w:rPr>
        <w:t xml:space="preserve">prezenta </w:t>
      </w:r>
      <w:r w:rsidRPr="00AC3316">
        <w:rPr>
          <w:rFonts w:ascii="Times New Roman" w:hAnsi="Times New Roman"/>
          <w:iCs/>
          <w:spacing w:val="-2"/>
          <w:sz w:val="24"/>
          <w:szCs w:val="24"/>
        </w:rPr>
        <w:t>Schemă</w:t>
      </w:r>
      <w:r w:rsidRPr="00E328F2">
        <w:rPr>
          <w:rFonts w:ascii="Times New Roman" w:hAnsi="Times New Roman"/>
          <w:i/>
          <w:iCs/>
          <w:spacing w:val="-2"/>
          <w:sz w:val="24"/>
          <w:szCs w:val="24"/>
        </w:rPr>
        <w:t xml:space="preserve"> </w:t>
      </w:r>
      <w:r w:rsidRPr="00E328F2">
        <w:rPr>
          <w:rFonts w:ascii="Times New Roman" w:hAnsi="Times New Roman"/>
          <w:spacing w:val="-2"/>
          <w:sz w:val="24"/>
          <w:szCs w:val="24"/>
        </w:rPr>
        <w:t xml:space="preserve">trebuie respectat atunci când, pentru aceleași costuri eligibile, ajutorul se acordă în </w:t>
      </w:r>
      <w:r w:rsidRPr="00E328F2">
        <w:rPr>
          <w:rFonts w:ascii="Times New Roman" w:hAnsi="Times New Roman"/>
          <w:spacing w:val="-1"/>
          <w:sz w:val="24"/>
          <w:szCs w:val="24"/>
        </w:rPr>
        <w:t xml:space="preserve">cadrul mai </w:t>
      </w:r>
      <w:r w:rsidRPr="00E328F2">
        <w:rPr>
          <w:rFonts w:ascii="Times New Roman" w:hAnsi="Times New Roman"/>
          <w:spacing w:val="-1"/>
          <w:sz w:val="24"/>
          <w:szCs w:val="24"/>
        </w:rPr>
        <w:lastRenderedPageBreak/>
        <w:t xml:space="preserve">multor scheme sau în combinație cu un ajutor ad-hoc, indiferent de faptul că finanțarea </w:t>
      </w:r>
      <w:r w:rsidRPr="00E328F2">
        <w:rPr>
          <w:rFonts w:ascii="Times New Roman" w:hAnsi="Times New Roman"/>
          <w:sz w:val="24"/>
          <w:szCs w:val="24"/>
        </w:rPr>
        <w:t>provine din surse locale, regionale, naționale sau comunitare.</w:t>
      </w:r>
    </w:p>
    <w:p w14:paraId="52FDD0B9" w14:textId="3357F55B" w:rsidR="00E97B5B" w:rsidRPr="00E328F2" w:rsidRDefault="00E97B5B" w:rsidP="00E97B5B">
      <w:pPr>
        <w:shd w:val="clear" w:color="auto" w:fill="FFFFFF"/>
        <w:spacing w:line="360" w:lineRule="auto"/>
        <w:ind w:right="5"/>
        <w:rPr>
          <w:rFonts w:ascii="Times New Roman" w:hAnsi="Times New Roman"/>
          <w:spacing w:val="-1"/>
          <w:sz w:val="24"/>
          <w:szCs w:val="24"/>
        </w:rPr>
      </w:pPr>
      <w:r w:rsidRPr="00E328F2">
        <w:rPr>
          <w:rFonts w:ascii="Times New Roman" w:hAnsi="Times New Roman"/>
          <w:b/>
          <w:bCs/>
          <w:spacing w:val="-1"/>
          <w:sz w:val="24"/>
          <w:szCs w:val="24"/>
        </w:rPr>
        <w:t xml:space="preserve">Art. 24 </w:t>
      </w:r>
      <w:r w:rsidRPr="00E328F2">
        <w:rPr>
          <w:rFonts w:ascii="Times New Roman" w:hAnsi="Times New Roman"/>
          <w:spacing w:val="-1"/>
          <w:sz w:val="24"/>
          <w:szCs w:val="24"/>
        </w:rPr>
        <w:t xml:space="preserve"> Ajutoarele de stat exceptate în temeiul prezentei scheme nu se cumulează cu niciun tip de ajutoare de minimis în raport cu aceleași costuri eligibile dacă un astfel de cumul ar conduce la o intensitate a ajutorului care depășește intensitățile maxime prevăzute în prezenta schemă. În cazul în care prin cumul ar rezulta o intensitate a ajutorului mai mare decât cea maximă prevăzută în schemă, ajutorul nu poate fi acordat.</w:t>
      </w:r>
    </w:p>
    <w:p w14:paraId="6E3D364D" w14:textId="77777777" w:rsidR="00E97B5B" w:rsidRPr="00E328F2" w:rsidRDefault="00E97B5B" w:rsidP="00E97B5B">
      <w:pPr>
        <w:shd w:val="clear" w:color="auto" w:fill="FFFFFF"/>
        <w:spacing w:line="360" w:lineRule="auto"/>
        <w:ind w:right="5"/>
        <w:rPr>
          <w:rFonts w:ascii="Times New Roman" w:hAnsi="Times New Roman"/>
          <w:spacing w:val="-1"/>
          <w:sz w:val="24"/>
          <w:szCs w:val="24"/>
        </w:rPr>
      </w:pPr>
      <w:r w:rsidRPr="00E328F2">
        <w:rPr>
          <w:rFonts w:ascii="Times New Roman" w:hAnsi="Times New Roman"/>
          <w:b/>
          <w:bCs/>
          <w:spacing w:val="-3"/>
          <w:sz w:val="24"/>
          <w:szCs w:val="24"/>
          <w:u w:val="single"/>
        </w:rPr>
        <w:t xml:space="preserve">Capitolul XVI. Modalitatea de derulare a </w:t>
      </w:r>
      <w:r w:rsidRPr="00AC3316">
        <w:rPr>
          <w:rFonts w:ascii="Times New Roman" w:hAnsi="Times New Roman"/>
          <w:b/>
          <w:bCs/>
          <w:iCs/>
          <w:spacing w:val="-3"/>
          <w:sz w:val="24"/>
          <w:szCs w:val="24"/>
          <w:u w:val="single"/>
        </w:rPr>
        <w:t>Schemei</w:t>
      </w:r>
    </w:p>
    <w:p w14:paraId="3D5913CC" w14:textId="506C708F" w:rsidR="00E97B5B" w:rsidRPr="00E328F2" w:rsidRDefault="00E97B5B" w:rsidP="00E97B5B">
      <w:pPr>
        <w:shd w:val="clear" w:color="auto" w:fill="FFFFFF"/>
        <w:spacing w:before="254" w:line="360" w:lineRule="auto"/>
        <w:ind w:left="5"/>
        <w:rPr>
          <w:rFonts w:ascii="Times New Roman" w:hAnsi="Times New Roman"/>
          <w:spacing w:val="-3"/>
          <w:sz w:val="24"/>
          <w:szCs w:val="24"/>
        </w:rPr>
      </w:pPr>
      <w:r w:rsidRPr="00E328F2">
        <w:rPr>
          <w:rFonts w:ascii="Times New Roman" w:hAnsi="Times New Roman"/>
          <w:b/>
          <w:bCs/>
          <w:spacing w:val="-3"/>
          <w:sz w:val="24"/>
          <w:szCs w:val="24"/>
        </w:rPr>
        <w:t xml:space="preserve">Art. 25 </w:t>
      </w:r>
      <w:r w:rsidRPr="00E328F2">
        <w:rPr>
          <w:rFonts w:ascii="Times New Roman" w:hAnsi="Times New Roman"/>
          <w:spacing w:val="-3"/>
          <w:sz w:val="24"/>
          <w:szCs w:val="24"/>
        </w:rPr>
        <w:t xml:space="preserve"> (1) Procedura de implementare şi derulare a </w:t>
      </w:r>
      <w:r w:rsidRPr="00AC3316">
        <w:rPr>
          <w:rFonts w:ascii="Times New Roman" w:hAnsi="Times New Roman"/>
          <w:iCs/>
          <w:spacing w:val="-3"/>
          <w:sz w:val="24"/>
          <w:szCs w:val="24"/>
        </w:rPr>
        <w:t>Schemei</w:t>
      </w:r>
      <w:r w:rsidRPr="00E328F2">
        <w:rPr>
          <w:rFonts w:ascii="Times New Roman" w:hAnsi="Times New Roman"/>
          <w:i/>
          <w:iCs/>
          <w:spacing w:val="-3"/>
          <w:sz w:val="24"/>
          <w:szCs w:val="24"/>
        </w:rPr>
        <w:t xml:space="preserve"> </w:t>
      </w:r>
      <w:r w:rsidRPr="00E328F2">
        <w:rPr>
          <w:rFonts w:ascii="Times New Roman" w:hAnsi="Times New Roman"/>
          <w:spacing w:val="-3"/>
          <w:sz w:val="24"/>
          <w:szCs w:val="24"/>
        </w:rPr>
        <w:t>se desfășoară după cum urmează:</w:t>
      </w:r>
    </w:p>
    <w:p w14:paraId="1D593B46"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before="259" w:after="0" w:line="360" w:lineRule="auto"/>
        <w:ind w:left="427"/>
        <w:contextualSpacing/>
        <w:rPr>
          <w:rFonts w:ascii="Times New Roman" w:hAnsi="Times New Roman"/>
          <w:spacing w:val="-3"/>
          <w:sz w:val="24"/>
          <w:szCs w:val="24"/>
        </w:rPr>
      </w:pPr>
      <w:r w:rsidRPr="00E328F2">
        <w:rPr>
          <w:rFonts w:ascii="Times New Roman" w:hAnsi="Times New Roman"/>
          <w:spacing w:val="-3"/>
          <w:sz w:val="24"/>
          <w:szCs w:val="24"/>
        </w:rPr>
        <w:t>elaborare și aprobare Ghid de finanțare;</w:t>
      </w:r>
    </w:p>
    <w:p w14:paraId="0343AED2"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before="259" w:after="0" w:line="360" w:lineRule="auto"/>
        <w:ind w:left="427"/>
        <w:contextualSpacing/>
        <w:rPr>
          <w:rFonts w:ascii="Times New Roman" w:hAnsi="Times New Roman"/>
          <w:spacing w:val="-28"/>
          <w:sz w:val="24"/>
          <w:szCs w:val="24"/>
        </w:rPr>
      </w:pPr>
      <w:r w:rsidRPr="00E328F2">
        <w:rPr>
          <w:rFonts w:ascii="Times New Roman" w:hAnsi="Times New Roman"/>
          <w:spacing w:val="-3"/>
          <w:sz w:val="24"/>
          <w:szCs w:val="24"/>
        </w:rPr>
        <w:t>organizarea sesiunilor de finanțare;</w:t>
      </w:r>
    </w:p>
    <w:p w14:paraId="56965F37"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19"/>
          <w:sz w:val="24"/>
          <w:szCs w:val="24"/>
        </w:rPr>
      </w:pPr>
      <w:r w:rsidRPr="00E328F2">
        <w:rPr>
          <w:rFonts w:ascii="Times New Roman" w:hAnsi="Times New Roman"/>
          <w:spacing w:val="-4"/>
          <w:sz w:val="24"/>
          <w:szCs w:val="24"/>
        </w:rPr>
        <w:t>depunerea dosarelor de finanțare;</w:t>
      </w:r>
    </w:p>
    <w:p w14:paraId="61CFB246"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773" w:right="5" w:hanging="346"/>
        <w:contextualSpacing/>
        <w:rPr>
          <w:rFonts w:ascii="Times New Roman" w:hAnsi="Times New Roman"/>
          <w:spacing w:val="-20"/>
          <w:sz w:val="24"/>
          <w:szCs w:val="24"/>
        </w:rPr>
      </w:pPr>
      <w:r w:rsidRPr="00E328F2">
        <w:rPr>
          <w:rFonts w:ascii="Times New Roman" w:hAnsi="Times New Roman"/>
          <w:spacing w:val="-3"/>
          <w:sz w:val="24"/>
          <w:szCs w:val="24"/>
        </w:rPr>
        <w:t>verificarea conformității administrative (verificarea cererilor de finanțare și a documentelor însoțitoare) și a eligibilității solicitanților/proiectelor;</w:t>
      </w:r>
    </w:p>
    <w:p w14:paraId="77F70A7B"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19"/>
          <w:sz w:val="24"/>
          <w:szCs w:val="24"/>
        </w:rPr>
      </w:pPr>
      <w:r w:rsidRPr="00E328F2">
        <w:rPr>
          <w:rFonts w:ascii="Times New Roman" w:hAnsi="Times New Roman"/>
          <w:spacing w:val="-3"/>
          <w:sz w:val="24"/>
          <w:szCs w:val="24"/>
        </w:rPr>
        <w:t>evaluarea tehnică și financiară a proiectelor;</w:t>
      </w:r>
    </w:p>
    <w:p w14:paraId="5B5A15D4"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23"/>
          <w:sz w:val="24"/>
          <w:szCs w:val="24"/>
        </w:rPr>
      </w:pPr>
      <w:r w:rsidRPr="00E328F2">
        <w:rPr>
          <w:rFonts w:ascii="Times New Roman" w:hAnsi="Times New Roman"/>
          <w:spacing w:val="-3"/>
          <w:sz w:val="24"/>
          <w:szCs w:val="24"/>
        </w:rPr>
        <w:t>selecția proiectelor și aprobarea acestora;</w:t>
      </w:r>
    </w:p>
    <w:p w14:paraId="2A045DAE"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20"/>
          <w:sz w:val="24"/>
          <w:szCs w:val="24"/>
        </w:rPr>
      </w:pPr>
      <w:r w:rsidRPr="00E328F2">
        <w:rPr>
          <w:rFonts w:ascii="Times New Roman" w:hAnsi="Times New Roman"/>
          <w:spacing w:val="-3"/>
          <w:sz w:val="24"/>
          <w:szCs w:val="24"/>
        </w:rPr>
        <w:t>comunicarea rezultatelor sesiunilor de finanțare;</w:t>
      </w:r>
    </w:p>
    <w:p w14:paraId="048A92C3"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20"/>
          <w:sz w:val="24"/>
          <w:szCs w:val="24"/>
        </w:rPr>
      </w:pPr>
      <w:r w:rsidRPr="00E328F2">
        <w:rPr>
          <w:rFonts w:ascii="Times New Roman" w:hAnsi="Times New Roman"/>
          <w:spacing w:val="-3"/>
          <w:sz w:val="24"/>
          <w:szCs w:val="24"/>
        </w:rPr>
        <w:t>întocmirea și semnarea contractelor;</w:t>
      </w:r>
    </w:p>
    <w:p w14:paraId="532CFF4E"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20"/>
          <w:sz w:val="24"/>
          <w:szCs w:val="24"/>
        </w:rPr>
      </w:pPr>
      <w:r w:rsidRPr="00E328F2">
        <w:rPr>
          <w:rFonts w:ascii="Times New Roman" w:hAnsi="Times New Roman"/>
          <w:sz w:val="24"/>
          <w:szCs w:val="24"/>
        </w:rPr>
        <w:t>î</w:t>
      </w:r>
      <w:r w:rsidRPr="00E328F2">
        <w:rPr>
          <w:rFonts w:ascii="Times New Roman" w:hAnsi="Times New Roman"/>
          <w:spacing w:val="-3"/>
          <w:sz w:val="24"/>
          <w:szCs w:val="24"/>
        </w:rPr>
        <w:t xml:space="preserve">n vederea derulării proiectului, beneficiarii finanțării vor transmite la Administrația Fondului pentru Mediu cereri de </w:t>
      </w:r>
      <w:r w:rsidRPr="00E328F2">
        <w:rPr>
          <w:rFonts w:ascii="Times New Roman" w:hAnsi="Times New Roman"/>
          <w:spacing w:val="-2"/>
          <w:sz w:val="24"/>
          <w:szCs w:val="24"/>
        </w:rPr>
        <w:t xml:space="preserve">plată/decontare/transfer însoțite de documentele obligatorii așa cum apar în Ghidurile de finanțare și în </w:t>
      </w:r>
      <w:r w:rsidRPr="00E328F2">
        <w:rPr>
          <w:rFonts w:ascii="Times New Roman" w:hAnsi="Times New Roman"/>
          <w:sz w:val="24"/>
          <w:szCs w:val="24"/>
        </w:rPr>
        <w:t xml:space="preserve">contractele pentru finanțare; </w:t>
      </w:r>
    </w:p>
    <w:p w14:paraId="004B4395"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20"/>
          <w:sz w:val="24"/>
          <w:szCs w:val="24"/>
        </w:rPr>
      </w:pPr>
      <w:r w:rsidRPr="00E328F2">
        <w:rPr>
          <w:rFonts w:ascii="Times New Roman" w:hAnsi="Times New Roman"/>
          <w:spacing w:val="-4"/>
          <w:sz w:val="24"/>
          <w:szCs w:val="24"/>
        </w:rPr>
        <w:t xml:space="preserve">finalizarea proiectelor: plata finală se face în baza documentației prezentate în conformitate cu </w:t>
      </w:r>
      <w:r w:rsidRPr="00E328F2">
        <w:rPr>
          <w:rFonts w:ascii="Times New Roman" w:hAnsi="Times New Roman"/>
          <w:sz w:val="24"/>
          <w:szCs w:val="24"/>
        </w:rPr>
        <w:t>prevederile contractuale;</w:t>
      </w:r>
    </w:p>
    <w:p w14:paraId="626C6259" w14:textId="77777777" w:rsidR="00E97B5B" w:rsidRPr="00E328F2" w:rsidRDefault="00E97B5B" w:rsidP="00E97B5B">
      <w:pPr>
        <w:widowControl w:val="0"/>
        <w:numPr>
          <w:ilvl w:val="0"/>
          <w:numId w:val="23"/>
        </w:numPr>
        <w:shd w:val="clear" w:color="auto" w:fill="FFFFFF"/>
        <w:tabs>
          <w:tab w:val="left" w:pos="773"/>
        </w:tabs>
        <w:autoSpaceDE w:val="0"/>
        <w:autoSpaceDN w:val="0"/>
        <w:adjustRightInd w:val="0"/>
        <w:spacing w:after="0" w:line="360" w:lineRule="auto"/>
        <w:ind w:left="427"/>
        <w:contextualSpacing/>
        <w:rPr>
          <w:rFonts w:ascii="Times New Roman" w:hAnsi="Times New Roman"/>
          <w:spacing w:val="-20"/>
          <w:sz w:val="24"/>
          <w:szCs w:val="24"/>
        </w:rPr>
      </w:pPr>
      <w:r w:rsidRPr="00E328F2">
        <w:rPr>
          <w:rFonts w:ascii="Times New Roman" w:hAnsi="Times New Roman"/>
          <w:spacing w:val="-2"/>
          <w:sz w:val="24"/>
          <w:szCs w:val="24"/>
        </w:rPr>
        <w:t xml:space="preserve">efectuarea monitorizării după implementarea proiectelor, pe o perioadă de 5 ani de la data </w:t>
      </w:r>
      <w:r w:rsidRPr="00E328F2">
        <w:rPr>
          <w:rFonts w:ascii="Times New Roman" w:hAnsi="Times New Roman"/>
          <w:spacing w:val="-3"/>
          <w:sz w:val="24"/>
          <w:szCs w:val="24"/>
        </w:rPr>
        <w:t xml:space="preserve">finalizării lucrărilor pentru întreprinderi mari și 3 ani în cazul IMM-urilor. </w:t>
      </w:r>
    </w:p>
    <w:p w14:paraId="7305EB83" w14:textId="77777777" w:rsidR="00E97B5B" w:rsidRPr="00E328F2" w:rsidRDefault="00E97B5B" w:rsidP="00E97B5B">
      <w:pPr>
        <w:shd w:val="clear" w:color="auto" w:fill="FFFFFF"/>
        <w:tabs>
          <w:tab w:val="left" w:pos="830"/>
        </w:tabs>
        <w:spacing w:line="360" w:lineRule="auto"/>
        <w:contextualSpacing/>
        <w:rPr>
          <w:rFonts w:ascii="Times New Roman" w:hAnsi="Times New Roman"/>
          <w:spacing w:val="-3"/>
          <w:sz w:val="24"/>
          <w:szCs w:val="24"/>
        </w:rPr>
      </w:pPr>
    </w:p>
    <w:p w14:paraId="4529007E" w14:textId="77777777" w:rsidR="00E97B5B" w:rsidRPr="00E328F2" w:rsidRDefault="00E97B5B" w:rsidP="00E97B5B">
      <w:pPr>
        <w:shd w:val="clear" w:color="auto" w:fill="FFFFFF"/>
        <w:tabs>
          <w:tab w:val="left" w:pos="830"/>
        </w:tabs>
        <w:spacing w:line="360" w:lineRule="auto"/>
        <w:contextualSpacing/>
        <w:rPr>
          <w:rFonts w:ascii="Times New Roman" w:hAnsi="Times New Roman"/>
          <w:sz w:val="24"/>
          <w:szCs w:val="24"/>
        </w:rPr>
      </w:pPr>
      <w:r w:rsidRPr="00E328F2">
        <w:rPr>
          <w:rFonts w:ascii="Times New Roman" w:hAnsi="Times New Roman"/>
          <w:spacing w:val="-2"/>
          <w:sz w:val="24"/>
          <w:szCs w:val="24"/>
        </w:rPr>
        <w:t xml:space="preserve">(2) Pentru a beneficia de ajutorul acordat conform prezentei </w:t>
      </w:r>
      <w:r w:rsidRPr="00AC3316">
        <w:rPr>
          <w:rFonts w:ascii="Times New Roman" w:hAnsi="Times New Roman"/>
          <w:iCs/>
          <w:spacing w:val="-2"/>
          <w:sz w:val="24"/>
          <w:szCs w:val="24"/>
        </w:rPr>
        <w:t>Scheme,</w:t>
      </w:r>
      <w:r w:rsidRPr="00E328F2">
        <w:rPr>
          <w:rFonts w:ascii="Times New Roman" w:hAnsi="Times New Roman"/>
          <w:i/>
          <w:iCs/>
          <w:spacing w:val="-2"/>
          <w:sz w:val="24"/>
          <w:szCs w:val="24"/>
        </w:rPr>
        <w:t xml:space="preserve"> </w:t>
      </w:r>
      <w:r w:rsidRPr="00E328F2">
        <w:rPr>
          <w:rFonts w:ascii="Times New Roman" w:hAnsi="Times New Roman"/>
          <w:spacing w:val="-2"/>
          <w:sz w:val="24"/>
          <w:szCs w:val="24"/>
        </w:rPr>
        <w:t xml:space="preserve">operatorul economic transmite la </w:t>
      </w:r>
      <w:r w:rsidRPr="00E328F2">
        <w:rPr>
          <w:rFonts w:ascii="Times New Roman" w:hAnsi="Times New Roman"/>
          <w:spacing w:val="-3"/>
          <w:sz w:val="24"/>
          <w:szCs w:val="24"/>
        </w:rPr>
        <w:t xml:space="preserve">Administrația Fondului pentru Mediu </w:t>
      </w:r>
      <w:r w:rsidRPr="00E328F2">
        <w:rPr>
          <w:rFonts w:ascii="Times New Roman" w:hAnsi="Times New Roman"/>
          <w:sz w:val="24"/>
          <w:szCs w:val="24"/>
        </w:rPr>
        <w:t xml:space="preserve">cererea de finanțare însoțită de documentele justificative, la data </w:t>
      </w:r>
      <w:r w:rsidRPr="00E328F2">
        <w:rPr>
          <w:rFonts w:ascii="Times New Roman" w:hAnsi="Times New Roman"/>
          <w:sz w:val="24"/>
          <w:szCs w:val="24"/>
        </w:rPr>
        <w:lastRenderedPageBreak/>
        <w:t xml:space="preserve">anunțată pe </w:t>
      </w:r>
      <w:r w:rsidRPr="00E328F2">
        <w:rPr>
          <w:rFonts w:ascii="Times New Roman" w:hAnsi="Times New Roman"/>
          <w:spacing w:val="-3"/>
          <w:sz w:val="24"/>
          <w:szCs w:val="24"/>
        </w:rPr>
        <w:t xml:space="preserve">pagina oficială de web a administratorului de ajutor de stat - </w:t>
      </w:r>
      <w:hyperlink r:id="rId9" w:history="1">
        <w:r w:rsidRPr="00E328F2">
          <w:rPr>
            <w:rFonts w:ascii="Times New Roman" w:hAnsi="Times New Roman"/>
            <w:spacing w:val="-3"/>
            <w:sz w:val="24"/>
            <w:szCs w:val="24"/>
            <w:u w:val="single"/>
          </w:rPr>
          <w:t>www.afm.ro</w:t>
        </w:r>
      </w:hyperlink>
      <w:r w:rsidRPr="00E328F2">
        <w:rPr>
          <w:rFonts w:ascii="Times New Roman" w:hAnsi="Times New Roman"/>
          <w:spacing w:val="-3"/>
          <w:sz w:val="24"/>
          <w:szCs w:val="24"/>
        </w:rPr>
        <w:t xml:space="preserve">, cu ocazia </w:t>
      </w:r>
      <w:r w:rsidRPr="00E328F2">
        <w:rPr>
          <w:rFonts w:ascii="Times New Roman" w:hAnsi="Times New Roman"/>
          <w:sz w:val="24"/>
          <w:szCs w:val="24"/>
        </w:rPr>
        <w:t>lansării sesiunilor de finanțare.</w:t>
      </w:r>
    </w:p>
    <w:p w14:paraId="5104BE02" w14:textId="77777777" w:rsidR="00E97B5B" w:rsidRPr="00E328F2" w:rsidRDefault="00E97B5B" w:rsidP="00E97B5B">
      <w:pPr>
        <w:shd w:val="clear" w:color="auto" w:fill="FFFFFF"/>
        <w:tabs>
          <w:tab w:val="left" w:pos="830"/>
        </w:tabs>
        <w:spacing w:line="360" w:lineRule="auto"/>
        <w:contextualSpacing/>
        <w:rPr>
          <w:rFonts w:ascii="Times New Roman" w:hAnsi="Times New Roman"/>
          <w:spacing w:val="-3"/>
          <w:sz w:val="24"/>
          <w:szCs w:val="24"/>
        </w:rPr>
      </w:pPr>
    </w:p>
    <w:p w14:paraId="3DFA4392" w14:textId="77777777" w:rsidR="00E97B5B" w:rsidRPr="00E328F2" w:rsidRDefault="00E97B5B" w:rsidP="00E97B5B">
      <w:pPr>
        <w:shd w:val="clear" w:color="auto" w:fill="FFFFFF"/>
        <w:spacing w:before="278" w:line="360" w:lineRule="auto"/>
        <w:ind w:right="5"/>
        <w:rPr>
          <w:rFonts w:ascii="Times New Roman" w:hAnsi="Times New Roman"/>
          <w:sz w:val="24"/>
          <w:szCs w:val="24"/>
        </w:rPr>
      </w:pPr>
      <w:r w:rsidRPr="00E328F2">
        <w:rPr>
          <w:rFonts w:ascii="Times New Roman" w:hAnsi="Times New Roman"/>
          <w:b/>
          <w:bCs/>
          <w:spacing w:val="-3"/>
          <w:sz w:val="24"/>
          <w:szCs w:val="24"/>
          <w:u w:val="single"/>
        </w:rPr>
        <w:t>Capitolul XVII. Reguli privind raportarea şi monitorizarea ajutoarelor de stat</w:t>
      </w:r>
    </w:p>
    <w:p w14:paraId="44FF00A5" w14:textId="6B27093F" w:rsidR="00E97B5B" w:rsidRPr="00E328F2" w:rsidRDefault="00E97B5B" w:rsidP="00E97B5B">
      <w:pPr>
        <w:shd w:val="clear" w:color="auto" w:fill="FFFFFF"/>
        <w:spacing w:before="226" w:line="360" w:lineRule="auto"/>
        <w:rPr>
          <w:rFonts w:ascii="Times New Roman" w:hAnsi="Times New Roman"/>
          <w:spacing w:val="-1"/>
          <w:sz w:val="24"/>
          <w:szCs w:val="24"/>
        </w:rPr>
      </w:pPr>
      <w:r w:rsidRPr="00E328F2">
        <w:rPr>
          <w:rFonts w:ascii="Times New Roman" w:hAnsi="Times New Roman"/>
          <w:b/>
          <w:bCs/>
          <w:sz w:val="24"/>
          <w:szCs w:val="24"/>
        </w:rPr>
        <w:t xml:space="preserve">Art. 26  </w:t>
      </w:r>
      <w:r w:rsidRPr="00E328F2">
        <w:rPr>
          <w:rFonts w:ascii="Times New Roman" w:hAnsi="Times New Roman"/>
          <w:spacing w:val="-1"/>
          <w:sz w:val="24"/>
          <w:szCs w:val="24"/>
        </w:rPr>
        <w:t>Administrația Fondului pentru Mediu transmite Comisiei, în sistemul de notificare electronică (State Aid Notification Interactive - SANI), prin intermediul Consiliului Concurenței, rezumatul informațiilor despre măsura de ajutor exceptată, în formatul standard prevăzut în anexa II a Regulamentului CE nr. 651/2014, împreună cu un link care oferă acces la textul integral al măsurii de ajutor, inclusiv modificările sale, în termen de 20 de zile lucrătoare de la intrarea în vigoare a măsurii.</w:t>
      </w:r>
    </w:p>
    <w:p w14:paraId="05C89429" w14:textId="539A93EC" w:rsidR="00E97B5B" w:rsidRPr="00E328F2" w:rsidRDefault="00E97B5B" w:rsidP="00E97B5B">
      <w:pPr>
        <w:shd w:val="clear" w:color="auto" w:fill="FFFFFF"/>
        <w:spacing w:before="226" w:line="360" w:lineRule="auto"/>
        <w:rPr>
          <w:rFonts w:ascii="Times New Roman" w:hAnsi="Times New Roman"/>
          <w:spacing w:val="-1"/>
          <w:sz w:val="24"/>
          <w:szCs w:val="24"/>
        </w:rPr>
      </w:pPr>
      <w:r w:rsidRPr="00E328F2">
        <w:rPr>
          <w:rFonts w:ascii="Times New Roman" w:hAnsi="Times New Roman"/>
          <w:b/>
          <w:spacing w:val="-1"/>
          <w:sz w:val="24"/>
          <w:szCs w:val="24"/>
        </w:rPr>
        <w:t>Art. 27</w:t>
      </w:r>
      <w:r w:rsidRPr="00E328F2">
        <w:rPr>
          <w:rFonts w:ascii="Times New Roman" w:hAnsi="Times New Roman"/>
          <w:spacing w:val="-1"/>
          <w:sz w:val="24"/>
          <w:szCs w:val="24"/>
        </w:rPr>
        <w:t xml:space="preserve">  (1) În vederea asigurării transparenței și a unui control eficient al ajutoarelor de stat, Administrația Fondului pentru Mediu transmite Consiliului Concurenței datele și informațiile necesare pentru monitorizarea ajutoarelor de stat și de minimis la nivel național, în formatul și în termenul prevăzute de „Regulamentul privind procedurile de monitorizare a ajutoarelor de stat”, pus în aplicare </w:t>
      </w:r>
      <w:r w:rsidRPr="00503005">
        <w:rPr>
          <w:rFonts w:ascii="Times New Roman" w:hAnsi="Times New Roman"/>
          <w:spacing w:val="-1"/>
          <w:sz w:val="24"/>
          <w:szCs w:val="24"/>
        </w:rPr>
        <w:t xml:space="preserve">prin </w:t>
      </w:r>
      <w:r w:rsidRPr="00AC3316">
        <w:rPr>
          <w:rFonts w:ascii="Times New Roman" w:hAnsi="Times New Roman"/>
          <w:spacing w:val="-1"/>
          <w:sz w:val="24"/>
          <w:szCs w:val="24"/>
        </w:rPr>
        <w:t>Ordinul Președintelui Consiliului Concurenței nr. 175/2007</w:t>
      </w:r>
      <w:r w:rsidRPr="00503005">
        <w:rPr>
          <w:rFonts w:ascii="Times New Roman" w:hAnsi="Times New Roman"/>
          <w:spacing w:val="-1"/>
          <w:sz w:val="24"/>
          <w:szCs w:val="24"/>
        </w:rPr>
        <w:t>,</w:t>
      </w:r>
      <w:r w:rsidRPr="00E328F2">
        <w:rPr>
          <w:rFonts w:ascii="Times New Roman" w:hAnsi="Times New Roman"/>
          <w:spacing w:val="-1"/>
          <w:sz w:val="24"/>
          <w:szCs w:val="24"/>
        </w:rPr>
        <w:t xml:space="preserve"> precum și datele și informațiile necesare pentru întocmirea inventarului ajutoarelor de stat și de minimis și a rapoartelor și informărilor necesare îndeplinirii obligațiilor României în calitate de stat membru al Uniunii Europene.</w:t>
      </w:r>
    </w:p>
    <w:p w14:paraId="7AE890AE" w14:textId="6C299D13" w:rsidR="00E97B5B" w:rsidRPr="00E328F2" w:rsidRDefault="00E97B5B" w:rsidP="00E97B5B">
      <w:pPr>
        <w:shd w:val="clear" w:color="auto" w:fill="FFFFFF"/>
        <w:spacing w:before="226" w:line="360" w:lineRule="auto"/>
        <w:rPr>
          <w:rFonts w:ascii="Times New Roman" w:hAnsi="Times New Roman"/>
          <w:spacing w:val="-1"/>
          <w:sz w:val="24"/>
          <w:szCs w:val="24"/>
        </w:rPr>
      </w:pPr>
      <w:r w:rsidRPr="00E328F2">
        <w:rPr>
          <w:rFonts w:ascii="Times New Roman" w:hAnsi="Times New Roman"/>
          <w:spacing w:val="-1"/>
          <w:sz w:val="24"/>
          <w:szCs w:val="24"/>
        </w:rPr>
        <w:t xml:space="preserve">(2) Pentru a crea posibilitatea verificării ex-ante a eligibilității potențialilor beneficiari ai măsurilor de ajutor, în conformitate cu prevederile art. 29 din Regulamentul privind Registrul ajutoarelor de stat, pus în aplicare prin Ordinul </w:t>
      </w:r>
      <w:r w:rsidR="00035357">
        <w:rPr>
          <w:rFonts w:ascii="Times New Roman" w:hAnsi="Times New Roman"/>
          <w:spacing w:val="-1"/>
          <w:sz w:val="24"/>
          <w:szCs w:val="24"/>
        </w:rPr>
        <w:t>P</w:t>
      </w:r>
      <w:r w:rsidRPr="00E328F2">
        <w:rPr>
          <w:rFonts w:ascii="Times New Roman" w:hAnsi="Times New Roman"/>
          <w:spacing w:val="-1"/>
          <w:sz w:val="24"/>
          <w:szCs w:val="24"/>
        </w:rPr>
        <w:t xml:space="preserve">reședintelui Consiliului Concurenței nr. 437/2016, Administrația Fondului pentru Mediu, în calitate de administrator al măsurii de ajutor de stat, are obligația încărcării în Registrul general al ajutoarelor de stat acordate în România (RegAS) a informațiilor privind prezenta schemă, în termen de 5 zile lucrătoare de la data intrării în vigoare a acesteia. </w:t>
      </w:r>
    </w:p>
    <w:p w14:paraId="47034E5C" w14:textId="77777777" w:rsidR="00E97B5B" w:rsidRPr="00E328F2" w:rsidRDefault="00E97B5B" w:rsidP="00E97B5B">
      <w:pPr>
        <w:shd w:val="clear" w:color="auto" w:fill="FFFFFF"/>
        <w:spacing w:before="226" w:line="360" w:lineRule="auto"/>
        <w:rPr>
          <w:rFonts w:ascii="Times New Roman" w:hAnsi="Times New Roman"/>
          <w:spacing w:val="-1"/>
          <w:sz w:val="24"/>
          <w:szCs w:val="24"/>
        </w:rPr>
      </w:pPr>
      <w:r w:rsidRPr="00E328F2">
        <w:rPr>
          <w:rFonts w:ascii="Times New Roman" w:hAnsi="Times New Roman"/>
          <w:spacing w:val="-1"/>
          <w:sz w:val="24"/>
          <w:szCs w:val="24"/>
        </w:rPr>
        <w:t>(3) Informațiile privind contractele, plățile, obligațiile de recuperare a ajutoarelor și rambursarea efectivă a respectivelor obligații, aferente acestei măsuri, se vor încărca în RegAS în termen de 7 zile lucrătoare de la data semnării contractului de finanțare, respectiv de la data instituirii plăților, a obligațiilor de recuperare a ajutoarelor sau a rambursării efective a respectivelor obligații.</w:t>
      </w:r>
    </w:p>
    <w:p w14:paraId="64E1EFAB" w14:textId="77777777" w:rsidR="00E97B5B" w:rsidRPr="00E328F2" w:rsidRDefault="00E97B5B" w:rsidP="00E97B5B">
      <w:pPr>
        <w:shd w:val="clear" w:color="auto" w:fill="FFFFFF"/>
        <w:spacing w:before="226" w:line="360" w:lineRule="auto"/>
        <w:rPr>
          <w:rFonts w:ascii="Times New Roman" w:hAnsi="Times New Roman"/>
          <w:spacing w:val="-1"/>
          <w:sz w:val="24"/>
          <w:szCs w:val="24"/>
        </w:rPr>
      </w:pPr>
      <w:r w:rsidRPr="00E328F2">
        <w:rPr>
          <w:rFonts w:ascii="Times New Roman" w:hAnsi="Times New Roman"/>
          <w:spacing w:val="-1"/>
          <w:sz w:val="24"/>
          <w:szCs w:val="24"/>
        </w:rPr>
        <w:lastRenderedPageBreak/>
        <w:t>(4) Consiliul Concurenței poate solicita date și informații de la furnizorul de ajutor atunci când, din informațiile deținute, rezultă că nu au fost respectate condițiile de acordare a ajutoarelor de stat. În situația în care datele transmise de către furnizor nu clarifică aspectele sesizate, Consiliul Concurenței poate dispune o acțiune de control la întreprinderea beneficiară, cu respectarea prevederilor legale în vigoare. În această acțiune, echipa de control a Consiliului Concurenței va fi însoțită de reprezentanți ai furnizorului.</w:t>
      </w:r>
    </w:p>
    <w:p w14:paraId="4AB46191" w14:textId="137BC1AA" w:rsidR="00E97B5B" w:rsidRPr="00E328F2" w:rsidRDefault="00E97B5B" w:rsidP="00E97B5B">
      <w:pPr>
        <w:shd w:val="clear" w:color="auto" w:fill="FFFFFF"/>
        <w:spacing w:before="230" w:line="360" w:lineRule="auto"/>
        <w:ind w:right="5"/>
        <w:rPr>
          <w:rFonts w:ascii="Times New Roman" w:hAnsi="Times New Roman"/>
          <w:sz w:val="24"/>
          <w:szCs w:val="24"/>
        </w:rPr>
      </w:pPr>
      <w:r w:rsidRPr="00E328F2">
        <w:rPr>
          <w:rFonts w:ascii="Times New Roman" w:hAnsi="Times New Roman"/>
          <w:b/>
          <w:bCs/>
          <w:sz w:val="24"/>
          <w:szCs w:val="24"/>
        </w:rPr>
        <w:t xml:space="preserve">Art. 28 </w:t>
      </w:r>
      <w:r w:rsidRPr="00E328F2">
        <w:rPr>
          <w:rFonts w:ascii="Times New Roman" w:hAnsi="Times New Roman"/>
          <w:sz w:val="24"/>
          <w:szCs w:val="24"/>
        </w:rPr>
        <w:t xml:space="preserve"> Textul </w:t>
      </w:r>
      <w:r w:rsidRPr="00AC3316">
        <w:rPr>
          <w:rFonts w:ascii="Times New Roman" w:hAnsi="Times New Roman"/>
          <w:iCs/>
          <w:sz w:val="24"/>
          <w:szCs w:val="24"/>
        </w:rPr>
        <w:t>Schemei</w:t>
      </w:r>
      <w:r w:rsidRPr="00E328F2">
        <w:rPr>
          <w:rFonts w:ascii="Times New Roman" w:hAnsi="Times New Roman"/>
          <w:sz w:val="24"/>
          <w:szCs w:val="24"/>
        </w:rPr>
        <w:t xml:space="preserve">, precum și textul actului normativ pentru aprobarea </w:t>
      </w:r>
      <w:r w:rsidRPr="00AC3316">
        <w:rPr>
          <w:rFonts w:ascii="Times New Roman" w:hAnsi="Times New Roman"/>
          <w:iCs/>
          <w:sz w:val="24"/>
          <w:szCs w:val="24"/>
        </w:rPr>
        <w:t xml:space="preserve">Schemei </w:t>
      </w:r>
      <w:r w:rsidRPr="00035357">
        <w:rPr>
          <w:rFonts w:ascii="Times New Roman" w:hAnsi="Times New Roman"/>
          <w:sz w:val="24"/>
          <w:szCs w:val="24"/>
        </w:rPr>
        <w:t>se</w:t>
      </w:r>
      <w:r w:rsidRPr="00E328F2">
        <w:rPr>
          <w:rFonts w:ascii="Times New Roman" w:hAnsi="Times New Roman"/>
          <w:sz w:val="24"/>
          <w:szCs w:val="24"/>
        </w:rPr>
        <w:t xml:space="preserve"> publică </w:t>
      </w:r>
      <w:r w:rsidRPr="00E328F2">
        <w:rPr>
          <w:rFonts w:ascii="Times New Roman" w:hAnsi="Times New Roman"/>
          <w:spacing w:val="-2"/>
          <w:sz w:val="24"/>
          <w:szCs w:val="24"/>
        </w:rPr>
        <w:t xml:space="preserve">integral pe pagina de web a Administrației Fondului pentru Mediu, la adresa </w:t>
      </w:r>
      <w:hyperlink w:history="1">
        <w:r w:rsidRPr="00E328F2">
          <w:rPr>
            <w:rFonts w:ascii="Times New Roman" w:hAnsi="Times New Roman"/>
            <w:spacing w:val="-2"/>
            <w:sz w:val="24"/>
            <w:szCs w:val="24"/>
            <w:u w:val="single"/>
          </w:rPr>
          <w:t>http://</w:t>
        </w:r>
      </w:hyperlink>
      <w:hyperlink r:id="rId10" w:history="1">
        <w:r w:rsidRPr="00E328F2">
          <w:rPr>
            <w:rFonts w:ascii="Times New Roman" w:hAnsi="Times New Roman"/>
            <w:spacing w:val="-2"/>
            <w:sz w:val="24"/>
            <w:szCs w:val="24"/>
            <w:u w:val="single"/>
          </w:rPr>
          <w:t>www.afm.ro</w:t>
        </w:r>
      </w:hyperlink>
      <w:r w:rsidRPr="00E328F2">
        <w:rPr>
          <w:rFonts w:ascii="Times New Roman" w:hAnsi="Times New Roman"/>
          <w:spacing w:val="-2"/>
          <w:sz w:val="24"/>
          <w:szCs w:val="24"/>
        </w:rPr>
        <w:t xml:space="preserve">, precum și pe pagina de web a Ministerului Mediului, Apelor și Pădurilor. </w:t>
      </w:r>
    </w:p>
    <w:p w14:paraId="050FC77A" w14:textId="0DC14FA2" w:rsidR="00E97B5B" w:rsidRPr="00E328F2" w:rsidRDefault="00E97B5B" w:rsidP="00E97B5B">
      <w:pPr>
        <w:shd w:val="clear" w:color="auto" w:fill="FFFFFF"/>
        <w:spacing w:before="226" w:line="360" w:lineRule="auto"/>
        <w:ind w:right="5"/>
        <w:rPr>
          <w:rFonts w:ascii="Times New Roman" w:hAnsi="Times New Roman"/>
          <w:sz w:val="24"/>
          <w:szCs w:val="24"/>
        </w:rPr>
      </w:pPr>
      <w:r w:rsidRPr="00E328F2">
        <w:rPr>
          <w:rFonts w:ascii="Times New Roman" w:hAnsi="Times New Roman"/>
          <w:b/>
          <w:bCs/>
          <w:spacing w:val="-2"/>
          <w:sz w:val="24"/>
          <w:szCs w:val="24"/>
        </w:rPr>
        <w:t xml:space="preserve">Art. 29 </w:t>
      </w:r>
      <w:r w:rsidRPr="00E328F2">
        <w:rPr>
          <w:rFonts w:ascii="Times New Roman" w:hAnsi="Times New Roman"/>
          <w:spacing w:val="-2"/>
          <w:sz w:val="24"/>
          <w:szCs w:val="24"/>
        </w:rPr>
        <w:t xml:space="preserve"> </w:t>
      </w:r>
      <w:r w:rsidRPr="00E328F2">
        <w:rPr>
          <w:rFonts w:ascii="Times New Roman" w:hAnsi="Times New Roman"/>
          <w:spacing w:val="-1"/>
          <w:sz w:val="24"/>
          <w:szCs w:val="24"/>
        </w:rPr>
        <w:t xml:space="preserve">Administratorul schemei </w:t>
      </w:r>
      <w:r w:rsidRPr="00E328F2">
        <w:rPr>
          <w:rFonts w:ascii="Times New Roman" w:hAnsi="Times New Roman"/>
          <w:spacing w:val="-2"/>
          <w:sz w:val="24"/>
          <w:szCs w:val="24"/>
        </w:rPr>
        <w:t xml:space="preserve">va monitoriza respectarea condițiilor și criteriilor de </w:t>
      </w:r>
      <w:r w:rsidRPr="00E328F2">
        <w:rPr>
          <w:rFonts w:ascii="Times New Roman" w:hAnsi="Times New Roman"/>
          <w:spacing w:val="-1"/>
          <w:sz w:val="24"/>
          <w:szCs w:val="24"/>
        </w:rPr>
        <w:t xml:space="preserve">eligibilitate prevăzute în prezenta </w:t>
      </w:r>
      <w:r w:rsidRPr="00E328F2">
        <w:rPr>
          <w:rFonts w:ascii="Times New Roman" w:hAnsi="Times New Roman"/>
          <w:i/>
          <w:iCs/>
          <w:spacing w:val="-1"/>
          <w:sz w:val="24"/>
          <w:szCs w:val="24"/>
        </w:rPr>
        <w:t xml:space="preserve">Schemă </w:t>
      </w:r>
      <w:r w:rsidRPr="00E328F2">
        <w:rPr>
          <w:rFonts w:ascii="Times New Roman" w:hAnsi="Times New Roman"/>
          <w:spacing w:val="-1"/>
          <w:sz w:val="24"/>
          <w:szCs w:val="24"/>
        </w:rPr>
        <w:t xml:space="preserve">pe toată durata de derulare a acesteia și are obligația de a </w:t>
      </w:r>
      <w:r w:rsidRPr="00E328F2">
        <w:rPr>
          <w:rFonts w:ascii="Times New Roman" w:hAnsi="Times New Roman"/>
          <w:spacing w:val="-3"/>
          <w:sz w:val="24"/>
          <w:szCs w:val="24"/>
        </w:rPr>
        <w:t>supraveghea permanent ajutoarele acordate, aflate în derulare şi de a dispune măsurile care se impun.</w:t>
      </w:r>
    </w:p>
    <w:p w14:paraId="496457F4" w14:textId="4C18A828" w:rsidR="00E97B5B" w:rsidRPr="00E328F2" w:rsidRDefault="00E97B5B" w:rsidP="00E97B5B">
      <w:pPr>
        <w:shd w:val="clear" w:color="auto" w:fill="FFFFFF"/>
        <w:spacing w:before="230" w:line="360" w:lineRule="auto"/>
        <w:ind w:right="5"/>
        <w:rPr>
          <w:rFonts w:ascii="Times New Roman" w:hAnsi="Times New Roman"/>
          <w:sz w:val="24"/>
          <w:szCs w:val="24"/>
        </w:rPr>
      </w:pPr>
      <w:r w:rsidRPr="00E328F2">
        <w:rPr>
          <w:rFonts w:ascii="Times New Roman" w:hAnsi="Times New Roman"/>
          <w:b/>
          <w:bCs/>
          <w:sz w:val="24"/>
          <w:szCs w:val="24"/>
        </w:rPr>
        <w:t xml:space="preserve">Art. 30 </w:t>
      </w:r>
      <w:r w:rsidRPr="00E328F2">
        <w:rPr>
          <w:rFonts w:ascii="Times New Roman" w:hAnsi="Times New Roman"/>
          <w:sz w:val="24"/>
          <w:szCs w:val="24"/>
        </w:rPr>
        <w:t xml:space="preserve">Beneficiarii sunt obligați să raporteze în conformitate cu prevederile contractului de </w:t>
      </w:r>
      <w:r w:rsidRPr="00E328F2">
        <w:rPr>
          <w:rFonts w:ascii="Times New Roman" w:hAnsi="Times New Roman"/>
          <w:spacing w:val="-2"/>
          <w:sz w:val="24"/>
          <w:szCs w:val="24"/>
        </w:rPr>
        <w:t xml:space="preserve">finanțare stadiul realizării lucrărilor de investiții până la finalizarea proiectului, precum și să furnizeze </w:t>
      </w:r>
      <w:r w:rsidRPr="00E328F2">
        <w:rPr>
          <w:rFonts w:ascii="Times New Roman" w:hAnsi="Times New Roman"/>
          <w:sz w:val="24"/>
          <w:szCs w:val="24"/>
        </w:rPr>
        <w:t>alte informații suplimentare, la cererea administratorului schemei.</w:t>
      </w:r>
    </w:p>
    <w:p w14:paraId="298F142B" w14:textId="68F7EA1C" w:rsidR="00E97B5B" w:rsidRPr="00E328F2" w:rsidRDefault="00E97B5B" w:rsidP="00E97B5B">
      <w:pPr>
        <w:shd w:val="clear" w:color="auto" w:fill="FFFFFF"/>
        <w:spacing w:before="226" w:line="360" w:lineRule="auto"/>
        <w:ind w:right="5"/>
        <w:rPr>
          <w:rFonts w:ascii="Times New Roman" w:hAnsi="Times New Roman"/>
          <w:sz w:val="24"/>
          <w:szCs w:val="24"/>
        </w:rPr>
      </w:pPr>
      <w:r w:rsidRPr="00E328F2">
        <w:rPr>
          <w:rFonts w:ascii="Times New Roman" w:hAnsi="Times New Roman"/>
          <w:b/>
          <w:bCs/>
          <w:spacing w:val="-1"/>
          <w:sz w:val="24"/>
          <w:szCs w:val="24"/>
        </w:rPr>
        <w:t xml:space="preserve">Art. 31 </w:t>
      </w:r>
      <w:r w:rsidRPr="00E328F2">
        <w:rPr>
          <w:rFonts w:ascii="Times New Roman" w:hAnsi="Times New Roman"/>
          <w:spacing w:val="-1"/>
          <w:sz w:val="24"/>
          <w:szCs w:val="24"/>
        </w:rPr>
        <w:t xml:space="preserve">(1) Administratorul schemei se va asigura că investițiile vor fi menținute în regiune pe o perioadă de 5 ani de la finalizarea acestora pentru întreprinderi mari și 3 ani în cazul </w:t>
      </w:r>
      <w:r w:rsidRPr="00E328F2">
        <w:rPr>
          <w:rFonts w:ascii="Times New Roman" w:hAnsi="Times New Roman"/>
          <w:sz w:val="24"/>
          <w:szCs w:val="24"/>
        </w:rPr>
        <w:t>IMM-urilor.</w:t>
      </w:r>
    </w:p>
    <w:p w14:paraId="71057801" w14:textId="77777777"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spacing w:val="-3"/>
          <w:sz w:val="24"/>
          <w:szCs w:val="24"/>
        </w:rPr>
        <w:t xml:space="preserve">(2) În situația în care constată nerespectarea acestor condiții, </w:t>
      </w:r>
      <w:r w:rsidRPr="00E328F2">
        <w:rPr>
          <w:rFonts w:ascii="Times New Roman" w:hAnsi="Times New Roman"/>
          <w:spacing w:val="-1"/>
          <w:sz w:val="24"/>
          <w:szCs w:val="24"/>
        </w:rPr>
        <w:t xml:space="preserve">Administratorul schemei va întreprinde toate demersurile necesare pentru recuperarea ajutorului acordat, inclusiv a </w:t>
      </w:r>
      <w:r w:rsidRPr="00E328F2">
        <w:rPr>
          <w:rFonts w:ascii="Times New Roman" w:hAnsi="Times New Roman"/>
          <w:spacing w:val="-3"/>
          <w:sz w:val="24"/>
          <w:szCs w:val="24"/>
        </w:rPr>
        <w:t>dobânzilor aferente, calculate conform prevederilor comunitare și naționale în vigoare.</w:t>
      </w:r>
    </w:p>
    <w:p w14:paraId="79D9BC04" w14:textId="09DD1D60"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b/>
          <w:bCs/>
          <w:spacing w:val="-1"/>
          <w:sz w:val="24"/>
          <w:szCs w:val="24"/>
        </w:rPr>
        <w:t xml:space="preserve">Art. 32 </w:t>
      </w:r>
      <w:r w:rsidRPr="00E328F2">
        <w:rPr>
          <w:rFonts w:ascii="Times New Roman" w:hAnsi="Times New Roman"/>
          <w:spacing w:val="-1"/>
          <w:sz w:val="24"/>
          <w:szCs w:val="24"/>
        </w:rPr>
        <w:t xml:space="preserve">(1) Administratorul schemei este obligat să păstreze toate informațiile referitoare la ajutoarele acordate în cadrul </w:t>
      </w:r>
      <w:r w:rsidRPr="00AC3316">
        <w:rPr>
          <w:rFonts w:ascii="Times New Roman" w:hAnsi="Times New Roman"/>
          <w:iCs/>
          <w:spacing w:val="-1"/>
          <w:sz w:val="24"/>
          <w:szCs w:val="24"/>
        </w:rPr>
        <w:t>Schemei</w:t>
      </w:r>
      <w:r w:rsidRPr="00E328F2">
        <w:rPr>
          <w:rFonts w:ascii="Times New Roman" w:hAnsi="Times New Roman"/>
          <w:i/>
          <w:iCs/>
          <w:spacing w:val="-1"/>
          <w:sz w:val="24"/>
          <w:szCs w:val="24"/>
        </w:rPr>
        <w:t xml:space="preserve"> </w:t>
      </w:r>
      <w:r w:rsidRPr="00E328F2">
        <w:rPr>
          <w:rFonts w:ascii="Times New Roman" w:hAnsi="Times New Roman"/>
          <w:spacing w:val="-1"/>
          <w:sz w:val="24"/>
          <w:szCs w:val="24"/>
        </w:rPr>
        <w:t xml:space="preserve">(documentele justificative aferente ajutorului de stat acordat) </w:t>
      </w:r>
      <w:r w:rsidRPr="00E328F2">
        <w:rPr>
          <w:rFonts w:ascii="Times New Roman" w:hAnsi="Times New Roman"/>
          <w:spacing w:val="-3"/>
          <w:sz w:val="24"/>
          <w:szCs w:val="24"/>
        </w:rPr>
        <w:t>pentru o perioadă de 10 ani începând de la data acordării ultimului ajutor în cadrul Schemei.</w:t>
      </w:r>
    </w:p>
    <w:p w14:paraId="310ED6D2" w14:textId="77777777"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spacing w:val="-1"/>
          <w:sz w:val="24"/>
          <w:szCs w:val="24"/>
        </w:rPr>
        <w:t xml:space="preserve">(2) Beneficiarii ajutorului de stat sunt obligați să păstreze, pentru o perioadă de 10 ani </w:t>
      </w:r>
      <w:r w:rsidRPr="00E328F2">
        <w:rPr>
          <w:rFonts w:ascii="Times New Roman" w:hAnsi="Times New Roman"/>
          <w:spacing w:val="-2"/>
          <w:sz w:val="24"/>
          <w:szCs w:val="24"/>
        </w:rPr>
        <w:t xml:space="preserve">începând de la data ultimului ajutor acordat beneficiarului în cadrul </w:t>
      </w:r>
      <w:r w:rsidRPr="00AC3316">
        <w:rPr>
          <w:rFonts w:ascii="Times New Roman" w:hAnsi="Times New Roman"/>
          <w:iCs/>
          <w:spacing w:val="-2"/>
          <w:sz w:val="24"/>
          <w:szCs w:val="24"/>
        </w:rPr>
        <w:t>Schemei</w:t>
      </w:r>
      <w:r w:rsidRPr="00035357">
        <w:rPr>
          <w:rFonts w:ascii="Times New Roman" w:hAnsi="Times New Roman"/>
          <w:spacing w:val="-2"/>
          <w:sz w:val="24"/>
          <w:szCs w:val="24"/>
        </w:rPr>
        <w:t>,</w:t>
      </w:r>
      <w:r w:rsidRPr="00E328F2">
        <w:rPr>
          <w:rFonts w:ascii="Times New Roman" w:hAnsi="Times New Roman"/>
          <w:spacing w:val="-2"/>
          <w:sz w:val="24"/>
          <w:szCs w:val="24"/>
        </w:rPr>
        <w:t xml:space="preserve"> toate documentele necesare și să țină o </w:t>
      </w:r>
      <w:r w:rsidRPr="00E328F2">
        <w:rPr>
          <w:rFonts w:ascii="Times New Roman" w:hAnsi="Times New Roman"/>
          <w:spacing w:val="-1"/>
          <w:sz w:val="24"/>
          <w:szCs w:val="24"/>
        </w:rPr>
        <w:t xml:space="preserve">evidență specifică a ajutoarelor de care au beneficiat conform prezentei </w:t>
      </w:r>
      <w:r w:rsidRPr="00AC3316">
        <w:rPr>
          <w:rFonts w:ascii="Times New Roman" w:hAnsi="Times New Roman"/>
          <w:iCs/>
          <w:spacing w:val="-1"/>
          <w:sz w:val="24"/>
          <w:szCs w:val="24"/>
        </w:rPr>
        <w:t>Scheme</w:t>
      </w:r>
      <w:r w:rsidRPr="00035357">
        <w:rPr>
          <w:rFonts w:ascii="Times New Roman" w:hAnsi="Times New Roman"/>
          <w:spacing w:val="-1"/>
          <w:sz w:val="24"/>
          <w:szCs w:val="24"/>
        </w:rPr>
        <w:t>,</w:t>
      </w:r>
      <w:r w:rsidRPr="00E328F2">
        <w:rPr>
          <w:rFonts w:ascii="Times New Roman" w:hAnsi="Times New Roman"/>
          <w:spacing w:val="-1"/>
          <w:sz w:val="24"/>
          <w:szCs w:val="24"/>
        </w:rPr>
        <w:t xml:space="preserve"> a unor scheme de </w:t>
      </w:r>
      <w:r w:rsidRPr="00AC3316">
        <w:rPr>
          <w:rFonts w:ascii="Times New Roman" w:hAnsi="Times New Roman"/>
          <w:iCs/>
          <w:spacing w:val="-2"/>
          <w:sz w:val="24"/>
          <w:szCs w:val="24"/>
        </w:rPr>
        <w:t>minimis</w:t>
      </w:r>
      <w:r w:rsidRPr="00E328F2">
        <w:rPr>
          <w:rFonts w:ascii="Times New Roman" w:hAnsi="Times New Roman"/>
          <w:i/>
          <w:iCs/>
          <w:spacing w:val="-2"/>
          <w:sz w:val="24"/>
          <w:szCs w:val="24"/>
        </w:rPr>
        <w:t xml:space="preserve"> </w:t>
      </w:r>
      <w:r w:rsidRPr="00E328F2">
        <w:rPr>
          <w:rFonts w:ascii="Times New Roman" w:hAnsi="Times New Roman"/>
          <w:spacing w:val="-2"/>
          <w:sz w:val="24"/>
          <w:szCs w:val="24"/>
        </w:rPr>
        <w:t xml:space="preserve">sau alte ajutoare de stat prin care s-a finanțat investiția în cauză, din care să reiasă suma totală a ajutoarelor de stat </w:t>
      </w:r>
      <w:r w:rsidRPr="00E328F2">
        <w:rPr>
          <w:rFonts w:ascii="Times New Roman" w:hAnsi="Times New Roman"/>
          <w:spacing w:val="-2"/>
          <w:sz w:val="24"/>
          <w:szCs w:val="24"/>
        </w:rPr>
        <w:lastRenderedPageBreak/>
        <w:t xml:space="preserve">și a ajutoarelor de </w:t>
      </w:r>
      <w:r w:rsidRPr="00AC3316">
        <w:rPr>
          <w:rFonts w:ascii="Times New Roman" w:hAnsi="Times New Roman"/>
          <w:iCs/>
          <w:spacing w:val="-2"/>
          <w:sz w:val="24"/>
          <w:szCs w:val="24"/>
        </w:rPr>
        <w:t xml:space="preserve">minimis </w:t>
      </w:r>
      <w:r w:rsidRPr="00E328F2">
        <w:rPr>
          <w:rFonts w:ascii="Times New Roman" w:hAnsi="Times New Roman"/>
          <w:spacing w:val="-2"/>
          <w:sz w:val="24"/>
          <w:szCs w:val="24"/>
        </w:rPr>
        <w:t xml:space="preserve">primite, defalcate pe ani, pe furnizori de ajutor de stat, </w:t>
      </w:r>
      <w:r w:rsidRPr="00E328F2">
        <w:rPr>
          <w:rFonts w:ascii="Times New Roman" w:hAnsi="Times New Roman"/>
          <w:spacing w:val="-1"/>
          <w:sz w:val="24"/>
          <w:szCs w:val="24"/>
        </w:rPr>
        <w:t xml:space="preserve">pe obiective, informații privind forma ajutoarelor (de minimis, scheme de ajutor de stat, ajutoare de </w:t>
      </w:r>
      <w:r w:rsidRPr="00E328F2">
        <w:rPr>
          <w:rFonts w:ascii="Times New Roman" w:hAnsi="Times New Roman"/>
          <w:sz w:val="24"/>
          <w:szCs w:val="24"/>
        </w:rPr>
        <w:t>stat individuale), precum și baza legală prin care acestea au fost acordate.</w:t>
      </w:r>
    </w:p>
    <w:p w14:paraId="21540963" w14:textId="02BCA041"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b/>
          <w:sz w:val="24"/>
          <w:szCs w:val="24"/>
        </w:rPr>
        <w:t xml:space="preserve">Art. 33 </w:t>
      </w:r>
      <w:r w:rsidRPr="00E328F2">
        <w:rPr>
          <w:rFonts w:ascii="Times New Roman" w:hAnsi="Times New Roman"/>
          <w:sz w:val="24"/>
          <w:szCs w:val="24"/>
        </w:rPr>
        <w:t xml:space="preserve"> Informațiile prevăzute în anexa III a Regulamentului (UE) </w:t>
      </w:r>
      <w:r w:rsidR="00035357">
        <w:rPr>
          <w:rFonts w:ascii="Times New Roman" w:hAnsi="Times New Roman"/>
          <w:sz w:val="24"/>
          <w:szCs w:val="24"/>
        </w:rPr>
        <w:t xml:space="preserve">nr. </w:t>
      </w:r>
      <w:r w:rsidRPr="00E328F2">
        <w:rPr>
          <w:rFonts w:ascii="Times New Roman" w:hAnsi="Times New Roman"/>
          <w:sz w:val="24"/>
          <w:szCs w:val="24"/>
        </w:rPr>
        <w:t>651/2014</w:t>
      </w:r>
      <w:r w:rsidR="00035357">
        <w:rPr>
          <w:rFonts w:ascii="Times New Roman" w:hAnsi="Times New Roman"/>
          <w:sz w:val="24"/>
          <w:szCs w:val="24"/>
        </w:rPr>
        <w:t>, cu modificările și completările ulterioare,</w:t>
      </w:r>
      <w:r w:rsidRPr="00E328F2">
        <w:rPr>
          <w:rFonts w:ascii="Times New Roman" w:hAnsi="Times New Roman"/>
          <w:sz w:val="24"/>
          <w:szCs w:val="24"/>
        </w:rPr>
        <w:t xml:space="preserve"> privind fiecare ajutor individual care depășește echivalentul în lei a 100.000 de euro vor fi publicate pe pagina națională www.ajutordestat.ro.</w:t>
      </w:r>
    </w:p>
    <w:p w14:paraId="2FF8DF4D" w14:textId="195C8FD1"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b/>
          <w:sz w:val="24"/>
          <w:szCs w:val="24"/>
        </w:rPr>
        <w:t xml:space="preserve">Art. 34 </w:t>
      </w:r>
      <w:r w:rsidRPr="00E328F2">
        <w:rPr>
          <w:rFonts w:ascii="Times New Roman" w:hAnsi="Times New Roman"/>
          <w:sz w:val="24"/>
          <w:szCs w:val="24"/>
        </w:rPr>
        <w:t xml:space="preserve"> În baza unei cereri scrise emisă de Comisia Europeană, </w:t>
      </w:r>
      <w:r w:rsidRPr="00E328F2">
        <w:rPr>
          <w:rFonts w:ascii="Times New Roman" w:hAnsi="Times New Roman"/>
          <w:spacing w:val="-1"/>
          <w:sz w:val="24"/>
          <w:szCs w:val="24"/>
        </w:rPr>
        <w:t xml:space="preserve">Administratorul schemei </w:t>
      </w:r>
      <w:r w:rsidRPr="00E328F2">
        <w:rPr>
          <w:rFonts w:ascii="Times New Roman" w:hAnsi="Times New Roman"/>
          <w:sz w:val="24"/>
          <w:szCs w:val="24"/>
        </w:rPr>
        <w:t>va transmite acesteia, prin intermediul Consiliului Concurenței, în 20 de zile lucrătoare sau în termenul fixat în cerere, toate informațiile pe care Comisia le consideră necesare pentru evaluarea respectării condițiilor stabilite prin prezenta hotărâre.</w:t>
      </w:r>
    </w:p>
    <w:p w14:paraId="799B599F" w14:textId="77777777" w:rsidR="00E97B5B" w:rsidRPr="00E328F2" w:rsidRDefault="00E97B5B" w:rsidP="00E97B5B">
      <w:pPr>
        <w:shd w:val="clear" w:color="auto" w:fill="FFFFFF"/>
        <w:spacing w:line="360" w:lineRule="auto"/>
        <w:rPr>
          <w:rFonts w:ascii="Times New Roman" w:hAnsi="Times New Roman"/>
          <w:bCs/>
          <w:sz w:val="24"/>
          <w:szCs w:val="24"/>
        </w:rPr>
      </w:pPr>
      <w:r w:rsidRPr="00E328F2">
        <w:rPr>
          <w:rFonts w:ascii="Times New Roman" w:hAnsi="Times New Roman"/>
          <w:bCs/>
          <w:sz w:val="24"/>
          <w:szCs w:val="24"/>
        </w:rPr>
        <w:t>În cazul în care solicitantul este eligibil pentru a primi finanțare în cadrul prezentei scheme de ajutor de stat și este selectat pentru finanțare în urma procesului de evaluare, furnizorul comunică în scris beneficiarului de ajutor cuantumul maxim al ajutorului ce poate fi acordat și caracterul acestuia, făcând referire expresă la Regulamentul (UE) nr. 651/2014, cu modificările și completările ulterioare.</w:t>
      </w:r>
    </w:p>
    <w:p w14:paraId="57CA21FF" w14:textId="77777777" w:rsidR="00E97B5B" w:rsidRPr="00E328F2" w:rsidRDefault="00E97B5B" w:rsidP="00E97B5B">
      <w:pPr>
        <w:shd w:val="clear" w:color="auto" w:fill="FFFFFF"/>
        <w:spacing w:line="360" w:lineRule="auto"/>
        <w:rPr>
          <w:rFonts w:ascii="Times New Roman" w:hAnsi="Times New Roman"/>
          <w:b/>
          <w:sz w:val="24"/>
          <w:szCs w:val="24"/>
        </w:rPr>
      </w:pPr>
      <w:r w:rsidRPr="00E328F2">
        <w:rPr>
          <w:rFonts w:ascii="Times New Roman" w:hAnsi="Times New Roman"/>
          <w:b/>
          <w:sz w:val="24"/>
          <w:szCs w:val="24"/>
        </w:rPr>
        <w:t>Capitolul XVIII.  Recuperarea ajutoarelor acordate</w:t>
      </w:r>
    </w:p>
    <w:p w14:paraId="00870995" w14:textId="0F06133B"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b/>
          <w:sz w:val="24"/>
          <w:szCs w:val="24"/>
        </w:rPr>
        <w:t>Art.35</w:t>
      </w:r>
      <w:r w:rsidRPr="00E328F2">
        <w:rPr>
          <w:rFonts w:ascii="Times New Roman" w:hAnsi="Times New Roman"/>
          <w:sz w:val="24"/>
          <w:szCs w:val="24"/>
        </w:rPr>
        <w:t xml:space="preserve">  (1) Recuperarea ajutoarelor acordate se realizează de către </w:t>
      </w:r>
      <w:r w:rsidRPr="00E328F2">
        <w:rPr>
          <w:rFonts w:ascii="Times New Roman" w:hAnsi="Times New Roman"/>
          <w:spacing w:val="-3"/>
          <w:sz w:val="24"/>
          <w:szCs w:val="24"/>
        </w:rPr>
        <w:t>Administratorul schemei</w:t>
      </w:r>
      <w:r w:rsidRPr="00E328F2">
        <w:rPr>
          <w:rFonts w:ascii="Times New Roman" w:hAnsi="Times New Roman"/>
          <w:sz w:val="24"/>
          <w:szCs w:val="24"/>
        </w:rPr>
        <w:t>, conform prevederilor Ordonanței de urgență a Guvernului nr. 77/2014, aprobată cu modificări și completări prin Legea nr. 20/2015, cu modificările ulterioare și ale Ordonanței de urgență nr. 196/2005,</w:t>
      </w:r>
      <w:r w:rsidR="00035357" w:rsidRPr="00035357">
        <w:rPr>
          <w:rFonts w:ascii="Times New Roman" w:hAnsi="Times New Roman"/>
          <w:iCs/>
          <w:sz w:val="24"/>
          <w:szCs w:val="24"/>
          <w:lang w:eastAsia="ro-RO"/>
        </w:rPr>
        <w:t xml:space="preserve"> </w:t>
      </w:r>
      <w:r w:rsidR="00035357" w:rsidRPr="00035357">
        <w:rPr>
          <w:rFonts w:ascii="Times New Roman" w:hAnsi="Times New Roman"/>
          <w:iCs/>
          <w:sz w:val="24"/>
          <w:szCs w:val="24"/>
        </w:rPr>
        <w:t>aprobată cu modificări și completări prin Legea nr. 105/2006</w:t>
      </w:r>
      <w:r w:rsidR="00035357">
        <w:rPr>
          <w:rFonts w:ascii="Times New Roman" w:hAnsi="Times New Roman"/>
          <w:iCs/>
          <w:sz w:val="24"/>
          <w:szCs w:val="24"/>
        </w:rPr>
        <w:t>,</w:t>
      </w:r>
      <w:r w:rsidRPr="00E328F2">
        <w:rPr>
          <w:rFonts w:ascii="Times New Roman" w:hAnsi="Times New Roman"/>
          <w:sz w:val="24"/>
          <w:szCs w:val="24"/>
        </w:rPr>
        <w:t xml:space="preserve"> cu modificările și completările ulterioare.</w:t>
      </w:r>
    </w:p>
    <w:p w14:paraId="578759B7" w14:textId="09D96B06"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sz w:val="24"/>
          <w:szCs w:val="24"/>
        </w:rPr>
        <w:t xml:space="preserve">(2) Ajutorul care trebuie recuperat include și dobânda aferentă, datorată de la data plății ajutorului până la data recuperării acestuia. Rata dobânzii aplicabile este cea stabilită prin Regulamentul (CE) nr. 794/2004 al Comisiei din 21 aprilie 2004 de punere în aplicare a Regulamentului (CE) nr. 659/1999 al Consiliului de stabilire a normelor de aplicare a articolului 93 din Tratatul CE, publicat în Jurnalul Oficial al Uniunii Europene L 140/30.04.2004, cu modificările și completările ulterioare, precum și cu respectarea prevederilor Regulamentului (UE) </w:t>
      </w:r>
      <w:r w:rsidR="00035357">
        <w:rPr>
          <w:rFonts w:ascii="Times New Roman" w:hAnsi="Times New Roman"/>
          <w:sz w:val="24"/>
          <w:szCs w:val="24"/>
        </w:rPr>
        <w:t xml:space="preserve">nr. </w:t>
      </w:r>
      <w:r w:rsidRPr="00E328F2">
        <w:rPr>
          <w:rFonts w:ascii="Times New Roman" w:hAnsi="Times New Roman"/>
          <w:sz w:val="24"/>
          <w:szCs w:val="24"/>
        </w:rPr>
        <w:t>2015/1589 al Consiliului din 13 iulie 2015 de stabilire a normelor de aplicare a articolului 108 din Tratatul privind funcționarea Uniunii Europene, publicat în Jurnalul Oficial al Uniunii Europene L 248/24.09.2015.</w:t>
      </w:r>
    </w:p>
    <w:p w14:paraId="7E89B159" w14:textId="77777777" w:rsidR="00E97B5B" w:rsidRPr="00E328F2" w:rsidRDefault="00E97B5B" w:rsidP="00E97B5B">
      <w:pPr>
        <w:shd w:val="clear" w:color="auto" w:fill="FFFFFF"/>
        <w:spacing w:line="360" w:lineRule="auto"/>
        <w:rPr>
          <w:rFonts w:ascii="Times New Roman" w:hAnsi="Times New Roman"/>
          <w:sz w:val="24"/>
          <w:szCs w:val="24"/>
        </w:rPr>
      </w:pPr>
    </w:p>
    <w:p w14:paraId="03658FE8" w14:textId="77777777" w:rsidR="00E97B5B" w:rsidRPr="00E328F2" w:rsidRDefault="00E97B5B" w:rsidP="00E97B5B">
      <w:pPr>
        <w:shd w:val="clear" w:color="auto" w:fill="FFFFFF"/>
        <w:spacing w:line="360" w:lineRule="auto"/>
        <w:rPr>
          <w:rFonts w:ascii="Times New Roman" w:hAnsi="Times New Roman"/>
          <w:b/>
          <w:sz w:val="24"/>
          <w:szCs w:val="24"/>
        </w:rPr>
      </w:pPr>
      <w:r w:rsidRPr="00E328F2">
        <w:rPr>
          <w:rFonts w:ascii="Times New Roman" w:hAnsi="Times New Roman"/>
          <w:b/>
          <w:sz w:val="24"/>
          <w:szCs w:val="24"/>
        </w:rPr>
        <w:t>Capitolul XIX. – Dispoziții finale</w:t>
      </w:r>
    </w:p>
    <w:p w14:paraId="6A4E7266" w14:textId="3769B2C9" w:rsidR="00E97B5B" w:rsidRPr="00E328F2" w:rsidRDefault="00E97B5B" w:rsidP="00E97B5B">
      <w:pPr>
        <w:shd w:val="clear" w:color="auto" w:fill="FFFFFF"/>
        <w:spacing w:line="360" w:lineRule="auto"/>
        <w:rPr>
          <w:rFonts w:ascii="Times New Roman" w:hAnsi="Times New Roman"/>
          <w:sz w:val="24"/>
          <w:szCs w:val="24"/>
        </w:rPr>
      </w:pPr>
      <w:r w:rsidRPr="00E328F2">
        <w:rPr>
          <w:rFonts w:ascii="Times New Roman" w:hAnsi="Times New Roman"/>
          <w:b/>
          <w:sz w:val="24"/>
          <w:szCs w:val="24"/>
        </w:rPr>
        <w:t>Art. 36</w:t>
      </w:r>
      <w:r w:rsidRPr="00E328F2">
        <w:rPr>
          <w:rFonts w:ascii="Times New Roman" w:hAnsi="Times New Roman"/>
          <w:sz w:val="24"/>
          <w:szCs w:val="24"/>
        </w:rPr>
        <w:t xml:space="preserve"> Ministerul Mediului, Apelor și Pădurilor va transmite, spre informare, Consiliului Concurenței prezentul act normativ/administrativ, în termen de 15 zile de la data adoptării acestuia, precum și a oricărei modificări aduse măsurii de sprijin conform prevederilor Ordonanței de urgență a Guvernului nr. 77/2014, aprobată cu modificări și completări prin Legea nr. 20/2015, cu modificările</w:t>
      </w:r>
      <w:r w:rsidR="00035357">
        <w:rPr>
          <w:rFonts w:ascii="Times New Roman" w:hAnsi="Times New Roman"/>
          <w:sz w:val="24"/>
          <w:szCs w:val="24"/>
        </w:rPr>
        <w:t xml:space="preserve"> și completările</w:t>
      </w:r>
      <w:r w:rsidRPr="00E328F2">
        <w:rPr>
          <w:rFonts w:ascii="Times New Roman" w:hAnsi="Times New Roman"/>
          <w:sz w:val="24"/>
          <w:szCs w:val="24"/>
        </w:rPr>
        <w:t xml:space="preserve"> ulterioare.</w:t>
      </w:r>
    </w:p>
    <w:p w14:paraId="5E8798F5" w14:textId="6CFCA7E0" w:rsidR="00E97B5B" w:rsidRPr="00E328F2" w:rsidRDefault="00E97B5B" w:rsidP="00E97B5B">
      <w:pPr>
        <w:shd w:val="clear" w:color="auto" w:fill="FFFFFF"/>
        <w:spacing w:before="230" w:line="360" w:lineRule="auto"/>
        <w:rPr>
          <w:rFonts w:ascii="Times New Roman" w:hAnsi="Times New Roman"/>
          <w:sz w:val="24"/>
          <w:szCs w:val="24"/>
        </w:rPr>
      </w:pPr>
      <w:r w:rsidRPr="00E328F2">
        <w:rPr>
          <w:rFonts w:ascii="Times New Roman" w:hAnsi="Times New Roman"/>
          <w:b/>
          <w:bCs/>
          <w:spacing w:val="-2"/>
          <w:sz w:val="24"/>
          <w:szCs w:val="24"/>
        </w:rPr>
        <w:t xml:space="preserve">Art. 37 </w:t>
      </w:r>
      <w:r w:rsidRPr="00E328F2">
        <w:rPr>
          <w:rFonts w:ascii="Times New Roman" w:hAnsi="Times New Roman"/>
          <w:spacing w:val="-2"/>
          <w:sz w:val="24"/>
          <w:szCs w:val="24"/>
        </w:rPr>
        <w:t xml:space="preserve"> Administratorul schemei va transmite Consiliului Concurenței orice informație solicitată </w:t>
      </w:r>
      <w:r w:rsidRPr="00E328F2">
        <w:rPr>
          <w:rFonts w:ascii="Times New Roman" w:hAnsi="Times New Roman"/>
          <w:sz w:val="24"/>
          <w:szCs w:val="24"/>
        </w:rPr>
        <w:t>cu privire la prezenta Schemă de ajutor de stat.</w:t>
      </w:r>
    </w:p>
    <w:p w14:paraId="1303CA0B" w14:textId="77777777" w:rsidR="00E97B5B" w:rsidRPr="00E328F2" w:rsidRDefault="00E97B5B" w:rsidP="00E97B5B">
      <w:pPr>
        <w:shd w:val="clear" w:color="auto" w:fill="FFFFFF"/>
        <w:tabs>
          <w:tab w:val="left" w:pos="8640"/>
        </w:tabs>
        <w:spacing w:line="360" w:lineRule="auto"/>
        <w:rPr>
          <w:rFonts w:ascii="Times New Roman" w:hAnsi="Times New Roman"/>
          <w:sz w:val="24"/>
          <w:szCs w:val="24"/>
        </w:rPr>
      </w:pPr>
      <w:r w:rsidRPr="00E328F2">
        <w:rPr>
          <w:rFonts w:ascii="Times New Roman" w:hAnsi="Times New Roman"/>
          <w:sz w:val="24"/>
          <w:szCs w:val="24"/>
        </w:rPr>
        <w:tab/>
      </w:r>
    </w:p>
    <w:p w14:paraId="136AD613" w14:textId="77777777" w:rsidR="00E97B5B" w:rsidRPr="00E328F2" w:rsidRDefault="00E97B5B" w:rsidP="00E97B5B">
      <w:pPr>
        <w:spacing w:after="160" w:line="259" w:lineRule="auto"/>
        <w:jc w:val="left"/>
        <w:rPr>
          <w:rFonts w:ascii="Times New Roman" w:hAnsi="Times New Roman"/>
          <w:i/>
          <w:sz w:val="24"/>
          <w:szCs w:val="24"/>
        </w:rPr>
      </w:pPr>
      <w:r w:rsidRPr="00E328F2">
        <w:rPr>
          <w:rFonts w:ascii="Times New Roman" w:hAnsi="Times New Roman"/>
          <w:i/>
          <w:sz w:val="24"/>
          <w:szCs w:val="24"/>
        </w:rPr>
        <w:br w:type="page"/>
      </w:r>
    </w:p>
    <w:p w14:paraId="04A354B9" w14:textId="77777777" w:rsidR="00E97B5B" w:rsidRPr="00E328F2" w:rsidRDefault="00E97B5B" w:rsidP="00E97B5B">
      <w:pPr>
        <w:shd w:val="clear" w:color="auto" w:fill="FFFFFF"/>
        <w:spacing w:line="360" w:lineRule="auto"/>
        <w:jc w:val="left"/>
        <w:rPr>
          <w:rFonts w:ascii="Times New Roman" w:hAnsi="Times New Roman"/>
          <w:i/>
          <w:sz w:val="24"/>
          <w:szCs w:val="24"/>
        </w:rPr>
      </w:pPr>
      <w:r w:rsidRPr="00E328F2">
        <w:rPr>
          <w:rFonts w:ascii="Times New Roman" w:hAnsi="Times New Roman"/>
          <w:i/>
          <w:sz w:val="24"/>
          <w:szCs w:val="24"/>
        </w:rPr>
        <w:lastRenderedPageBreak/>
        <w:t>ANEXĂ</w:t>
      </w:r>
    </w:p>
    <w:p w14:paraId="08F5EB11" w14:textId="77777777" w:rsidR="00E97B5B" w:rsidRPr="00E328F2" w:rsidRDefault="00E97B5B" w:rsidP="00E97B5B">
      <w:pPr>
        <w:shd w:val="clear" w:color="auto" w:fill="FFFFFF"/>
        <w:spacing w:line="360" w:lineRule="auto"/>
        <w:rPr>
          <w:rFonts w:ascii="Times New Roman" w:hAnsi="Times New Roman"/>
          <w:b/>
          <w:sz w:val="24"/>
          <w:szCs w:val="24"/>
        </w:rPr>
      </w:pPr>
      <w:r w:rsidRPr="00E328F2">
        <w:rPr>
          <w:rFonts w:ascii="Times New Roman" w:hAnsi="Times New Roman"/>
          <w:b/>
          <w:sz w:val="24"/>
          <w:szCs w:val="24"/>
        </w:rPr>
        <w:t>ROMÂNIA – Harta ajutoarelor regionale care se aplică de la 1.1.2022 până la 31.12.2027</w:t>
      </w:r>
    </w:p>
    <w:p w14:paraId="5D47A4F2" w14:textId="77777777" w:rsidR="00E97B5B" w:rsidRPr="00E328F2" w:rsidRDefault="00E97B5B" w:rsidP="00E97B5B">
      <w:pPr>
        <w:shd w:val="clear" w:color="auto" w:fill="FFFFFF"/>
        <w:spacing w:line="360" w:lineRule="auto"/>
        <w:rPr>
          <w:rFonts w:ascii="Times New Roman" w:hAnsi="Times New Roman"/>
          <w:b/>
          <w:bCs/>
          <w:sz w:val="24"/>
          <w:szCs w:val="24"/>
        </w:rPr>
      </w:pPr>
      <w:r w:rsidRPr="00E328F2">
        <w:rPr>
          <w:rFonts w:ascii="Times New Roman" w:hAnsi="Times New Roman"/>
          <w:b/>
          <w:bCs/>
          <w:sz w:val="24"/>
          <w:szCs w:val="24"/>
        </w:rPr>
        <w:t>Zone „a”</w:t>
      </w:r>
    </w:p>
    <w:tbl>
      <w:tblPr>
        <w:tblW w:w="103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126"/>
        <w:gridCol w:w="2268"/>
        <w:gridCol w:w="2268"/>
        <w:gridCol w:w="2093"/>
      </w:tblGrid>
      <w:tr w:rsidR="00E97B5B" w:rsidRPr="00E328F2" w14:paraId="5C4B4387" w14:textId="77777777" w:rsidTr="008951F8">
        <w:trPr>
          <w:trHeight w:val="183"/>
        </w:trPr>
        <w:tc>
          <w:tcPr>
            <w:tcW w:w="1560" w:type="dxa"/>
            <w:vMerge w:val="restart"/>
          </w:tcPr>
          <w:p w14:paraId="208FB37B"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Codul NUTS </w:t>
            </w:r>
          </w:p>
        </w:tc>
        <w:tc>
          <w:tcPr>
            <w:tcW w:w="2126" w:type="dxa"/>
            <w:vMerge w:val="restart"/>
          </w:tcPr>
          <w:p w14:paraId="43E527D0"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Denumirea regiunii NUTS </w:t>
            </w:r>
          </w:p>
        </w:tc>
        <w:tc>
          <w:tcPr>
            <w:tcW w:w="6629" w:type="dxa"/>
            <w:gridSpan w:val="3"/>
            <w:tcBorders>
              <w:bottom w:val="single" w:sz="4" w:space="0" w:color="auto"/>
            </w:tcBorders>
          </w:tcPr>
          <w:p w14:paraId="49351DE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Intensitatea maximă a ajutorului</w:t>
            </w:r>
          </w:p>
          <w:p w14:paraId="15C8B109" w14:textId="77777777" w:rsidR="00E97B5B" w:rsidRPr="00E328F2" w:rsidRDefault="00E97B5B" w:rsidP="008951F8">
            <w:pPr>
              <w:spacing w:line="360" w:lineRule="auto"/>
              <w:jc w:val="center"/>
              <w:rPr>
                <w:rFonts w:ascii="Times New Roman" w:eastAsia="Calibri" w:hAnsi="Times New Roman"/>
                <w:b/>
                <w:bCs/>
                <w:color w:val="000000"/>
                <w:sz w:val="24"/>
                <w:szCs w:val="24"/>
                <w:u w:val="single"/>
                <w:lang w:eastAsia="ro-RO"/>
              </w:rPr>
            </w:pPr>
            <w:r w:rsidRPr="00E328F2">
              <w:rPr>
                <w:rFonts w:ascii="Times New Roman" w:eastAsia="Calibri" w:hAnsi="Times New Roman"/>
                <w:b/>
                <w:bCs/>
                <w:color w:val="000000"/>
                <w:sz w:val="24"/>
                <w:szCs w:val="24"/>
                <w:lang w:eastAsia="ro-RO"/>
              </w:rPr>
              <w:t>0</w:t>
            </w:r>
            <w:r w:rsidRPr="00E328F2">
              <w:rPr>
                <w:rFonts w:ascii="Times New Roman" w:eastAsia="Calibri" w:hAnsi="Times New Roman"/>
                <w:b/>
                <w:bCs/>
                <w:color w:val="000000"/>
                <w:sz w:val="24"/>
                <w:szCs w:val="24"/>
                <w:u w:val="single"/>
                <w:lang w:eastAsia="ro-RO"/>
              </w:rPr>
              <w:t>1.01.2022 – 31.12.2027</w:t>
            </w:r>
          </w:p>
          <w:p w14:paraId="4F3C6DC0" w14:textId="77777777" w:rsidR="00E97B5B" w:rsidRPr="00E328F2" w:rsidRDefault="00E97B5B" w:rsidP="008951F8">
            <w:pPr>
              <w:spacing w:line="360" w:lineRule="auto"/>
              <w:jc w:val="center"/>
              <w:rPr>
                <w:rFonts w:ascii="Times New Roman" w:eastAsia="Calibri" w:hAnsi="Times New Roman"/>
                <w:b/>
                <w:bCs/>
                <w:color w:val="000000"/>
                <w:sz w:val="24"/>
                <w:szCs w:val="24"/>
                <w:u w:val="single"/>
                <w:lang w:eastAsia="ro-RO"/>
              </w:rPr>
            </w:pPr>
          </w:p>
        </w:tc>
      </w:tr>
      <w:tr w:rsidR="00E97B5B" w:rsidRPr="00E328F2" w14:paraId="396EEC89" w14:textId="77777777" w:rsidTr="008951F8">
        <w:trPr>
          <w:trHeight w:val="183"/>
        </w:trPr>
        <w:tc>
          <w:tcPr>
            <w:tcW w:w="1560" w:type="dxa"/>
            <w:vMerge/>
            <w:tcBorders>
              <w:bottom w:val="single" w:sz="4" w:space="0" w:color="auto"/>
            </w:tcBorders>
          </w:tcPr>
          <w:p w14:paraId="4E6A77A5"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c>
          <w:tcPr>
            <w:tcW w:w="2126" w:type="dxa"/>
            <w:vMerge/>
            <w:tcBorders>
              <w:bottom w:val="single" w:sz="4" w:space="0" w:color="auto"/>
            </w:tcBorders>
          </w:tcPr>
          <w:p w14:paraId="657CDA78"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c>
          <w:tcPr>
            <w:tcW w:w="2268" w:type="dxa"/>
            <w:tcBorders>
              <w:bottom w:val="single" w:sz="4" w:space="0" w:color="auto"/>
            </w:tcBorders>
          </w:tcPr>
          <w:p w14:paraId="01D60C28" w14:textId="77777777" w:rsidR="00E97B5B" w:rsidRPr="00E328F2" w:rsidRDefault="00E97B5B" w:rsidP="008951F8">
            <w:pPr>
              <w:spacing w:line="360" w:lineRule="auto"/>
              <w:jc w:val="center"/>
              <w:rPr>
                <w:rFonts w:ascii="Times New Roman" w:eastAsia="Calibri" w:hAnsi="Times New Roman"/>
                <w:b/>
                <w:bCs/>
                <w:color w:val="000000"/>
                <w:szCs w:val="24"/>
                <w:lang w:eastAsia="ro-RO"/>
              </w:rPr>
            </w:pPr>
            <w:r w:rsidRPr="00E328F2">
              <w:rPr>
                <w:rFonts w:ascii="Times New Roman" w:eastAsia="Calibri" w:hAnsi="Times New Roman"/>
                <w:b/>
                <w:bCs/>
                <w:color w:val="000000"/>
                <w:szCs w:val="24"/>
                <w:lang w:eastAsia="ro-RO"/>
              </w:rPr>
              <w:t>ÎNTREPRINDERI MARI</w:t>
            </w:r>
          </w:p>
        </w:tc>
        <w:tc>
          <w:tcPr>
            <w:tcW w:w="2268" w:type="dxa"/>
            <w:tcBorders>
              <w:bottom w:val="single" w:sz="4" w:space="0" w:color="auto"/>
            </w:tcBorders>
          </w:tcPr>
          <w:p w14:paraId="0B9D16DA" w14:textId="77777777" w:rsidR="00E97B5B" w:rsidRPr="00E328F2" w:rsidRDefault="00E97B5B" w:rsidP="008951F8">
            <w:pPr>
              <w:spacing w:line="360" w:lineRule="auto"/>
              <w:jc w:val="center"/>
              <w:rPr>
                <w:rFonts w:ascii="Times New Roman" w:eastAsia="Calibri" w:hAnsi="Times New Roman"/>
                <w:b/>
                <w:bCs/>
                <w:color w:val="000000"/>
                <w:szCs w:val="24"/>
                <w:lang w:eastAsia="ro-RO"/>
              </w:rPr>
            </w:pPr>
            <w:r w:rsidRPr="00E328F2">
              <w:rPr>
                <w:rFonts w:ascii="Times New Roman" w:eastAsia="Calibri" w:hAnsi="Times New Roman"/>
                <w:b/>
                <w:bCs/>
                <w:color w:val="000000"/>
                <w:szCs w:val="24"/>
                <w:lang w:eastAsia="ro-RO"/>
              </w:rPr>
              <w:t>ÎNTREPRINDERI MIJLOCII</w:t>
            </w:r>
          </w:p>
        </w:tc>
        <w:tc>
          <w:tcPr>
            <w:tcW w:w="2093" w:type="dxa"/>
            <w:tcBorders>
              <w:bottom w:val="single" w:sz="4" w:space="0" w:color="auto"/>
            </w:tcBorders>
          </w:tcPr>
          <w:p w14:paraId="24826524" w14:textId="77777777" w:rsidR="00E97B5B" w:rsidRPr="00E328F2" w:rsidRDefault="00E97B5B" w:rsidP="008951F8">
            <w:pPr>
              <w:spacing w:line="360" w:lineRule="auto"/>
              <w:jc w:val="center"/>
              <w:rPr>
                <w:rFonts w:ascii="Times New Roman" w:eastAsia="Calibri" w:hAnsi="Times New Roman"/>
                <w:b/>
                <w:bCs/>
                <w:color w:val="000000"/>
                <w:szCs w:val="24"/>
                <w:lang w:eastAsia="ro-RO"/>
              </w:rPr>
            </w:pPr>
            <w:r w:rsidRPr="00E328F2">
              <w:rPr>
                <w:rFonts w:ascii="Times New Roman" w:eastAsia="Calibri" w:hAnsi="Times New Roman"/>
                <w:b/>
                <w:bCs/>
                <w:color w:val="000000"/>
                <w:szCs w:val="24"/>
                <w:lang w:eastAsia="ro-RO"/>
              </w:rPr>
              <w:t>ÎNTREPRINDERI MICI</w:t>
            </w:r>
          </w:p>
        </w:tc>
      </w:tr>
      <w:tr w:rsidR="00E97B5B" w:rsidRPr="00E328F2" w14:paraId="56B1C0E1" w14:textId="77777777" w:rsidTr="008951F8">
        <w:trPr>
          <w:trHeight w:val="107"/>
        </w:trPr>
        <w:tc>
          <w:tcPr>
            <w:tcW w:w="1560" w:type="dxa"/>
          </w:tcPr>
          <w:p w14:paraId="6F7525E3"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7C3B5D0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RO11 </w:t>
            </w:r>
          </w:p>
        </w:tc>
        <w:tc>
          <w:tcPr>
            <w:tcW w:w="8755" w:type="dxa"/>
            <w:gridSpan w:val="4"/>
          </w:tcPr>
          <w:p w14:paraId="0C6C3D7F"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2F7FD8ED"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r w:rsidRPr="00E328F2">
              <w:rPr>
                <w:rFonts w:ascii="Times New Roman" w:eastAsia="Calibri" w:hAnsi="Times New Roman"/>
                <w:b/>
                <w:bCs/>
                <w:color w:val="000000"/>
                <w:sz w:val="24"/>
                <w:szCs w:val="24"/>
                <w:lang w:eastAsia="ro-RO"/>
              </w:rPr>
              <w:t xml:space="preserve">Nord-Vest </w:t>
            </w:r>
          </w:p>
        </w:tc>
      </w:tr>
      <w:tr w:rsidR="00E97B5B" w:rsidRPr="00E328F2" w14:paraId="5B364B0A" w14:textId="77777777" w:rsidTr="008951F8">
        <w:trPr>
          <w:trHeight w:val="90"/>
        </w:trPr>
        <w:tc>
          <w:tcPr>
            <w:tcW w:w="1560" w:type="dxa"/>
          </w:tcPr>
          <w:p w14:paraId="7C416E3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RO111 </w:t>
            </w:r>
          </w:p>
        </w:tc>
        <w:tc>
          <w:tcPr>
            <w:tcW w:w="2126" w:type="dxa"/>
          </w:tcPr>
          <w:p w14:paraId="752D7B0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Bihor </w:t>
            </w:r>
          </w:p>
        </w:tc>
        <w:tc>
          <w:tcPr>
            <w:tcW w:w="2268" w:type="dxa"/>
          </w:tcPr>
          <w:p w14:paraId="6CD5E04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Pr>
          <w:p w14:paraId="640B210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Pr>
          <w:p w14:paraId="19FEB36E"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5FD3C3A8" w14:textId="77777777" w:rsidTr="008951F8">
        <w:trPr>
          <w:trHeight w:val="90"/>
        </w:trPr>
        <w:tc>
          <w:tcPr>
            <w:tcW w:w="1560" w:type="dxa"/>
          </w:tcPr>
          <w:p w14:paraId="4CE9B4CB"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RO112 </w:t>
            </w:r>
          </w:p>
        </w:tc>
        <w:tc>
          <w:tcPr>
            <w:tcW w:w="2126" w:type="dxa"/>
          </w:tcPr>
          <w:p w14:paraId="3CC9BABF"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Bistrița-Năsăud </w:t>
            </w:r>
          </w:p>
        </w:tc>
        <w:tc>
          <w:tcPr>
            <w:tcW w:w="2268" w:type="dxa"/>
          </w:tcPr>
          <w:p w14:paraId="220DF38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Pr>
          <w:p w14:paraId="0C452A9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Pr>
          <w:p w14:paraId="548079F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3351D9C4" w14:textId="77777777" w:rsidTr="008951F8">
        <w:trPr>
          <w:trHeight w:val="90"/>
        </w:trPr>
        <w:tc>
          <w:tcPr>
            <w:tcW w:w="1560" w:type="dxa"/>
          </w:tcPr>
          <w:p w14:paraId="5A05F67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RO113 </w:t>
            </w:r>
          </w:p>
        </w:tc>
        <w:tc>
          <w:tcPr>
            <w:tcW w:w="2126" w:type="dxa"/>
          </w:tcPr>
          <w:p w14:paraId="31CC5B44"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Cluj </w:t>
            </w:r>
          </w:p>
        </w:tc>
        <w:tc>
          <w:tcPr>
            <w:tcW w:w="2268" w:type="dxa"/>
          </w:tcPr>
          <w:p w14:paraId="07D6101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Pr>
          <w:p w14:paraId="3A348B77"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Pr>
          <w:p w14:paraId="0CD71BC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2EDDB1A6" w14:textId="77777777" w:rsidTr="008951F8">
        <w:trPr>
          <w:trHeight w:val="90"/>
        </w:trPr>
        <w:tc>
          <w:tcPr>
            <w:tcW w:w="1560" w:type="dxa"/>
          </w:tcPr>
          <w:p w14:paraId="661C15AF"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RO114 </w:t>
            </w:r>
          </w:p>
        </w:tc>
        <w:tc>
          <w:tcPr>
            <w:tcW w:w="2126" w:type="dxa"/>
          </w:tcPr>
          <w:p w14:paraId="5E78C07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Maramureș </w:t>
            </w:r>
          </w:p>
        </w:tc>
        <w:tc>
          <w:tcPr>
            <w:tcW w:w="2268" w:type="dxa"/>
          </w:tcPr>
          <w:p w14:paraId="597CE35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Pr>
          <w:p w14:paraId="272B0E80"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Pr>
          <w:p w14:paraId="39D8025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3BA0E24D" w14:textId="77777777" w:rsidTr="008951F8">
        <w:trPr>
          <w:trHeight w:val="90"/>
        </w:trPr>
        <w:tc>
          <w:tcPr>
            <w:tcW w:w="1560" w:type="dxa"/>
          </w:tcPr>
          <w:p w14:paraId="09F4E714"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RO115 </w:t>
            </w:r>
          </w:p>
        </w:tc>
        <w:tc>
          <w:tcPr>
            <w:tcW w:w="2126" w:type="dxa"/>
          </w:tcPr>
          <w:p w14:paraId="13519F7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Satu Mare </w:t>
            </w:r>
          </w:p>
        </w:tc>
        <w:tc>
          <w:tcPr>
            <w:tcW w:w="2268" w:type="dxa"/>
          </w:tcPr>
          <w:p w14:paraId="3D5F70B9"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Pr>
          <w:p w14:paraId="1174308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Pr>
          <w:p w14:paraId="3176F4F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424556FC" w14:textId="77777777" w:rsidTr="008951F8">
        <w:trPr>
          <w:trHeight w:val="90"/>
        </w:trPr>
        <w:tc>
          <w:tcPr>
            <w:tcW w:w="1560" w:type="dxa"/>
          </w:tcPr>
          <w:p w14:paraId="261688C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RO116 </w:t>
            </w:r>
          </w:p>
        </w:tc>
        <w:tc>
          <w:tcPr>
            <w:tcW w:w="2126" w:type="dxa"/>
          </w:tcPr>
          <w:p w14:paraId="4989135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Sălaj </w:t>
            </w:r>
          </w:p>
        </w:tc>
        <w:tc>
          <w:tcPr>
            <w:tcW w:w="2268" w:type="dxa"/>
          </w:tcPr>
          <w:p w14:paraId="2AB8493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Pr>
          <w:p w14:paraId="7ADDEE4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Pr>
          <w:p w14:paraId="2F0A896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71F05447" w14:textId="77777777" w:rsidTr="008951F8">
        <w:trPr>
          <w:trHeight w:val="107"/>
        </w:trPr>
        <w:tc>
          <w:tcPr>
            <w:tcW w:w="1560" w:type="dxa"/>
          </w:tcPr>
          <w:p w14:paraId="7926C7FA"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5FD2B82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RO12 </w:t>
            </w:r>
          </w:p>
        </w:tc>
        <w:tc>
          <w:tcPr>
            <w:tcW w:w="4394" w:type="dxa"/>
            <w:gridSpan w:val="2"/>
          </w:tcPr>
          <w:p w14:paraId="31EEC300"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2FBB97E4"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r w:rsidRPr="00E328F2">
              <w:rPr>
                <w:rFonts w:ascii="Times New Roman" w:eastAsia="Calibri" w:hAnsi="Times New Roman"/>
                <w:b/>
                <w:bCs/>
                <w:color w:val="000000"/>
                <w:sz w:val="24"/>
                <w:szCs w:val="24"/>
                <w:lang w:eastAsia="ro-RO"/>
              </w:rPr>
              <w:t xml:space="preserve">Centru </w:t>
            </w:r>
          </w:p>
        </w:tc>
        <w:tc>
          <w:tcPr>
            <w:tcW w:w="2268" w:type="dxa"/>
          </w:tcPr>
          <w:p w14:paraId="4ABEC4D8"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c>
          <w:tcPr>
            <w:tcW w:w="2093" w:type="dxa"/>
          </w:tcPr>
          <w:p w14:paraId="13926318"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r>
      <w:tr w:rsidR="00E97B5B" w:rsidRPr="00E328F2" w14:paraId="71A7126A" w14:textId="77777777" w:rsidTr="008951F8">
        <w:trPr>
          <w:trHeight w:val="90"/>
        </w:trPr>
        <w:tc>
          <w:tcPr>
            <w:tcW w:w="1560" w:type="dxa"/>
          </w:tcPr>
          <w:p w14:paraId="2BDE095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RO121 </w:t>
            </w:r>
          </w:p>
        </w:tc>
        <w:tc>
          <w:tcPr>
            <w:tcW w:w="2126" w:type="dxa"/>
          </w:tcPr>
          <w:p w14:paraId="0019885B"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Alba </w:t>
            </w:r>
          </w:p>
        </w:tc>
        <w:tc>
          <w:tcPr>
            <w:tcW w:w="2268" w:type="dxa"/>
          </w:tcPr>
          <w:p w14:paraId="6E90C98C"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Pr>
          <w:p w14:paraId="4390EC6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Pr>
          <w:p w14:paraId="29CB271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799B93C0" w14:textId="77777777" w:rsidTr="008951F8">
        <w:trPr>
          <w:trHeight w:val="90"/>
        </w:trPr>
        <w:tc>
          <w:tcPr>
            <w:tcW w:w="1560" w:type="dxa"/>
          </w:tcPr>
          <w:p w14:paraId="317A58C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lastRenderedPageBreak/>
              <w:t xml:space="preserve">RO122 </w:t>
            </w:r>
          </w:p>
        </w:tc>
        <w:tc>
          <w:tcPr>
            <w:tcW w:w="2126" w:type="dxa"/>
          </w:tcPr>
          <w:p w14:paraId="3DACB644"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Brașov </w:t>
            </w:r>
          </w:p>
        </w:tc>
        <w:tc>
          <w:tcPr>
            <w:tcW w:w="2268" w:type="dxa"/>
          </w:tcPr>
          <w:p w14:paraId="25D91EB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Pr>
          <w:p w14:paraId="157C9F1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Pr>
          <w:p w14:paraId="68F0D15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58F90644" w14:textId="77777777" w:rsidTr="008951F8">
        <w:trPr>
          <w:trHeight w:val="90"/>
        </w:trPr>
        <w:tc>
          <w:tcPr>
            <w:tcW w:w="1560" w:type="dxa"/>
          </w:tcPr>
          <w:p w14:paraId="60801FD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RO123 </w:t>
            </w:r>
          </w:p>
        </w:tc>
        <w:tc>
          <w:tcPr>
            <w:tcW w:w="2126" w:type="dxa"/>
          </w:tcPr>
          <w:p w14:paraId="2E5254F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Covasna </w:t>
            </w:r>
          </w:p>
        </w:tc>
        <w:tc>
          <w:tcPr>
            <w:tcW w:w="2268" w:type="dxa"/>
          </w:tcPr>
          <w:p w14:paraId="2791999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Pr>
          <w:p w14:paraId="17BDE8E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Pr>
          <w:p w14:paraId="6B9BF45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39201B00" w14:textId="77777777" w:rsidTr="008951F8">
        <w:trPr>
          <w:trHeight w:val="90"/>
        </w:trPr>
        <w:tc>
          <w:tcPr>
            <w:tcW w:w="1560" w:type="dxa"/>
          </w:tcPr>
          <w:p w14:paraId="6472511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RO124 </w:t>
            </w:r>
          </w:p>
        </w:tc>
        <w:tc>
          <w:tcPr>
            <w:tcW w:w="2126" w:type="dxa"/>
          </w:tcPr>
          <w:p w14:paraId="109ED3C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Harghita </w:t>
            </w:r>
          </w:p>
        </w:tc>
        <w:tc>
          <w:tcPr>
            <w:tcW w:w="2268" w:type="dxa"/>
          </w:tcPr>
          <w:p w14:paraId="382E3D2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Pr>
          <w:p w14:paraId="60ECB0D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Pr>
          <w:p w14:paraId="7348563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19FB5652" w14:textId="77777777" w:rsidTr="008951F8">
        <w:trPr>
          <w:trHeight w:val="90"/>
        </w:trPr>
        <w:tc>
          <w:tcPr>
            <w:tcW w:w="1560" w:type="dxa"/>
          </w:tcPr>
          <w:p w14:paraId="1FB8B0A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RO125 </w:t>
            </w:r>
          </w:p>
        </w:tc>
        <w:tc>
          <w:tcPr>
            <w:tcW w:w="2126" w:type="dxa"/>
          </w:tcPr>
          <w:p w14:paraId="0B5D0455"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Mureș </w:t>
            </w:r>
          </w:p>
        </w:tc>
        <w:tc>
          <w:tcPr>
            <w:tcW w:w="2268" w:type="dxa"/>
          </w:tcPr>
          <w:p w14:paraId="0A7BDD5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Pr>
          <w:p w14:paraId="4CE614E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Pr>
          <w:p w14:paraId="31BC259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08A6C86D" w14:textId="77777777" w:rsidTr="008951F8">
        <w:trPr>
          <w:trHeight w:val="90"/>
        </w:trPr>
        <w:tc>
          <w:tcPr>
            <w:tcW w:w="1560" w:type="dxa"/>
          </w:tcPr>
          <w:p w14:paraId="5A2B454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RO126 </w:t>
            </w:r>
          </w:p>
        </w:tc>
        <w:tc>
          <w:tcPr>
            <w:tcW w:w="2126" w:type="dxa"/>
          </w:tcPr>
          <w:p w14:paraId="490EA00C"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Sibiu </w:t>
            </w:r>
          </w:p>
        </w:tc>
        <w:tc>
          <w:tcPr>
            <w:tcW w:w="2268" w:type="dxa"/>
          </w:tcPr>
          <w:p w14:paraId="511EB69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Pr>
          <w:p w14:paraId="22507F1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Pr>
          <w:p w14:paraId="0528C8A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1A909C81" w14:textId="77777777" w:rsidTr="008951F8">
        <w:trPr>
          <w:trHeight w:val="107"/>
        </w:trPr>
        <w:tc>
          <w:tcPr>
            <w:tcW w:w="1560" w:type="dxa"/>
          </w:tcPr>
          <w:p w14:paraId="0163A696"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66FA89A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RO12 </w:t>
            </w:r>
          </w:p>
        </w:tc>
        <w:tc>
          <w:tcPr>
            <w:tcW w:w="4394" w:type="dxa"/>
            <w:gridSpan w:val="2"/>
          </w:tcPr>
          <w:p w14:paraId="3480B31A"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4863B80C"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Nord-Est </w:t>
            </w:r>
          </w:p>
        </w:tc>
        <w:tc>
          <w:tcPr>
            <w:tcW w:w="2268" w:type="dxa"/>
          </w:tcPr>
          <w:p w14:paraId="349888C4"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c>
          <w:tcPr>
            <w:tcW w:w="2093" w:type="dxa"/>
          </w:tcPr>
          <w:p w14:paraId="5AC389F7"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r>
      <w:tr w:rsidR="00E97B5B" w:rsidRPr="00E328F2" w14:paraId="2452BBFF" w14:textId="77777777" w:rsidTr="008951F8">
        <w:trPr>
          <w:trHeight w:val="90"/>
        </w:trPr>
        <w:tc>
          <w:tcPr>
            <w:tcW w:w="1560" w:type="dxa"/>
          </w:tcPr>
          <w:p w14:paraId="38D0B730"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RO211 </w:t>
            </w:r>
          </w:p>
        </w:tc>
        <w:tc>
          <w:tcPr>
            <w:tcW w:w="2126" w:type="dxa"/>
          </w:tcPr>
          <w:p w14:paraId="3A107A5D"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Bacău </w:t>
            </w:r>
          </w:p>
        </w:tc>
        <w:tc>
          <w:tcPr>
            <w:tcW w:w="2268" w:type="dxa"/>
          </w:tcPr>
          <w:p w14:paraId="2533180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Pr>
          <w:p w14:paraId="342DA10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Pr>
          <w:p w14:paraId="558682B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r w:rsidRPr="00E328F2">
              <w:rPr>
                <w:rStyle w:val="FootnoteReference"/>
                <w:rFonts w:ascii="Times New Roman" w:eastAsia="Calibri" w:hAnsi="Times New Roman"/>
                <w:color w:val="000000"/>
                <w:sz w:val="24"/>
                <w:szCs w:val="24"/>
                <w:lang w:eastAsia="ro-RO"/>
              </w:rPr>
              <w:footnoteReference w:id="4"/>
            </w:r>
          </w:p>
        </w:tc>
      </w:tr>
      <w:tr w:rsidR="00E97B5B" w:rsidRPr="00E328F2" w14:paraId="7F237AFA" w14:textId="77777777" w:rsidTr="008951F8">
        <w:trPr>
          <w:trHeight w:val="90"/>
        </w:trPr>
        <w:tc>
          <w:tcPr>
            <w:tcW w:w="1560" w:type="dxa"/>
          </w:tcPr>
          <w:p w14:paraId="1502DA9D"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RO212 </w:t>
            </w:r>
          </w:p>
        </w:tc>
        <w:tc>
          <w:tcPr>
            <w:tcW w:w="2126" w:type="dxa"/>
          </w:tcPr>
          <w:p w14:paraId="29897C9F"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Botoșani </w:t>
            </w:r>
          </w:p>
        </w:tc>
        <w:tc>
          <w:tcPr>
            <w:tcW w:w="2268" w:type="dxa"/>
          </w:tcPr>
          <w:p w14:paraId="1A7EB37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Pr>
          <w:p w14:paraId="09B7653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Pr>
          <w:p w14:paraId="5BB30DC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5D8C9D33" w14:textId="77777777" w:rsidTr="008951F8">
        <w:trPr>
          <w:trHeight w:val="90"/>
        </w:trPr>
        <w:tc>
          <w:tcPr>
            <w:tcW w:w="1560" w:type="dxa"/>
          </w:tcPr>
          <w:p w14:paraId="0F31CF2C"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RO213 </w:t>
            </w:r>
          </w:p>
        </w:tc>
        <w:tc>
          <w:tcPr>
            <w:tcW w:w="2126" w:type="dxa"/>
          </w:tcPr>
          <w:p w14:paraId="04E5725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Iași </w:t>
            </w:r>
          </w:p>
        </w:tc>
        <w:tc>
          <w:tcPr>
            <w:tcW w:w="2268" w:type="dxa"/>
          </w:tcPr>
          <w:p w14:paraId="715F9B7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Pr>
          <w:p w14:paraId="7BDCF33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Pr>
          <w:p w14:paraId="666C232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20D09586" w14:textId="77777777" w:rsidTr="008951F8">
        <w:trPr>
          <w:trHeight w:val="90"/>
        </w:trPr>
        <w:tc>
          <w:tcPr>
            <w:tcW w:w="1560" w:type="dxa"/>
          </w:tcPr>
          <w:p w14:paraId="7677A329"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RO214 </w:t>
            </w:r>
          </w:p>
        </w:tc>
        <w:tc>
          <w:tcPr>
            <w:tcW w:w="2126" w:type="dxa"/>
          </w:tcPr>
          <w:p w14:paraId="66BB62D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Neamț </w:t>
            </w:r>
          </w:p>
        </w:tc>
        <w:tc>
          <w:tcPr>
            <w:tcW w:w="2268" w:type="dxa"/>
          </w:tcPr>
          <w:p w14:paraId="3DCBB13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Pr>
          <w:p w14:paraId="4A596B8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Pr>
          <w:p w14:paraId="637F2C3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51A8E31E" w14:textId="77777777" w:rsidTr="008951F8">
        <w:trPr>
          <w:trHeight w:val="90"/>
        </w:trPr>
        <w:tc>
          <w:tcPr>
            <w:tcW w:w="1560" w:type="dxa"/>
          </w:tcPr>
          <w:p w14:paraId="7D04F11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RO215 </w:t>
            </w:r>
          </w:p>
        </w:tc>
        <w:tc>
          <w:tcPr>
            <w:tcW w:w="2126" w:type="dxa"/>
          </w:tcPr>
          <w:p w14:paraId="41A2277F"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Suceava </w:t>
            </w:r>
          </w:p>
        </w:tc>
        <w:tc>
          <w:tcPr>
            <w:tcW w:w="2268" w:type="dxa"/>
          </w:tcPr>
          <w:p w14:paraId="04D1FDB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Pr>
          <w:p w14:paraId="06FE3EE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Pr>
          <w:p w14:paraId="62BEED77"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217A29C4" w14:textId="77777777" w:rsidTr="008951F8">
        <w:trPr>
          <w:trHeight w:val="90"/>
        </w:trPr>
        <w:tc>
          <w:tcPr>
            <w:tcW w:w="1560" w:type="dxa"/>
          </w:tcPr>
          <w:p w14:paraId="571DDD86"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RO216 </w:t>
            </w:r>
          </w:p>
        </w:tc>
        <w:tc>
          <w:tcPr>
            <w:tcW w:w="2126" w:type="dxa"/>
          </w:tcPr>
          <w:p w14:paraId="2FC83F8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Vaslui </w:t>
            </w:r>
          </w:p>
        </w:tc>
        <w:tc>
          <w:tcPr>
            <w:tcW w:w="2268" w:type="dxa"/>
          </w:tcPr>
          <w:p w14:paraId="303A4D27"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Pr>
          <w:p w14:paraId="47AE979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Pr>
          <w:p w14:paraId="0FFABEE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6EE942C9" w14:textId="77777777" w:rsidTr="008951F8">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tcPr>
          <w:p w14:paraId="66A0FE1F"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4941D4C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RO22 </w:t>
            </w:r>
          </w:p>
        </w:tc>
        <w:tc>
          <w:tcPr>
            <w:tcW w:w="6662" w:type="dxa"/>
            <w:gridSpan w:val="3"/>
            <w:tcBorders>
              <w:top w:val="single" w:sz="4" w:space="0" w:color="auto"/>
              <w:left w:val="single" w:sz="4" w:space="0" w:color="auto"/>
              <w:bottom w:val="single" w:sz="4" w:space="0" w:color="auto"/>
              <w:right w:val="single" w:sz="4" w:space="0" w:color="auto"/>
            </w:tcBorders>
          </w:tcPr>
          <w:p w14:paraId="7D8C0D16"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00DEF37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Sud-Est </w:t>
            </w:r>
          </w:p>
        </w:tc>
        <w:tc>
          <w:tcPr>
            <w:tcW w:w="2093" w:type="dxa"/>
            <w:tcBorders>
              <w:top w:val="single" w:sz="4" w:space="0" w:color="auto"/>
              <w:left w:val="single" w:sz="4" w:space="0" w:color="auto"/>
              <w:bottom w:val="single" w:sz="4" w:space="0" w:color="auto"/>
              <w:right w:val="single" w:sz="4" w:space="0" w:color="auto"/>
            </w:tcBorders>
          </w:tcPr>
          <w:p w14:paraId="042DDFA4"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r>
      <w:tr w:rsidR="00E97B5B" w:rsidRPr="00E328F2" w14:paraId="18ADA944"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05B404C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RO221 </w:t>
            </w:r>
          </w:p>
        </w:tc>
        <w:tc>
          <w:tcPr>
            <w:tcW w:w="2126" w:type="dxa"/>
            <w:tcBorders>
              <w:top w:val="single" w:sz="4" w:space="0" w:color="auto"/>
              <w:left w:val="single" w:sz="4" w:space="0" w:color="auto"/>
              <w:bottom w:val="single" w:sz="4" w:space="0" w:color="auto"/>
              <w:right w:val="single" w:sz="4" w:space="0" w:color="auto"/>
            </w:tcBorders>
          </w:tcPr>
          <w:p w14:paraId="6628F6B9"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Brăila </w:t>
            </w:r>
          </w:p>
        </w:tc>
        <w:tc>
          <w:tcPr>
            <w:tcW w:w="2268" w:type="dxa"/>
            <w:tcBorders>
              <w:top w:val="single" w:sz="4" w:space="0" w:color="auto"/>
              <w:left w:val="single" w:sz="4" w:space="0" w:color="auto"/>
              <w:bottom w:val="single" w:sz="4" w:space="0" w:color="auto"/>
              <w:right w:val="single" w:sz="4" w:space="0" w:color="auto"/>
            </w:tcBorders>
          </w:tcPr>
          <w:p w14:paraId="4C8E17A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022D886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27D7B0F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1CDEBCA7"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5943478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RO222 </w:t>
            </w:r>
          </w:p>
        </w:tc>
        <w:tc>
          <w:tcPr>
            <w:tcW w:w="2126" w:type="dxa"/>
            <w:tcBorders>
              <w:top w:val="single" w:sz="4" w:space="0" w:color="auto"/>
              <w:left w:val="single" w:sz="4" w:space="0" w:color="auto"/>
              <w:bottom w:val="single" w:sz="4" w:space="0" w:color="auto"/>
              <w:right w:val="single" w:sz="4" w:space="0" w:color="auto"/>
            </w:tcBorders>
          </w:tcPr>
          <w:p w14:paraId="051BFE3B"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Buzău </w:t>
            </w:r>
          </w:p>
        </w:tc>
        <w:tc>
          <w:tcPr>
            <w:tcW w:w="2268" w:type="dxa"/>
            <w:tcBorders>
              <w:top w:val="single" w:sz="4" w:space="0" w:color="auto"/>
              <w:left w:val="single" w:sz="4" w:space="0" w:color="auto"/>
              <w:bottom w:val="single" w:sz="4" w:space="0" w:color="auto"/>
              <w:right w:val="single" w:sz="4" w:space="0" w:color="auto"/>
            </w:tcBorders>
          </w:tcPr>
          <w:p w14:paraId="1DF4DE6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5604B509"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0DA20D2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5947DDE9"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27F80A5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lastRenderedPageBreak/>
              <w:t xml:space="preserve">RO223 </w:t>
            </w:r>
          </w:p>
        </w:tc>
        <w:tc>
          <w:tcPr>
            <w:tcW w:w="2126" w:type="dxa"/>
            <w:tcBorders>
              <w:top w:val="single" w:sz="4" w:space="0" w:color="auto"/>
              <w:left w:val="single" w:sz="4" w:space="0" w:color="auto"/>
              <w:bottom w:val="single" w:sz="4" w:space="0" w:color="auto"/>
              <w:right w:val="single" w:sz="4" w:space="0" w:color="auto"/>
            </w:tcBorders>
          </w:tcPr>
          <w:p w14:paraId="71B183D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Constanța </w:t>
            </w:r>
          </w:p>
        </w:tc>
        <w:tc>
          <w:tcPr>
            <w:tcW w:w="2268" w:type="dxa"/>
            <w:tcBorders>
              <w:top w:val="single" w:sz="4" w:space="0" w:color="auto"/>
              <w:left w:val="single" w:sz="4" w:space="0" w:color="auto"/>
              <w:bottom w:val="single" w:sz="4" w:space="0" w:color="auto"/>
              <w:right w:val="single" w:sz="4" w:space="0" w:color="auto"/>
            </w:tcBorders>
          </w:tcPr>
          <w:p w14:paraId="421CDAC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Borders>
              <w:top w:val="single" w:sz="4" w:space="0" w:color="auto"/>
              <w:left w:val="single" w:sz="4" w:space="0" w:color="auto"/>
              <w:bottom w:val="single" w:sz="4" w:space="0" w:color="auto"/>
              <w:right w:val="single" w:sz="4" w:space="0" w:color="auto"/>
            </w:tcBorders>
          </w:tcPr>
          <w:p w14:paraId="6802CDC0"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Borders>
              <w:top w:val="single" w:sz="4" w:space="0" w:color="auto"/>
              <w:left w:val="single" w:sz="4" w:space="0" w:color="auto"/>
              <w:bottom w:val="single" w:sz="4" w:space="0" w:color="auto"/>
              <w:right w:val="single" w:sz="4" w:space="0" w:color="auto"/>
            </w:tcBorders>
          </w:tcPr>
          <w:p w14:paraId="4E9C3270"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1AF4D544"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5190AB6"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RO224 </w:t>
            </w:r>
          </w:p>
        </w:tc>
        <w:tc>
          <w:tcPr>
            <w:tcW w:w="2126" w:type="dxa"/>
            <w:tcBorders>
              <w:top w:val="single" w:sz="4" w:space="0" w:color="auto"/>
              <w:left w:val="single" w:sz="4" w:space="0" w:color="auto"/>
              <w:bottom w:val="single" w:sz="4" w:space="0" w:color="auto"/>
              <w:right w:val="single" w:sz="4" w:space="0" w:color="auto"/>
            </w:tcBorders>
          </w:tcPr>
          <w:p w14:paraId="1CBCC48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Galați </w:t>
            </w:r>
          </w:p>
        </w:tc>
        <w:tc>
          <w:tcPr>
            <w:tcW w:w="2268" w:type="dxa"/>
            <w:tcBorders>
              <w:top w:val="single" w:sz="4" w:space="0" w:color="auto"/>
              <w:left w:val="single" w:sz="4" w:space="0" w:color="auto"/>
              <w:bottom w:val="single" w:sz="4" w:space="0" w:color="auto"/>
              <w:right w:val="single" w:sz="4" w:space="0" w:color="auto"/>
            </w:tcBorders>
          </w:tcPr>
          <w:p w14:paraId="10CB614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655FC78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2676144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53743988"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DA653A4"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RO225 </w:t>
            </w:r>
          </w:p>
        </w:tc>
        <w:tc>
          <w:tcPr>
            <w:tcW w:w="2126" w:type="dxa"/>
            <w:tcBorders>
              <w:top w:val="single" w:sz="4" w:space="0" w:color="auto"/>
              <w:left w:val="single" w:sz="4" w:space="0" w:color="auto"/>
              <w:bottom w:val="single" w:sz="4" w:space="0" w:color="auto"/>
              <w:right w:val="single" w:sz="4" w:space="0" w:color="auto"/>
            </w:tcBorders>
          </w:tcPr>
          <w:p w14:paraId="30E38E6D"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Vrancea </w:t>
            </w:r>
          </w:p>
        </w:tc>
        <w:tc>
          <w:tcPr>
            <w:tcW w:w="2268" w:type="dxa"/>
            <w:tcBorders>
              <w:top w:val="single" w:sz="4" w:space="0" w:color="auto"/>
              <w:left w:val="single" w:sz="4" w:space="0" w:color="auto"/>
              <w:bottom w:val="single" w:sz="4" w:space="0" w:color="auto"/>
              <w:right w:val="single" w:sz="4" w:space="0" w:color="auto"/>
            </w:tcBorders>
          </w:tcPr>
          <w:p w14:paraId="24DBA8E4"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19EAFCA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66EAA977"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4C5BCB1A"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2CD0078D"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RO226 </w:t>
            </w:r>
          </w:p>
        </w:tc>
        <w:tc>
          <w:tcPr>
            <w:tcW w:w="2126" w:type="dxa"/>
            <w:tcBorders>
              <w:top w:val="single" w:sz="4" w:space="0" w:color="auto"/>
              <w:left w:val="single" w:sz="4" w:space="0" w:color="auto"/>
              <w:bottom w:val="single" w:sz="4" w:space="0" w:color="auto"/>
              <w:right w:val="single" w:sz="4" w:space="0" w:color="auto"/>
            </w:tcBorders>
          </w:tcPr>
          <w:p w14:paraId="43BE6A5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Tulcea </w:t>
            </w:r>
          </w:p>
        </w:tc>
        <w:tc>
          <w:tcPr>
            <w:tcW w:w="2268" w:type="dxa"/>
            <w:tcBorders>
              <w:top w:val="single" w:sz="4" w:space="0" w:color="auto"/>
              <w:left w:val="single" w:sz="4" w:space="0" w:color="auto"/>
              <w:bottom w:val="single" w:sz="4" w:space="0" w:color="auto"/>
              <w:right w:val="single" w:sz="4" w:space="0" w:color="auto"/>
            </w:tcBorders>
          </w:tcPr>
          <w:p w14:paraId="7B02555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239093E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7C866EF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42C7A658" w14:textId="77777777" w:rsidTr="008951F8">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tcPr>
          <w:p w14:paraId="788B8879"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1BFF769B"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r w:rsidRPr="00E328F2">
              <w:rPr>
                <w:rFonts w:ascii="Times New Roman" w:eastAsia="Calibri" w:hAnsi="Times New Roman"/>
                <w:b/>
                <w:bCs/>
                <w:color w:val="000000"/>
                <w:sz w:val="24"/>
                <w:szCs w:val="24"/>
                <w:lang w:eastAsia="ro-RO"/>
              </w:rPr>
              <w:t xml:space="preserve">RO31 </w:t>
            </w:r>
          </w:p>
        </w:tc>
        <w:tc>
          <w:tcPr>
            <w:tcW w:w="6662" w:type="dxa"/>
            <w:gridSpan w:val="3"/>
            <w:tcBorders>
              <w:top w:val="single" w:sz="4" w:space="0" w:color="auto"/>
              <w:left w:val="single" w:sz="4" w:space="0" w:color="auto"/>
              <w:bottom w:val="single" w:sz="4" w:space="0" w:color="auto"/>
              <w:right w:val="single" w:sz="4" w:space="0" w:color="auto"/>
            </w:tcBorders>
          </w:tcPr>
          <w:p w14:paraId="3275DA79"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6E4B165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Sud-Muntenia </w:t>
            </w:r>
          </w:p>
        </w:tc>
        <w:tc>
          <w:tcPr>
            <w:tcW w:w="2093" w:type="dxa"/>
            <w:tcBorders>
              <w:top w:val="single" w:sz="4" w:space="0" w:color="auto"/>
              <w:left w:val="single" w:sz="4" w:space="0" w:color="auto"/>
              <w:bottom w:val="single" w:sz="4" w:space="0" w:color="auto"/>
              <w:right w:val="single" w:sz="4" w:space="0" w:color="auto"/>
            </w:tcBorders>
          </w:tcPr>
          <w:p w14:paraId="51A50542"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r>
      <w:tr w:rsidR="00E97B5B" w:rsidRPr="00E328F2" w14:paraId="4031E62A"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004550F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RO311 </w:t>
            </w:r>
          </w:p>
        </w:tc>
        <w:tc>
          <w:tcPr>
            <w:tcW w:w="2126" w:type="dxa"/>
            <w:tcBorders>
              <w:top w:val="single" w:sz="4" w:space="0" w:color="auto"/>
              <w:left w:val="single" w:sz="4" w:space="0" w:color="auto"/>
              <w:bottom w:val="single" w:sz="4" w:space="0" w:color="auto"/>
              <w:right w:val="single" w:sz="4" w:space="0" w:color="auto"/>
            </w:tcBorders>
          </w:tcPr>
          <w:p w14:paraId="7E40DDA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Argeș </w:t>
            </w:r>
          </w:p>
        </w:tc>
        <w:tc>
          <w:tcPr>
            <w:tcW w:w="2268" w:type="dxa"/>
            <w:tcBorders>
              <w:top w:val="single" w:sz="4" w:space="0" w:color="auto"/>
              <w:left w:val="single" w:sz="4" w:space="0" w:color="auto"/>
              <w:bottom w:val="single" w:sz="4" w:space="0" w:color="auto"/>
              <w:right w:val="single" w:sz="4" w:space="0" w:color="auto"/>
            </w:tcBorders>
          </w:tcPr>
          <w:p w14:paraId="1983AD5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Borders>
              <w:top w:val="single" w:sz="4" w:space="0" w:color="auto"/>
              <w:left w:val="single" w:sz="4" w:space="0" w:color="auto"/>
              <w:bottom w:val="single" w:sz="4" w:space="0" w:color="auto"/>
              <w:right w:val="single" w:sz="4" w:space="0" w:color="auto"/>
            </w:tcBorders>
          </w:tcPr>
          <w:p w14:paraId="6B9E369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Borders>
              <w:top w:val="single" w:sz="4" w:space="0" w:color="auto"/>
              <w:left w:val="single" w:sz="4" w:space="0" w:color="auto"/>
              <w:bottom w:val="single" w:sz="4" w:space="0" w:color="auto"/>
              <w:right w:val="single" w:sz="4" w:space="0" w:color="auto"/>
            </w:tcBorders>
          </w:tcPr>
          <w:p w14:paraId="2FA0A049"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245FA295"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5557A456"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RO312 </w:t>
            </w:r>
          </w:p>
        </w:tc>
        <w:tc>
          <w:tcPr>
            <w:tcW w:w="2126" w:type="dxa"/>
            <w:tcBorders>
              <w:top w:val="single" w:sz="4" w:space="0" w:color="auto"/>
              <w:left w:val="single" w:sz="4" w:space="0" w:color="auto"/>
              <w:bottom w:val="single" w:sz="4" w:space="0" w:color="auto"/>
              <w:right w:val="single" w:sz="4" w:space="0" w:color="auto"/>
            </w:tcBorders>
          </w:tcPr>
          <w:p w14:paraId="1E48513C"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Călărași </w:t>
            </w:r>
          </w:p>
        </w:tc>
        <w:tc>
          <w:tcPr>
            <w:tcW w:w="2268" w:type="dxa"/>
            <w:tcBorders>
              <w:top w:val="single" w:sz="4" w:space="0" w:color="auto"/>
              <w:left w:val="single" w:sz="4" w:space="0" w:color="auto"/>
              <w:bottom w:val="single" w:sz="4" w:space="0" w:color="auto"/>
              <w:right w:val="single" w:sz="4" w:space="0" w:color="auto"/>
            </w:tcBorders>
          </w:tcPr>
          <w:p w14:paraId="5761240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44B08B2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43D6D96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63222D76"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03ECF74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RO313 </w:t>
            </w:r>
          </w:p>
        </w:tc>
        <w:tc>
          <w:tcPr>
            <w:tcW w:w="2126" w:type="dxa"/>
            <w:tcBorders>
              <w:top w:val="single" w:sz="4" w:space="0" w:color="auto"/>
              <w:left w:val="single" w:sz="4" w:space="0" w:color="auto"/>
              <w:bottom w:val="single" w:sz="4" w:space="0" w:color="auto"/>
              <w:right w:val="single" w:sz="4" w:space="0" w:color="auto"/>
            </w:tcBorders>
          </w:tcPr>
          <w:p w14:paraId="34D6839B"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Dâmbovița </w:t>
            </w:r>
          </w:p>
        </w:tc>
        <w:tc>
          <w:tcPr>
            <w:tcW w:w="2268" w:type="dxa"/>
            <w:tcBorders>
              <w:top w:val="single" w:sz="4" w:space="0" w:color="auto"/>
              <w:left w:val="single" w:sz="4" w:space="0" w:color="auto"/>
              <w:bottom w:val="single" w:sz="4" w:space="0" w:color="auto"/>
              <w:right w:val="single" w:sz="4" w:space="0" w:color="auto"/>
            </w:tcBorders>
          </w:tcPr>
          <w:p w14:paraId="2483A8F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Borders>
              <w:top w:val="single" w:sz="4" w:space="0" w:color="auto"/>
              <w:left w:val="single" w:sz="4" w:space="0" w:color="auto"/>
              <w:bottom w:val="single" w:sz="4" w:space="0" w:color="auto"/>
              <w:right w:val="single" w:sz="4" w:space="0" w:color="auto"/>
            </w:tcBorders>
          </w:tcPr>
          <w:p w14:paraId="69F6463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Borders>
              <w:top w:val="single" w:sz="4" w:space="0" w:color="auto"/>
              <w:left w:val="single" w:sz="4" w:space="0" w:color="auto"/>
              <w:bottom w:val="single" w:sz="4" w:space="0" w:color="auto"/>
              <w:right w:val="single" w:sz="4" w:space="0" w:color="auto"/>
            </w:tcBorders>
          </w:tcPr>
          <w:p w14:paraId="27F0FCE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4D462C50"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136ED06"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RO314 </w:t>
            </w:r>
          </w:p>
        </w:tc>
        <w:tc>
          <w:tcPr>
            <w:tcW w:w="2126" w:type="dxa"/>
            <w:tcBorders>
              <w:top w:val="single" w:sz="4" w:space="0" w:color="auto"/>
              <w:left w:val="single" w:sz="4" w:space="0" w:color="auto"/>
              <w:bottom w:val="single" w:sz="4" w:space="0" w:color="auto"/>
              <w:right w:val="single" w:sz="4" w:space="0" w:color="auto"/>
            </w:tcBorders>
          </w:tcPr>
          <w:p w14:paraId="232FBAE6"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Giurgiu </w:t>
            </w:r>
          </w:p>
        </w:tc>
        <w:tc>
          <w:tcPr>
            <w:tcW w:w="2268" w:type="dxa"/>
            <w:tcBorders>
              <w:top w:val="single" w:sz="4" w:space="0" w:color="auto"/>
              <w:left w:val="single" w:sz="4" w:space="0" w:color="auto"/>
              <w:bottom w:val="single" w:sz="4" w:space="0" w:color="auto"/>
              <w:right w:val="single" w:sz="4" w:space="0" w:color="auto"/>
            </w:tcBorders>
          </w:tcPr>
          <w:p w14:paraId="7921DA79"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268" w:type="dxa"/>
            <w:tcBorders>
              <w:top w:val="single" w:sz="4" w:space="0" w:color="auto"/>
              <w:left w:val="single" w:sz="4" w:space="0" w:color="auto"/>
              <w:bottom w:val="single" w:sz="4" w:space="0" w:color="auto"/>
              <w:right w:val="single" w:sz="4" w:space="0" w:color="auto"/>
            </w:tcBorders>
          </w:tcPr>
          <w:p w14:paraId="22C75AC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093" w:type="dxa"/>
            <w:tcBorders>
              <w:top w:val="single" w:sz="4" w:space="0" w:color="auto"/>
              <w:left w:val="single" w:sz="4" w:space="0" w:color="auto"/>
              <w:bottom w:val="single" w:sz="4" w:space="0" w:color="auto"/>
              <w:right w:val="single" w:sz="4" w:space="0" w:color="auto"/>
            </w:tcBorders>
          </w:tcPr>
          <w:p w14:paraId="54F16F4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r>
      <w:tr w:rsidR="00E97B5B" w:rsidRPr="00E328F2" w14:paraId="4EF23F1B"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181EE42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RO315 </w:t>
            </w:r>
          </w:p>
        </w:tc>
        <w:tc>
          <w:tcPr>
            <w:tcW w:w="2126" w:type="dxa"/>
            <w:tcBorders>
              <w:top w:val="single" w:sz="4" w:space="0" w:color="auto"/>
              <w:left w:val="single" w:sz="4" w:space="0" w:color="auto"/>
              <w:bottom w:val="single" w:sz="4" w:space="0" w:color="auto"/>
              <w:right w:val="single" w:sz="4" w:space="0" w:color="auto"/>
            </w:tcBorders>
          </w:tcPr>
          <w:p w14:paraId="7422DBD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Ialomița </w:t>
            </w:r>
          </w:p>
        </w:tc>
        <w:tc>
          <w:tcPr>
            <w:tcW w:w="2268" w:type="dxa"/>
            <w:tcBorders>
              <w:top w:val="single" w:sz="4" w:space="0" w:color="auto"/>
              <w:left w:val="single" w:sz="4" w:space="0" w:color="auto"/>
              <w:bottom w:val="single" w:sz="4" w:space="0" w:color="auto"/>
              <w:right w:val="single" w:sz="4" w:space="0" w:color="auto"/>
            </w:tcBorders>
          </w:tcPr>
          <w:p w14:paraId="7858D21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0280E0D4"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253DCD1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2C2561B5"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E6BC56D"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RO316 </w:t>
            </w:r>
          </w:p>
        </w:tc>
        <w:tc>
          <w:tcPr>
            <w:tcW w:w="2126" w:type="dxa"/>
            <w:tcBorders>
              <w:top w:val="single" w:sz="4" w:space="0" w:color="auto"/>
              <w:left w:val="single" w:sz="4" w:space="0" w:color="auto"/>
              <w:bottom w:val="single" w:sz="4" w:space="0" w:color="auto"/>
              <w:right w:val="single" w:sz="4" w:space="0" w:color="auto"/>
            </w:tcBorders>
          </w:tcPr>
          <w:p w14:paraId="4781BF8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Prahova </w:t>
            </w:r>
          </w:p>
        </w:tc>
        <w:tc>
          <w:tcPr>
            <w:tcW w:w="2268" w:type="dxa"/>
            <w:tcBorders>
              <w:top w:val="single" w:sz="4" w:space="0" w:color="auto"/>
              <w:left w:val="single" w:sz="4" w:space="0" w:color="auto"/>
              <w:bottom w:val="single" w:sz="4" w:space="0" w:color="auto"/>
              <w:right w:val="single" w:sz="4" w:space="0" w:color="auto"/>
            </w:tcBorders>
          </w:tcPr>
          <w:p w14:paraId="579DDBE9"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5E0A5E1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4EC9BB5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569D5CB3"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12239D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RO317 </w:t>
            </w:r>
          </w:p>
        </w:tc>
        <w:tc>
          <w:tcPr>
            <w:tcW w:w="2126" w:type="dxa"/>
            <w:tcBorders>
              <w:top w:val="single" w:sz="4" w:space="0" w:color="auto"/>
              <w:left w:val="single" w:sz="4" w:space="0" w:color="auto"/>
              <w:bottom w:val="single" w:sz="4" w:space="0" w:color="auto"/>
              <w:right w:val="single" w:sz="4" w:space="0" w:color="auto"/>
            </w:tcBorders>
          </w:tcPr>
          <w:p w14:paraId="0910D155"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Teleorman </w:t>
            </w:r>
          </w:p>
        </w:tc>
        <w:tc>
          <w:tcPr>
            <w:tcW w:w="2268" w:type="dxa"/>
            <w:tcBorders>
              <w:top w:val="single" w:sz="4" w:space="0" w:color="auto"/>
              <w:left w:val="single" w:sz="4" w:space="0" w:color="auto"/>
              <w:bottom w:val="single" w:sz="4" w:space="0" w:color="auto"/>
              <w:right w:val="single" w:sz="4" w:space="0" w:color="auto"/>
            </w:tcBorders>
          </w:tcPr>
          <w:p w14:paraId="653B6B84"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3398854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7D3E35A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675E2ADE" w14:textId="77777777" w:rsidTr="008951F8">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tcPr>
          <w:p w14:paraId="6DFA23CE"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303C7B7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RO41 </w:t>
            </w:r>
          </w:p>
        </w:tc>
        <w:tc>
          <w:tcPr>
            <w:tcW w:w="6662" w:type="dxa"/>
            <w:gridSpan w:val="3"/>
            <w:tcBorders>
              <w:top w:val="single" w:sz="4" w:space="0" w:color="auto"/>
              <w:left w:val="single" w:sz="4" w:space="0" w:color="auto"/>
              <w:bottom w:val="single" w:sz="4" w:space="0" w:color="auto"/>
              <w:right w:val="single" w:sz="4" w:space="0" w:color="auto"/>
            </w:tcBorders>
          </w:tcPr>
          <w:p w14:paraId="1B585D38"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27FCE58B"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Sud-Vest Oltenia </w:t>
            </w:r>
          </w:p>
        </w:tc>
        <w:tc>
          <w:tcPr>
            <w:tcW w:w="2093" w:type="dxa"/>
            <w:tcBorders>
              <w:top w:val="single" w:sz="4" w:space="0" w:color="auto"/>
              <w:left w:val="single" w:sz="4" w:space="0" w:color="auto"/>
              <w:bottom w:val="single" w:sz="4" w:space="0" w:color="auto"/>
              <w:right w:val="single" w:sz="4" w:space="0" w:color="auto"/>
            </w:tcBorders>
          </w:tcPr>
          <w:p w14:paraId="2BFEC1D1"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r>
      <w:tr w:rsidR="00E97B5B" w:rsidRPr="00E328F2" w14:paraId="07A3E5D6"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229F6C7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RO411 </w:t>
            </w:r>
          </w:p>
        </w:tc>
        <w:tc>
          <w:tcPr>
            <w:tcW w:w="2126" w:type="dxa"/>
            <w:tcBorders>
              <w:top w:val="single" w:sz="4" w:space="0" w:color="auto"/>
              <w:left w:val="single" w:sz="4" w:space="0" w:color="auto"/>
              <w:bottom w:val="single" w:sz="4" w:space="0" w:color="auto"/>
              <w:right w:val="single" w:sz="4" w:space="0" w:color="auto"/>
            </w:tcBorders>
          </w:tcPr>
          <w:p w14:paraId="5911586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Dolj </w:t>
            </w:r>
          </w:p>
        </w:tc>
        <w:tc>
          <w:tcPr>
            <w:tcW w:w="2268" w:type="dxa"/>
            <w:tcBorders>
              <w:top w:val="single" w:sz="4" w:space="0" w:color="auto"/>
              <w:left w:val="single" w:sz="4" w:space="0" w:color="auto"/>
              <w:bottom w:val="single" w:sz="4" w:space="0" w:color="auto"/>
              <w:right w:val="single" w:sz="4" w:space="0" w:color="auto"/>
            </w:tcBorders>
          </w:tcPr>
          <w:p w14:paraId="0978C687"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7964E67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2EEAFAC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491ECF7C"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5B4FD0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RO412 </w:t>
            </w:r>
          </w:p>
        </w:tc>
        <w:tc>
          <w:tcPr>
            <w:tcW w:w="2126" w:type="dxa"/>
            <w:tcBorders>
              <w:top w:val="single" w:sz="4" w:space="0" w:color="auto"/>
              <w:left w:val="single" w:sz="4" w:space="0" w:color="auto"/>
              <w:bottom w:val="single" w:sz="4" w:space="0" w:color="auto"/>
              <w:right w:val="single" w:sz="4" w:space="0" w:color="auto"/>
            </w:tcBorders>
          </w:tcPr>
          <w:p w14:paraId="7B5C283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Gorj </w:t>
            </w:r>
          </w:p>
        </w:tc>
        <w:tc>
          <w:tcPr>
            <w:tcW w:w="2268" w:type="dxa"/>
            <w:tcBorders>
              <w:top w:val="single" w:sz="4" w:space="0" w:color="auto"/>
              <w:left w:val="single" w:sz="4" w:space="0" w:color="auto"/>
              <w:bottom w:val="single" w:sz="4" w:space="0" w:color="auto"/>
              <w:right w:val="single" w:sz="4" w:space="0" w:color="auto"/>
            </w:tcBorders>
          </w:tcPr>
          <w:p w14:paraId="1980DAE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7F5A4D24"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464E68F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5D64197E"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3E0AA18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RO413 </w:t>
            </w:r>
          </w:p>
        </w:tc>
        <w:tc>
          <w:tcPr>
            <w:tcW w:w="2126" w:type="dxa"/>
            <w:tcBorders>
              <w:top w:val="single" w:sz="4" w:space="0" w:color="auto"/>
              <w:left w:val="single" w:sz="4" w:space="0" w:color="auto"/>
              <w:bottom w:val="single" w:sz="4" w:space="0" w:color="auto"/>
              <w:right w:val="single" w:sz="4" w:space="0" w:color="auto"/>
            </w:tcBorders>
          </w:tcPr>
          <w:p w14:paraId="38E2F3C9"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Mehedinți </w:t>
            </w:r>
          </w:p>
        </w:tc>
        <w:tc>
          <w:tcPr>
            <w:tcW w:w="2268" w:type="dxa"/>
            <w:tcBorders>
              <w:top w:val="single" w:sz="4" w:space="0" w:color="auto"/>
              <w:left w:val="single" w:sz="4" w:space="0" w:color="auto"/>
              <w:bottom w:val="single" w:sz="4" w:space="0" w:color="auto"/>
              <w:right w:val="single" w:sz="4" w:space="0" w:color="auto"/>
            </w:tcBorders>
          </w:tcPr>
          <w:p w14:paraId="75AF2DA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5C772C0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62E09940"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137BB880"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6432F08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lastRenderedPageBreak/>
              <w:t xml:space="preserve">RO414 </w:t>
            </w:r>
          </w:p>
        </w:tc>
        <w:tc>
          <w:tcPr>
            <w:tcW w:w="2126" w:type="dxa"/>
            <w:tcBorders>
              <w:top w:val="single" w:sz="4" w:space="0" w:color="auto"/>
              <w:left w:val="single" w:sz="4" w:space="0" w:color="auto"/>
              <w:bottom w:val="single" w:sz="4" w:space="0" w:color="auto"/>
              <w:right w:val="single" w:sz="4" w:space="0" w:color="auto"/>
            </w:tcBorders>
          </w:tcPr>
          <w:p w14:paraId="1142719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Olt </w:t>
            </w:r>
          </w:p>
        </w:tc>
        <w:tc>
          <w:tcPr>
            <w:tcW w:w="2268" w:type="dxa"/>
            <w:tcBorders>
              <w:top w:val="single" w:sz="4" w:space="0" w:color="auto"/>
              <w:left w:val="single" w:sz="4" w:space="0" w:color="auto"/>
              <w:bottom w:val="single" w:sz="4" w:space="0" w:color="auto"/>
              <w:right w:val="single" w:sz="4" w:space="0" w:color="auto"/>
            </w:tcBorders>
          </w:tcPr>
          <w:p w14:paraId="3D0D7691"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488A6D0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01862D1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3092558E"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0C61B96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RO415 </w:t>
            </w:r>
          </w:p>
        </w:tc>
        <w:tc>
          <w:tcPr>
            <w:tcW w:w="2126" w:type="dxa"/>
            <w:tcBorders>
              <w:top w:val="single" w:sz="4" w:space="0" w:color="auto"/>
              <w:left w:val="single" w:sz="4" w:space="0" w:color="auto"/>
              <w:bottom w:val="single" w:sz="4" w:space="0" w:color="auto"/>
              <w:right w:val="single" w:sz="4" w:space="0" w:color="auto"/>
            </w:tcBorders>
          </w:tcPr>
          <w:p w14:paraId="1C118A0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Vâlcea </w:t>
            </w:r>
          </w:p>
        </w:tc>
        <w:tc>
          <w:tcPr>
            <w:tcW w:w="2268" w:type="dxa"/>
            <w:tcBorders>
              <w:top w:val="single" w:sz="4" w:space="0" w:color="auto"/>
              <w:left w:val="single" w:sz="4" w:space="0" w:color="auto"/>
              <w:bottom w:val="single" w:sz="4" w:space="0" w:color="auto"/>
              <w:right w:val="single" w:sz="4" w:space="0" w:color="auto"/>
            </w:tcBorders>
          </w:tcPr>
          <w:p w14:paraId="67E9112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c>
          <w:tcPr>
            <w:tcW w:w="2268" w:type="dxa"/>
            <w:tcBorders>
              <w:top w:val="single" w:sz="4" w:space="0" w:color="auto"/>
              <w:left w:val="single" w:sz="4" w:space="0" w:color="auto"/>
              <w:bottom w:val="single" w:sz="4" w:space="0" w:color="auto"/>
              <w:right w:val="single" w:sz="4" w:space="0" w:color="auto"/>
            </w:tcBorders>
          </w:tcPr>
          <w:p w14:paraId="73452A1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70 %</w:t>
            </w:r>
          </w:p>
        </w:tc>
        <w:tc>
          <w:tcPr>
            <w:tcW w:w="2093" w:type="dxa"/>
            <w:tcBorders>
              <w:top w:val="single" w:sz="4" w:space="0" w:color="auto"/>
              <w:left w:val="single" w:sz="4" w:space="0" w:color="auto"/>
              <w:bottom w:val="single" w:sz="4" w:space="0" w:color="auto"/>
              <w:right w:val="single" w:sz="4" w:space="0" w:color="auto"/>
            </w:tcBorders>
          </w:tcPr>
          <w:p w14:paraId="3F6C15EF"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75 %</w:t>
            </w:r>
          </w:p>
        </w:tc>
      </w:tr>
      <w:tr w:rsidR="00E97B5B" w:rsidRPr="00E328F2" w14:paraId="08E7F071" w14:textId="77777777" w:rsidTr="008951F8">
        <w:tblPrEx>
          <w:tblBorders>
            <w:top w:val="nil"/>
            <w:left w:val="nil"/>
            <w:bottom w:val="nil"/>
            <w:right w:val="nil"/>
            <w:insideH w:val="none" w:sz="0" w:space="0" w:color="auto"/>
            <w:insideV w:val="none" w:sz="0" w:space="0" w:color="auto"/>
          </w:tblBorders>
        </w:tblPrEx>
        <w:trPr>
          <w:trHeight w:val="107"/>
        </w:trPr>
        <w:tc>
          <w:tcPr>
            <w:tcW w:w="1560" w:type="dxa"/>
            <w:tcBorders>
              <w:top w:val="single" w:sz="4" w:space="0" w:color="auto"/>
              <w:left w:val="single" w:sz="4" w:space="0" w:color="auto"/>
              <w:bottom w:val="single" w:sz="4" w:space="0" w:color="auto"/>
              <w:right w:val="single" w:sz="4" w:space="0" w:color="auto"/>
            </w:tcBorders>
          </w:tcPr>
          <w:p w14:paraId="78E8F95B"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1CB310EC"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RO42 </w:t>
            </w:r>
          </w:p>
        </w:tc>
        <w:tc>
          <w:tcPr>
            <w:tcW w:w="6662" w:type="dxa"/>
            <w:gridSpan w:val="3"/>
            <w:tcBorders>
              <w:top w:val="single" w:sz="4" w:space="0" w:color="auto"/>
              <w:left w:val="single" w:sz="4" w:space="0" w:color="auto"/>
              <w:bottom w:val="single" w:sz="4" w:space="0" w:color="auto"/>
              <w:right w:val="single" w:sz="4" w:space="0" w:color="auto"/>
            </w:tcBorders>
          </w:tcPr>
          <w:p w14:paraId="1C9CE0C3"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p w14:paraId="4967671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Vest </w:t>
            </w:r>
          </w:p>
        </w:tc>
        <w:tc>
          <w:tcPr>
            <w:tcW w:w="2093" w:type="dxa"/>
            <w:tcBorders>
              <w:top w:val="single" w:sz="4" w:space="0" w:color="auto"/>
              <w:left w:val="single" w:sz="4" w:space="0" w:color="auto"/>
              <w:bottom w:val="single" w:sz="4" w:space="0" w:color="auto"/>
              <w:right w:val="single" w:sz="4" w:space="0" w:color="auto"/>
            </w:tcBorders>
          </w:tcPr>
          <w:p w14:paraId="1EE9C2EE"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p>
        </w:tc>
      </w:tr>
      <w:tr w:rsidR="00E97B5B" w:rsidRPr="00E328F2" w14:paraId="111B9132"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44FFD99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RO421 </w:t>
            </w:r>
          </w:p>
        </w:tc>
        <w:tc>
          <w:tcPr>
            <w:tcW w:w="2126" w:type="dxa"/>
            <w:tcBorders>
              <w:top w:val="single" w:sz="4" w:space="0" w:color="auto"/>
              <w:left w:val="single" w:sz="4" w:space="0" w:color="auto"/>
              <w:bottom w:val="single" w:sz="4" w:space="0" w:color="auto"/>
              <w:right w:val="single" w:sz="4" w:space="0" w:color="auto"/>
            </w:tcBorders>
          </w:tcPr>
          <w:p w14:paraId="264A8A8F"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Arad </w:t>
            </w:r>
          </w:p>
        </w:tc>
        <w:tc>
          <w:tcPr>
            <w:tcW w:w="2268" w:type="dxa"/>
            <w:tcBorders>
              <w:top w:val="single" w:sz="4" w:space="0" w:color="auto"/>
              <w:left w:val="single" w:sz="4" w:space="0" w:color="auto"/>
              <w:bottom w:val="single" w:sz="4" w:space="0" w:color="auto"/>
              <w:right w:val="single" w:sz="4" w:space="0" w:color="auto"/>
            </w:tcBorders>
          </w:tcPr>
          <w:p w14:paraId="14B2659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30 %</w:t>
            </w:r>
          </w:p>
        </w:tc>
        <w:tc>
          <w:tcPr>
            <w:tcW w:w="2268" w:type="dxa"/>
            <w:tcBorders>
              <w:top w:val="single" w:sz="4" w:space="0" w:color="auto"/>
              <w:left w:val="single" w:sz="4" w:space="0" w:color="auto"/>
              <w:bottom w:val="single" w:sz="4" w:space="0" w:color="auto"/>
              <w:right w:val="single" w:sz="4" w:space="0" w:color="auto"/>
            </w:tcBorders>
          </w:tcPr>
          <w:p w14:paraId="1AF0434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093" w:type="dxa"/>
            <w:tcBorders>
              <w:top w:val="single" w:sz="4" w:space="0" w:color="auto"/>
              <w:left w:val="single" w:sz="4" w:space="0" w:color="auto"/>
              <w:bottom w:val="single" w:sz="4" w:space="0" w:color="auto"/>
              <w:right w:val="single" w:sz="4" w:space="0" w:color="auto"/>
            </w:tcBorders>
          </w:tcPr>
          <w:p w14:paraId="0E52949A"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r>
      <w:tr w:rsidR="00E97B5B" w:rsidRPr="00E328F2" w14:paraId="3D2531C3"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699DD5F2"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RO422 </w:t>
            </w:r>
          </w:p>
        </w:tc>
        <w:tc>
          <w:tcPr>
            <w:tcW w:w="2126" w:type="dxa"/>
            <w:tcBorders>
              <w:top w:val="single" w:sz="4" w:space="0" w:color="auto"/>
              <w:left w:val="single" w:sz="4" w:space="0" w:color="auto"/>
              <w:bottom w:val="single" w:sz="4" w:space="0" w:color="auto"/>
              <w:right w:val="single" w:sz="4" w:space="0" w:color="auto"/>
            </w:tcBorders>
          </w:tcPr>
          <w:p w14:paraId="67259A40"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Caraș-Severin </w:t>
            </w:r>
          </w:p>
        </w:tc>
        <w:tc>
          <w:tcPr>
            <w:tcW w:w="2268" w:type="dxa"/>
            <w:tcBorders>
              <w:top w:val="single" w:sz="4" w:space="0" w:color="auto"/>
              <w:left w:val="single" w:sz="4" w:space="0" w:color="auto"/>
              <w:bottom w:val="single" w:sz="4" w:space="0" w:color="auto"/>
              <w:right w:val="single" w:sz="4" w:space="0" w:color="auto"/>
            </w:tcBorders>
          </w:tcPr>
          <w:p w14:paraId="289B7453"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Borders>
              <w:top w:val="single" w:sz="4" w:space="0" w:color="auto"/>
              <w:left w:val="single" w:sz="4" w:space="0" w:color="auto"/>
              <w:bottom w:val="single" w:sz="4" w:space="0" w:color="auto"/>
              <w:right w:val="single" w:sz="4" w:space="0" w:color="auto"/>
            </w:tcBorders>
          </w:tcPr>
          <w:p w14:paraId="6ECA5D4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Borders>
              <w:top w:val="single" w:sz="4" w:space="0" w:color="auto"/>
              <w:left w:val="single" w:sz="4" w:space="0" w:color="auto"/>
              <w:bottom w:val="single" w:sz="4" w:space="0" w:color="auto"/>
              <w:right w:val="single" w:sz="4" w:space="0" w:color="auto"/>
            </w:tcBorders>
          </w:tcPr>
          <w:p w14:paraId="646977C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299ED468"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56F2D43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RO423 </w:t>
            </w:r>
          </w:p>
        </w:tc>
        <w:tc>
          <w:tcPr>
            <w:tcW w:w="2126" w:type="dxa"/>
            <w:tcBorders>
              <w:top w:val="single" w:sz="4" w:space="0" w:color="auto"/>
              <w:left w:val="single" w:sz="4" w:space="0" w:color="auto"/>
              <w:bottom w:val="single" w:sz="4" w:space="0" w:color="auto"/>
              <w:right w:val="single" w:sz="4" w:space="0" w:color="auto"/>
            </w:tcBorders>
          </w:tcPr>
          <w:p w14:paraId="3CC41BAC"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Hunedoara </w:t>
            </w:r>
          </w:p>
        </w:tc>
        <w:tc>
          <w:tcPr>
            <w:tcW w:w="2268" w:type="dxa"/>
            <w:tcBorders>
              <w:top w:val="single" w:sz="4" w:space="0" w:color="auto"/>
              <w:left w:val="single" w:sz="4" w:space="0" w:color="auto"/>
              <w:bottom w:val="single" w:sz="4" w:space="0" w:color="auto"/>
              <w:right w:val="single" w:sz="4" w:space="0" w:color="auto"/>
            </w:tcBorders>
          </w:tcPr>
          <w:p w14:paraId="4A665938"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268" w:type="dxa"/>
            <w:tcBorders>
              <w:top w:val="single" w:sz="4" w:space="0" w:color="auto"/>
              <w:left w:val="single" w:sz="4" w:space="0" w:color="auto"/>
              <w:bottom w:val="single" w:sz="4" w:space="0" w:color="auto"/>
              <w:right w:val="single" w:sz="4" w:space="0" w:color="auto"/>
            </w:tcBorders>
          </w:tcPr>
          <w:p w14:paraId="53799AF9"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c>
          <w:tcPr>
            <w:tcW w:w="2093" w:type="dxa"/>
            <w:tcBorders>
              <w:top w:val="single" w:sz="4" w:space="0" w:color="auto"/>
              <w:left w:val="single" w:sz="4" w:space="0" w:color="auto"/>
              <w:bottom w:val="single" w:sz="4" w:space="0" w:color="auto"/>
              <w:right w:val="single" w:sz="4" w:space="0" w:color="auto"/>
            </w:tcBorders>
          </w:tcPr>
          <w:p w14:paraId="7B3B364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60 %</w:t>
            </w:r>
          </w:p>
        </w:tc>
      </w:tr>
      <w:tr w:rsidR="00E97B5B" w:rsidRPr="00E328F2" w14:paraId="0C2A9ADE" w14:textId="77777777" w:rsidTr="008951F8">
        <w:tblPrEx>
          <w:tblBorders>
            <w:top w:val="nil"/>
            <w:left w:val="nil"/>
            <w:bottom w:val="nil"/>
            <w:right w:val="nil"/>
            <w:insideH w:val="none" w:sz="0" w:space="0" w:color="auto"/>
            <w:insideV w:val="none" w:sz="0" w:space="0" w:color="auto"/>
          </w:tblBorders>
        </w:tblPrEx>
        <w:trPr>
          <w:trHeight w:val="90"/>
        </w:trPr>
        <w:tc>
          <w:tcPr>
            <w:tcW w:w="1560" w:type="dxa"/>
            <w:tcBorders>
              <w:top w:val="single" w:sz="4" w:space="0" w:color="auto"/>
              <w:left w:val="single" w:sz="4" w:space="0" w:color="auto"/>
              <w:bottom w:val="single" w:sz="4" w:space="0" w:color="auto"/>
              <w:right w:val="single" w:sz="4" w:space="0" w:color="auto"/>
            </w:tcBorders>
          </w:tcPr>
          <w:p w14:paraId="4D4768A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RO424 </w:t>
            </w:r>
          </w:p>
        </w:tc>
        <w:tc>
          <w:tcPr>
            <w:tcW w:w="2126" w:type="dxa"/>
            <w:tcBorders>
              <w:top w:val="single" w:sz="4" w:space="0" w:color="auto"/>
              <w:left w:val="single" w:sz="4" w:space="0" w:color="auto"/>
              <w:bottom w:val="single" w:sz="4" w:space="0" w:color="auto"/>
              <w:right w:val="single" w:sz="4" w:space="0" w:color="auto"/>
            </w:tcBorders>
          </w:tcPr>
          <w:p w14:paraId="4787BF5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Timiş </w:t>
            </w:r>
          </w:p>
        </w:tc>
        <w:tc>
          <w:tcPr>
            <w:tcW w:w="2268" w:type="dxa"/>
            <w:tcBorders>
              <w:top w:val="single" w:sz="4" w:space="0" w:color="auto"/>
              <w:left w:val="single" w:sz="4" w:space="0" w:color="auto"/>
              <w:bottom w:val="single" w:sz="4" w:space="0" w:color="auto"/>
              <w:right w:val="single" w:sz="4" w:space="0" w:color="auto"/>
            </w:tcBorders>
          </w:tcPr>
          <w:p w14:paraId="3DC353A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30 %</w:t>
            </w:r>
          </w:p>
        </w:tc>
        <w:tc>
          <w:tcPr>
            <w:tcW w:w="2268" w:type="dxa"/>
            <w:tcBorders>
              <w:top w:val="single" w:sz="4" w:space="0" w:color="auto"/>
              <w:left w:val="single" w:sz="4" w:space="0" w:color="auto"/>
              <w:bottom w:val="single" w:sz="4" w:space="0" w:color="auto"/>
              <w:right w:val="single" w:sz="4" w:space="0" w:color="auto"/>
            </w:tcBorders>
          </w:tcPr>
          <w:p w14:paraId="096DF81B"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40 %</w:t>
            </w:r>
          </w:p>
        </w:tc>
        <w:tc>
          <w:tcPr>
            <w:tcW w:w="2093" w:type="dxa"/>
            <w:tcBorders>
              <w:top w:val="single" w:sz="4" w:space="0" w:color="auto"/>
              <w:left w:val="single" w:sz="4" w:space="0" w:color="auto"/>
              <w:bottom w:val="single" w:sz="4" w:space="0" w:color="auto"/>
              <w:right w:val="single" w:sz="4" w:space="0" w:color="auto"/>
            </w:tcBorders>
          </w:tcPr>
          <w:p w14:paraId="5AD3D8A2"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50 %</w:t>
            </w:r>
          </w:p>
        </w:tc>
      </w:tr>
    </w:tbl>
    <w:p w14:paraId="5983EC39" w14:textId="77777777" w:rsidR="00E97B5B" w:rsidRPr="00E328F2" w:rsidRDefault="00E97B5B" w:rsidP="00E97B5B">
      <w:pPr>
        <w:shd w:val="clear" w:color="auto" w:fill="FFFFFF"/>
        <w:spacing w:line="360" w:lineRule="auto"/>
        <w:rPr>
          <w:rFonts w:ascii="Times New Roman" w:hAnsi="Times New Roman"/>
          <w:i/>
          <w:sz w:val="24"/>
          <w:szCs w:val="24"/>
        </w:rPr>
      </w:pPr>
    </w:p>
    <w:p w14:paraId="350A1BAD" w14:textId="77777777" w:rsidR="00E97B5B" w:rsidRPr="00E328F2" w:rsidRDefault="00E97B5B" w:rsidP="00E97B5B">
      <w:pPr>
        <w:shd w:val="clear" w:color="auto" w:fill="FFFFFF"/>
        <w:spacing w:line="360" w:lineRule="auto"/>
        <w:rPr>
          <w:rFonts w:ascii="Times New Roman" w:hAnsi="Times New Roman"/>
          <w:i/>
          <w:sz w:val="24"/>
          <w:szCs w:val="24"/>
        </w:rPr>
      </w:pPr>
    </w:p>
    <w:p w14:paraId="5FD494F0" w14:textId="77777777" w:rsidR="00E97B5B" w:rsidRPr="00E328F2" w:rsidRDefault="00E97B5B" w:rsidP="00E97B5B">
      <w:pPr>
        <w:shd w:val="clear" w:color="auto" w:fill="FFFFFF"/>
        <w:spacing w:line="360" w:lineRule="auto"/>
        <w:rPr>
          <w:rFonts w:ascii="Times New Roman" w:hAnsi="Times New Roman"/>
          <w:b/>
          <w:bCs/>
          <w:sz w:val="23"/>
          <w:szCs w:val="23"/>
        </w:rPr>
      </w:pPr>
      <w:r w:rsidRPr="00E328F2">
        <w:rPr>
          <w:rFonts w:ascii="Times New Roman" w:hAnsi="Times New Roman"/>
          <w:b/>
          <w:bCs/>
          <w:sz w:val="23"/>
          <w:szCs w:val="23"/>
        </w:rPr>
        <w:t>Zonele „c” care nu sunt predefinite</w:t>
      </w:r>
    </w:p>
    <w:p w14:paraId="796293E6" w14:textId="77777777" w:rsidR="00E97B5B" w:rsidRPr="00E328F2" w:rsidRDefault="00E97B5B" w:rsidP="00E97B5B">
      <w:pPr>
        <w:shd w:val="clear" w:color="auto" w:fill="FFFFFF"/>
        <w:spacing w:line="360" w:lineRule="auto"/>
        <w:rPr>
          <w:rFonts w:ascii="Times New Roman" w:hAnsi="Times New Roman"/>
          <w:b/>
          <w:bCs/>
          <w:sz w:val="23"/>
          <w:szCs w:val="23"/>
        </w:rPr>
      </w:pP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126"/>
        <w:gridCol w:w="2268"/>
        <w:gridCol w:w="2268"/>
        <w:gridCol w:w="2127"/>
      </w:tblGrid>
      <w:tr w:rsidR="00E97B5B" w:rsidRPr="00E328F2" w14:paraId="7095DAFB" w14:textId="77777777" w:rsidTr="008951F8">
        <w:trPr>
          <w:trHeight w:val="288"/>
        </w:trPr>
        <w:tc>
          <w:tcPr>
            <w:tcW w:w="1379" w:type="dxa"/>
          </w:tcPr>
          <w:p w14:paraId="55D0E12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b/>
                <w:bCs/>
                <w:color w:val="000000"/>
                <w:sz w:val="24"/>
                <w:szCs w:val="24"/>
                <w:lang w:eastAsia="ro-RO"/>
              </w:rPr>
              <w:t xml:space="preserve">Codul NUTS </w:t>
            </w:r>
          </w:p>
        </w:tc>
        <w:tc>
          <w:tcPr>
            <w:tcW w:w="2126" w:type="dxa"/>
          </w:tcPr>
          <w:p w14:paraId="495A8616" w14:textId="77777777" w:rsidR="00E97B5B" w:rsidRPr="00E328F2" w:rsidRDefault="00E97B5B" w:rsidP="008951F8">
            <w:pPr>
              <w:spacing w:line="360" w:lineRule="auto"/>
              <w:rPr>
                <w:rFonts w:ascii="Times New Roman" w:eastAsia="Calibri" w:hAnsi="Times New Roman"/>
                <w:b/>
                <w:bCs/>
                <w:color w:val="000000"/>
                <w:sz w:val="24"/>
                <w:szCs w:val="24"/>
                <w:lang w:eastAsia="ro-RO"/>
              </w:rPr>
            </w:pPr>
            <w:r w:rsidRPr="00E328F2">
              <w:rPr>
                <w:rFonts w:ascii="Times New Roman" w:eastAsia="Calibri" w:hAnsi="Times New Roman"/>
                <w:b/>
                <w:bCs/>
                <w:color w:val="000000"/>
                <w:sz w:val="24"/>
                <w:szCs w:val="24"/>
                <w:lang w:eastAsia="ro-RO"/>
              </w:rPr>
              <w:t>Denumirea regiunii NUTS</w:t>
            </w:r>
          </w:p>
        </w:tc>
        <w:tc>
          <w:tcPr>
            <w:tcW w:w="6663" w:type="dxa"/>
            <w:gridSpan w:val="3"/>
          </w:tcPr>
          <w:p w14:paraId="30D6C991" w14:textId="77777777" w:rsidR="00E97B5B" w:rsidRPr="00E328F2" w:rsidRDefault="00E97B5B" w:rsidP="008951F8">
            <w:pPr>
              <w:spacing w:line="360" w:lineRule="auto"/>
              <w:jc w:val="center"/>
              <w:rPr>
                <w:rFonts w:ascii="Times New Roman" w:eastAsia="Calibri" w:hAnsi="Times New Roman"/>
                <w:b/>
                <w:bCs/>
                <w:color w:val="000000"/>
                <w:sz w:val="24"/>
                <w:szCs w:val="24"/>
                <w:lang w:eastAsia="ro-RO"/>
              </w:rPr>
            </w:pPr>
            <w:r w:rsidRPr="00E328F2">
              <w:rPr>
                <w:rFonts w:ascii="Times New Roman" w:eastAsia="Calibri" w:hAnsi="Times New Roman"/>
                <w:b/>
                <w:bCs/>
                <w:color w:val="000000"/>
                <w:sz w:val="24"/>
                <w:szCs w:val="24"/>
                <w:lang w:eastAsia="ro-RO"/>
              </w:rPr>
              <w:t>Intensitatea maximă a ajutorului</w:t>
            </w:r>
          </w:p>
          <w:p w14:paraId="3AFF95C5" w14:textId="77777777" w:rsidR="00E97B5B" w:rsidRPr="00E328F2" w:rsidRDefault="00E97B5B" w:rsidP="008951F8">
            <w:pPr>
              <w:spacing w:line="360" w:lineRule="auto"/>
              <w:jc w:val="center"/>
              <w:rPr>
                <w:rFonts w:ascii="Times New Roman" w:eastAsia="Calibri" w:hAnsi="Times New Roman"/>
                <w:b/>
                <w:bCs/>
                <w:color w:val="000000"/>
                <w:sz w:val="24"/>
                <w:szCs w:val="24"/>
                <w:u w:val="single"/>
                <w:lang w:eastAsia="ro-RO"/>
              </w:rPr>
            </w:pPr>
            <w:r w:rsidRPr="00E328F2">
              <w:rPr>
                <w:rFonts w:ascii="Times New Roman" w:eastAsia="Calibri" w:hAnsi="Times New Roman"/>
                <w:b/>
                <w:bCs/>
                <w:color w:val="000000"/>
                <w:sz w:val="24"/>
                <w:szCs w:val="24"/>
                <w:lang w:eastAsia="ro-RO"/>
              </w:rPr>
              <w:t>0</w:t>
            </w:r>
            <w:r w:rsidRPr="00E328F2">
              <w:rPr>
                <w:rFonts w:ascii="Times New Roman" w:eastAsia="Calibri" w:hAnsi="Times New Roman"/>
                <w:b/>
                <w:bCs/>
                <w:color w:val="000000"/>
                <w:sz w:val="24"/>
                <w:szCs w:val="24"/>
                <w:u w:val="single"/>
                <w:lang w:eastAsia="ro-RO"/>
              </w:rPr>
              <w:t>1.01.2022 – 31.12.2027</w:t>
            </w:r>
          </w:p>
          <w:p w14:paraId="7A217517" w14:textId="77777777" w:rsidR="00E97B5B" w:rsidRPr="00E328F2" w:rsidRDefault="00E97B5B" w:rsidP="008951F8">
            <w:pPr>
              <w:spacing w:line="360" w:lineRule="auto"/>
              <w:jc w:val="center"/>
              <w:rPr>
                <w:rFonts w:ascii="Times New Roman" w:eastAsia="Calibri" w:hAnsi="Times New Roman"/>
                <w:b/>
                <w:bCs/>
                <w:color w:val="000000"/>
                <w:sz w:val="24"/>
                <w:szCs w:val="24"/>
                <w:lang w:eastAsia="ro-RO"/>
              </w:rPr>
            </w:pPr>
          </w:p>
        </w:tc>
      </w:tr>
      <w:tr w:rsidR="00E97B5B" w:rsidRPr="00E328F2" w14:paraId="1A17E8D4" w14:textId="77777777" w:rsidTr="008951F8">
        <w:trPr>
          <w:trHeight w:val="90"/>
        </w:trPr>
        <w:tc>
          <w:tcPr>
            <w:tcW w:w="1379" w:type="dxa"/>
          </w:tcPr>
          <w:p w14:paraId="3FFEB11D" w14:textId="77777777" w:rsidR="00E97B5B" w:rsidRPr="00E328F2" w:rsidRDefault="00E97B5B" w:rsidP="008951F8">
            <w:pPr>
              <w:spacing w:line="360" w:lineRule="auto"/>
              <w:rPr>
                <w:rFonts w:ascii="Times New Roman" w:eastAsia="Calibri" w:hAnsi="Times New Roman"/>
                <w:b/>
                <w:color w:val="000000"/>
                <w:sz w:val="24"/>
                <w:szCs w:val="24"/>
                <w:lang w:eastAsia="ro-RO"/>
              </w:rPr>
            </w:pPr>
            <w:r w:rsidRPr="00E328F2">
              <w:rPr>
                <w:rFonts w:ascii="Times New Roman" w:eastAsia="Calibri" w:hAnsi="Times New Roman"/>
                <w:b/>
                <w:color w:val="000000"/>
                <w:sz w:val="24"/>
                <w:szCs w:val="24"/>
                <w:lang w:eastAsia="ro-RO"/>
              </w:rPr>
              <w:t xml:space="preserve">RO322 </w:t>
            </w:r>
          </w:p>
        </w:tc>
        <w:tc>
          <w:tcPr>
            <w:tcW w:w="2126" w:type="dxa"/>
          </w:tcPr>
          <w:p w14:paraId="28DD8EF6" w14:textId="77777777" w:rsidR="00E97B5B" w:rsidRPr="00E328F2" w:rsidRDefault="00E97B5B" w:rsidP="008951F8">
            <w:pPr>
              <w:spacing w:line="360" w:lineRule="auto"/>
              <w:rPr>
                <w:rFonts w:ascii="Times New Roman" w:eastAsia="Calibri" w:hAnsi="Times New Roman"/>
                <w:b/>
                <w:color w:val="000000"/>
                <w:sz w:val="24"/>
                <w:szCs w:val="24"/>
                <w:lang w:eastAsia="ro-RO"/>
              </w:rPr>
            </w:pPr>
            <w:r w:rsidRPr="00E328F2">
              <w:rPr>
                <w:rFonts w:ascii="Times New Roman" w:eastAsia="Calibri" w:hAnsi="Times New Roman"/>
                <w:b/>
                <w:color w:val="000000"/>
                <w:sz w:val="24"/>
                <w:szCs w:val="24"/>
                <w:lang w:eastAsia="ro-RO"/>
              </w:rPr>
              <w:t>Ilfov (parțial)</w:t>
            </w:r>
          </w:p>
        </w:tc>
        <w:tc>
          <w:tcPr>
            <w:tcW w:w="2268" w:type="dxa"/>
          </w:tcPr>
          <w:p w14:paraId="56C23CA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b/>
                <w:bCs/>
                <w:color w:val="000000"/>
                <w:szCs w:val="24"/>
                <w:lang w:eastAsia="ro-RO"/>
              </w:rPr>
              <w:t>ÎNTREPRINDERI MARI</w:t>
            </w:r>
          </w:p>
        </w:tc>
        <w:tc>
          <w:tcPr>
            <w:tcW w:w="2268" w:type="dxa"/>
          </w:tcPr>
          <w:p w14:paraId="749D7881" w14:textId="77777777" w:rsidR="00E97B5B" w:rsidRPr="00E328F2" w:rsidRDefault="00E97B5B" w:rsidP="008951F8">
            <w:pPr>
              <w:spacing w:line="360" w:lineRule="auto"/>
              <w:jc w:val="center"/>
              <w:rPr>
                <w:rFonts w:ascii="Times New Roman" w:eastAsia="Calibri" w:hAnsi="Times New Roman"/>
                <w:b/>
                <w:bCs/>
                <w:color w:val="000000"/>
                <w:sz w:val="24"/>
                <w:szCs w:val="24"/>
                <w:lang w:eastAsia="ro-RO"/>
              </w:rPr>
            </w:pPr>
            <w:r w:rsidRPr="00E328F2">
              <w:rPr>
                <w:rFonts w:ascii="Times New Roman" w:eastAsia="Calibri" w:hAnsi="Times New Roman"/>
                <w:b/>
                <w:bCs/>
                <w:color w:val="000000"/>
                <w:szCs w:val="24"/>
                <w:lang w:eastAsia="ro-RO"/>
              </w:rPr>
              <w:t>ÎNTREPRINDERI MIJLOCII</w:t>
            </w:r>
          </w:p>
        </w:tc>
        <w:tc>
          <w:tcPr>
            <w:tcW w:w="2127" w:type="dxa"/>
          </w:tcPr>
          <w:p w14:paraId="5824E2A6" w14:textId="77777777" w:rsidR="00E97B5B" w:rsidRPr="00E328F2" w:rsidRDefault="00E97B5B" w:rsidP="008951F8">
            <w:pPr>
              <w:spacing w:line="360" w:lineRule="auto"/>
              <w:jc w:val="center"/>
              <w:rPr>
                <w:rFonts w:ascii="Times New Roman" w:eastAsia="Calibri" w:hAnsi="Times New Roman"/>
                <w:b/>
                <w:bCs/>
                <w:color w:val="000000"/>
                <w:sz w:val="24"/>
                <w:szCs w:val="24"/>
                <w:lang w:eastAsia="ro-RO"/>
              </w:rPr>
            </w:pPr>
            <w:r w:rsidRPr="00E328F2">
              <w:rPr>
                <w:rFonts w:ascii="Times New Roman" w:eastAsia="Calibri" w:hAnsi="Times New Roman"/>
                <w:b/>
                <w:bCs/>
                <w:color w:val="000000"/>
                <w:szCs w:val="24"/>
                <w:lang w:eastAsia="ro-RO"/>
              </w:rPr>
              <w:t>ÎNTREPRINDERI MICI</w:t>
            </w:r>
          </w:p>
        </w:tc>
      </w:tr>
      <w:tr w:rsidR="00E97B5B" w:rsidRPr="00E328F2" w14:paraId="00C8EAE1" w14:textId="77777777" w:rsidTr="008951F8">
        <w:trPr>
          <w:trHeight w:val="487"/>
        </w:trPr>
        <w:tc>
          <w:tcPr>
            <w:tcW w:w="1379" w:type="dxa"/>
          </w:tcPr>
          <w:p w14:paraId="224BBD6C" w14:textId="77777777" w:rsidR="00E97B5B" w:rsidRPr="00E328F2" w:rsidRDefault="00E97B5B" w:rsidP="008951F8">
            <w:pPr>
              <w:spacing w:line="360" w:lineRule="auto"/>
              <w:rPr>
                <w:rFonts w:ascii="Times New Roman" w:eastAsia="Calibri" w:hAnsi="Times New Roman"/>
                <w:color w:val="000000"/>
                <w:sz w:val="24"/>
                <w:szCs w:val="24"/>
                <w:lang w:eastAsia="ro-RO"/>
              </w:rPr>
            </w:pPr>
          </w:p>
        </w:tc>
        <w:tc>
          <w:tcPr>
            <w:tcW w:w="2126" w:type="dxa"/>
          </w:tcPr>
          <w:p w14:paraId="4EAE98BF"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 xml:space="preserve">Numai următoarele părți din regiunea NUTS 3 sunt </w:t>
            </w:r>
            <w:r w:rsidRPr="00E328F2">
              <w:rPr>
                <w:rFonts w:ascii="Times New Roman" w:eastAsia="Calibri" w:hAnsi="Times New Roman"/>
                <w:color w:val="000000"/>
                <w:sz w:val="24"/>
                <w:szCs w:val="24"/>
                <w:lang w:eastAsia="ro-RO"/>
              </w:rPr>
              <w:lastRenderedPageBreak/>
              <w:t xml:space="preserve">eligibile ca zone „c” care nu sunt predefinite: </w:t>
            </w:r>
          </w:p>
          <w:p w14:paraId="1B26C04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Ciorogârla,</w:t>
            </w:r>
          </w:p>
          <w:p w14:paraId="38AB95C0"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Domnești,</w:t>
            </w:r>
          </w:p>
          <w:p w14:paraId="299CA970"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Clinceni,</w:t>
            </w:r>
          </w:p>
          <w:p w14:paraId="7A1CFA7C"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Cornetu,</w:t>
            </w:r>
          </w:p>
          <w:p w14:paraId="44C26E3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Bragadiru,</w:t>
            </w:r>
          </w:p>
          <w:p w14:paraId="720B27E4"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Dărăști-Ilfov,</w:t>
            </w:r>
          </w:p>
          <w:p w14:paraId="310655F5"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Jilava,</w:t>
            </w:r>
          </w:p>
          <w:p w14:paraId="5B1C62DB"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1 Decembrie,</w:t>
            </w:r>
          </w:p>
          <w:p w14:paraId="6B095701"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Copăceni,</w:t>
            </w:r>
          </w:p>
          <w:p w14:paraId="605BAD55"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Vidra,</w:t>
            </w:r>
          </w:p>
          <w:p w14:paraId="38158C5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Berceni.</w:t>
            </w:r>
          </w:p>
        </w:tc>
        <w:tc>
          <w:tcPr>
            <w:tcW w:w="2268" w:type="dxa"/>
          </w:tcPr>
          <w:p w14:paraId="2DB5C61D"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lastRenderedPageBreak/>
              <w:t>35 %</w:t>
            </w:r>
          </w:p>
        </w:tc>
        <w:tc>
          <w:tcPr>
            <w:tcW w:w="2268" w:type="dxa"/>
          </w:tcPr>
          <w:p w14:paraId="317E1E94"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45 %</w:t>
            </w:r>
          </w:p>
        </w:tc>
        <w:tc>
          <w:tcPr>
            <w:tcW w:w="2127" w:type="dxa"/>
          </w:tcPr>
          <w:p w14:paraId="4E67D7A6"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55 %</w:t>
            </w:r>
          </w:p>
        </w:tc>
      </w:tr>
      <w:tr w:rsidR="00E97B5B" w:rsidRPr="00EF1242" w14:paraId="714BA938" w14:textId="77777777" w:rsidTr="008951F8">
        <w:trPr>
          <w:trHeight w:val="487"/>
        </w:trPr>
        <w:tc>
          <w:tcPr>
            <w:tcW w:w="1379" w:type="dxa"/>
          </w:tcPr>
          <w:p w14:paraId="36E7589C" w14:textId="77777777" w:rsidR="00E97B5B" w:rsidRPr="00E328F2" w:rsidRDefault="00E97B5B" w:rsidP="008951F8">
            <w:pPr>
              <w:spacing w:line="360" w:lineRule="auto"/>
              <w:rPr>
                <w:rFonts w:ascii="Times New Roman" w:eastAsia="Calibri" w:hAnsi="Times New Roman"/>
                <w:color w:val="000000"/>
                <w:sz w:val="24"/>
                <w:szCs w:val="24"/>
                <w:lang w:eastAsia="ro-RO"/>
              </w:rPr>
            </w:pPr>
          </w:p>
        </w:tc>
        <w:tc>
          <w:tcPr>
            <w:tcW w:w="2126" w:type="dxa"/>
          </w:tcPr>
          <w:p w14:paraId="643F2C3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Numai următoarele părți din regiunea NUTS 3 sunt eligibile ca zone „c” care nu sunt predefinite:</w:t>
            </w:r>
          </w:p>
          <w:p w14:paraId="66903396"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Periș,</w:t>
            </w:r>
          </w:p>
          <w:p w14:paraId="4517FA20"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lastRenderedPageBreak/>
              <w:t>Ciolpani,</w:t>
            </w:r>
          </w:p>
          <w:p w14:paraId="43E38866"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Snagov,</w:t>
            </w:r>
          </w:p>
          <w:p w14:paraId="0AF484A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Gruiu,</w:t>
            </w:r>
          </w:p>
          <w:p w14:paraId="6192AF9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Nuci,</w:t>
            </w:r>
          </w:p>
          <w:p w14:paraId="536756C0"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Grădiștea,</w:t>
            </w:r>
          </w:p>
          <w:p w14:paraId="3E77D93E"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Petrăchioaia,</w:t>
            </w:r>
          </w:p>
          <w:p w14:paraId="16D60308"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Dascălu,</w:t>
            </w:r>
          </w:p>
          <w:p w14:paraId="2B3F05C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Moara Vlăsiei,</w:t>
            </w:r>
          </w:p>
          <w:p w14:paraId="2BCD5BC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Balotești,</w:t>
            </w:r>
          </w:p>
          <w:p w14:paraId="00472C94"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Corbeanca,</w:t>
            </w:r>
          </w:p>
          <w:p w14:paraId="4585D539"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Buftea,</w:t>
            </w:r>
          </w:p>
          <w:p w14:paraId="3A51D309"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Chitila,</w:t>
            </w:r>
          </w:p>
          <w:p w14:paraId="7019D4A3"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Glina,</w:t>
            </w:r>
          </w:p>
          <w:p w14:paraId="29FF5F49"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Cernica,</w:t>
            </w:r>
          </w:p>
          <w:p w14:paraId="44F746EA"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Dobroești,</w:t>
            </w:r>
          </w:p>
          <w:p w14:paraId="5D685F37" w14:textId="77777777" w:rsidR="00E97B5B" w:rsidRPr="00E328F2" w:rsidRDefault="00E97B5B" w:rsidP="008951F8">
            <w:pPr>
              <w:spacing w:line="360" w:lineRule="auto"/>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Pantelimon.</w:t>
            </w:r>
          </w:p>
        </w:tc>
        <w:tc>
          <w:tcPr>
            <w:tcW w:w="2268" w:type="dxa"/>
          </w:tcPr>
          <w:p w14:paraId="0819A384"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lastRenderedPageBreak/>
              <w:t>45 %</w:t>
            </w:r>
          </w:p>
        </w:tc>
        <w:tc>
          <w:tcPr>
            <w:tcW w:w="2268" w:type="dxa"/>
          </w:tcPr>
          <w:p w14:paraId="5AA2ACF5" w14:textId="77777777" w:rsidR="00E97B5B" w:rsidRPr="00E328F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55 %</w:t>
            </w:r>
          </w:p>
        </w:tc>
        <w:tc>
          <w:tcPr>
            <w:tcW w:w="2127" w:type="dxa"/>
          </w:tcPr>
          <w:p w14:paraId="2DD22113" w14:textId="77777777" w:rsidR="00E97B5B" w:rsidRPr="00EF1242" w:rsidRDefault="00E97B5B" w:rsidP="008951F8">
            <w:pPr>
              <w:spacing w:line="360" w:lineRule="auto"/>
              <w:jc w:val="center"/>
              <w:rPr>
                <w:rFonts w:ascii="Times New Roman" w:eastAsia="Calibri" w:hAnsi="Times New Roman"/>
                <w:color w:val="000000"/>
                <w:sz w:val="24"/>
                <w:szCs w:val="24"/>
                <w:lang w:eastAsia="ro-RO"/>
              </w:rPr>
            </w:pPr>
            <w:r w:rsidRPr="00E328F2">
              <w:rPr>
                <w:rFonts w:ascii="Times New Roman" w:eastAsia="Calibri" w:hAnsi="Times New Roman"/>
                <w:color w:val="000000"/>
                <w:sz w:val="24"/>
                <w:szCs w:val="24"/>
                <w:lang w:eastAsia="ro-RO"/>
              </w:rPr>
              <w:t>65 %</w:t>
            </w:r>
          </w:p>
        </w:tc>
      </w:tr>
    </w:tbl>
    <w:p w14:paraId="7EA7C8F1" w14:textId="77777777" w:rsidR="00E97B5B" w:rsidRPr="00EF1242" w:rsidRDefault="00E97B5B" w:rsidP="00E97B5B">
      <w:pPr>
        <w:widowControl w:val="0"/>
        <w:spacing w:before="240" w:after="0" w:line="360" w:lineRule="auto"/>
        <w:rPr>
          <w:rFonts w:ascii="Times New Roman" w:hAnsi="Times New Roman"/>
        </w:rPr>
      </w:pPr>
    </w:p>
    <w:p w14:paraId="4B700367" w14:textId="77777777" w:rsidR="00D55CFB" w:rsidRDefault="00D55CFB" w:rsidP="00C235B9">
      <w:pPr>
        <w:ind w:right="232"/>
        <w:rPr>
          <w:rFonts w:ascii="Times New Roman" w:hAnsi="Times New Roman"/>
          <w:sz w:val="24"/>
          <w:szCs w:val="24"/>
        </w:rPr>
      </w:pPr>
    </w:p>
    <w:sectPr w:rsidR="00D55CFB" w:rsidSect="00C974C9">
      <w:headerReference w:type="even" r:id="rId11"/>
      <w:headerReference w:type="default" r:id="rId12"/>
      <w:footerReference w:type="default" r:id="rId13"/>
      <w:headerReference w:type="first" r:id="rId14"/>
      <w:pgSz w:w="12240" w:h="15840"/>
      <w:pgMar w:top="990" w:right="75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CD254" w14:textId="77777777" w:rsidR="00A56F03" w:rsidRDefault="00A56F03">
      <w:pPr>
        <w:spacing w:after="0" w:line="240" w:lineRule="auto"/>
      </w:pPr>
      <w:r>
        <w:separator/>
      </w:r>
    </w:p>
  </w:endnote>
  <w:endnote w:type="continuationSeparator" w:id="0">
    <w:p w14:paraId="10504612" w14:textId="77777777" w:rsidR="00A56F03" w:rsidRDefault="00A56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448539595"/>
      <w:docPartObj>
        <w:docPartGallery w:val="Page Numbers (Bottom of Page)"/>
        <w:docPartUnique/>
      </w:docPartObj>
    </w:sdtPr>
    <w:sdtEndPr>
      <w:rPr>
        <w:noProof/>
      </w:rPr>
    </w:sdtEndPr>
    <w:sdtContent>
      <w:p w14:paraId="43083823" w14:textId="541A2A5F" w:rsidR="00AC3316" w:rsidRPr="00421730" w:rsidRDefault="00AC3316">
        <w:pPr>
          <w:pStyle w:val="Footer"/>
          <w:jc w:val="center"/>
          <w:rPr>
            <w:rFonts w:ascii="Times New Roman" w:hAnsi="Times New Roman"/>
          </w:rPr>
        </w:pPr>
        <w:r w:rsidRPr="00421730">
          <w:rPr>
            <w:rFonts w:ascii="Times New Roman" w:hAnsi="Times New Roman"/>
          </w:rPr>
          <w:fldChar w:fldCharType="begin"/>
        </w:r>
        <w:r w:rsidRPr="00421730">
          <w:rPr>
            <w:rFonts w:ascii="Times New Roman" w:hAnsi="Times New Roman"/>
          </w:rPr>
          <w:instrText xml:space="preserve"> PAGE   \* MERGEFORMAT </w:instrText>
        </w:r>
        <w:r w:rsidRPr="00421730">
          <w:rPr>
            <w:rFonts w:ascii="Times New Roman" w:hAnsi="Times New Roman"/>
          </w:rPr>
          <w:fldChar w:fldCharType="separate"/>
        </w:r>
        <w:r w:rsidR="000F4891">
          <w:rPr>
            <w:rFonts w:ascii="Times New Roman" w:hAnsi="Times New Roman"/>
            <w:noProof/>
          </w:rPr>
          <w:t>29</w:t>
        </w:r>
        <w:r w:rsidRPr="00421730">
          <w:rPr>
            <w:rFonts w:ascii="Times New Roman" w:hAnsi="Times New Roman"/>
            <w:noProof/>
          </w:rPr>
          <w:fldChar w:fldCharType="end"/>
        </w:r>
      </w:p>
    </w:sdtContent>
  </w:sdt>
  <w:p w14:paraId="2D5E73DA" w14:textId="77777777" w:rsidR="00AC3316" w:rsidRPr="00421730" w:rsidRDefault="00AC3316">
    <w:pPr>
      <w:pStyle w:val="Footer"/>
      <w:rPr>
        <w:rFonts w:ascii="Times New Roman" w:hAnsi="Times New Roman"/>
      </w:rPr>
    </w:pPr>
  </w:p>
  <w:p w14:paraId="4BB21834" w14:textId="77777777" w:rsidR="00AC3316" w:rsidRDefault="00AC3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12F2" w14:textId="77777777" w:rsidR="00A56F03" w:rsidRDefault="00A56F03">
      <w:pPr>
        <w:spacing w:after="0" w:line="240" w:lineRule="auto"/>
      </w:pPr>
      <w:r>
        <w:separator/>
      </w:r>
    </w:p>
  </w:footnote>
  <w:footnote w:type="continuationSeparator" w:id="0">
    <w:p w14:paraId="04BEB55A" w14:textId="77777777" w:rsidR="00A56F03" w:rsidRDefault="00A56F03">
      <w:pPr>
        <w:spacing w:after="0" w:line="240" w:lineRule="auto"/>
      </w:pPr>
      <w:r>
        <w:continuationSeparator/>
      </w:r>
    </w:p>
  </w:footnote>
  <w:footnote w:id="1">
    <w:p w14:paraId="67345379" w14:textId="77777777" w:rsidR="00AC3316" w:rsidRDefault="00AC3316" w:rsidP="00E97B5B">
      <w:pPr>
        <w:pStyle w:val="FootnoteText"/>
        <w:jc w:val="both"/>
        <w:rPr>
          <w:lang w:val="ro-RO"/>
        </w:rPr>
      </w:pPr>
      <w:r>
        <w:rPr>
          <w:rStyle w:val="FootnoteReference"/>
          <w:lang w:val="ro-RO"/>
        </w:rPr>
        <w:footnoteRef/>
      </w:r>
      <w:r>
        <w:rPr>
          <w:lang w:val="ro-RO"/>
        </w:rPr>
        <w:t>În vederea calculării intensității ajutorului, toate cifrele utilizate sunt cele cărora nu li s-au aplicat deduceri fiscale sau alte taxe.</w:t>
      </w:r>
    </w:p>
  </w:footnote>
  <w:footnote w:id="2">
    <w:p w14:paraId="5D732D22" w14:textId="77777777" w:rsidR="00AC3316" w:rsidRDefault="00AC3316" w:rsidP="00E97B5B">
      <w:pPr>
        <w:pStyle w:val="FootnoteText"/>
        <w:jc w:val="both"/>
        <w:rPr>
          <w:lang w:val="ro-RO"/>
        </w:rPr>
      </w:pPr>
      <w:r>
        <w:rPr>
          <w:rStyle w:val="FootnoteReference"/>
        </w:rPr>
        <w:footnoteRef/>
      </w:r>
      <w:r>
        <w:t xml:space="preserve"> </w:t>
      </w:r>
      <w:r>
        <w:rPr>
          <w:lang w:val="ro-RO"/>
        </w:rPr>
        <w:t>Decizia Comisiei Europene nr. C(2021) 9750 final/20.12.2021 de aprobare a hărții ajutoarelor regionale pentru România pentru perioada 1 ianuarie 2022 - 31 decembrie 2027.</w:t>
      </w:r>
    </w:p>
  </w:footnote>
  <w:footnote w:id="3">
    <w:p w14:paraId="26976BF0" w14:textId="77777777" w:rsidR="00AC3316" w:rsidRDefault="00AC3316" w:rsidP="00E97B5B">
      <w:pPr>
        <w:pStyle w:val="FootnoteText"/>
        <w:jc w:val="both"/>
        <w:rPr>
          <w:b/>
          <w:lang w:val="ro-RO"/>
        </w:rPr>
      </w:pPr>
      <w:r>
        <w:rPr>
          <w:rStyle w:val="FootnoteReference"/>
          <w:lang w:val="ro-RO"/>
        </w:rPr>
        <w:footnoteRef/>
      </w:r>
      <w:r>
        <w:rPr>
          <w:lang w:val="ro-RO"/>
        </w:rPr>
        <w:t>În conformitate cu art.14 alin. (5) din Regulament.</w:t>
      </w:r>
      <w:r>
        <w:rPr>
          <w:b/>
          <w:lang w:val="ro-RO"/>
        </w:rPr>
        <w:t xml:space="preserve"> </w:t>
      </w:r>
    </w:p>
  </w:footnote>
  <w:footnote w:id="4">
    <w:p w14:paraId="1A148FF6" w14:textId="77777777" w:rsidR="00AC3316" w:rsidRDefault="00AC3316" w:rsidP="00E97B5B">
      <w:pPr>
        <w:pStyle w:val="FootnoteText"/>
        <w:jc w:val="both"/>
        <w:rPr>
          <w:lang w:val="ro-RO"/>
        </w:rPr>
      </w:pPr>
      <w:r>
        <w:rPr>
          <w:rStyle w:val="FootnoteReference"/>
        </w:rPr>
        <w:footnoteRef/>
      </w:r>
      <w:r>
        <w:t xml:space="preserve"> </w:t>
      </w:r>
      <w:r>
        <w:rPr>
          <w:lang w:val="ro-RO"/>
        </w:rPr>
        <w:t>Beneficiarul ajutorului trebuie să asigure o contribuție financiară de cel puțin 25% din costurile eligibile, ceea ce limitează la maximum 75% intensitatea ajutorului de stat regional.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A1AF" w14:textId="2ABA7A2F" w:rsidR="00AC3316" w:rsidRDefault="00AC3316">
    <w:pPr>
      <w:pStyle w:val="Header"/>
    </w:pPr>
    <w:r>
      <w:rPr>
        <w:noProof/>
      </w:rPr>
      <w:pict w14:anchorId="21133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728376" o:spid="_x0000_s2051" type="#_x0000_t136" style="position:absolute;left:0;text-align:left;margin-left:0;margin-top:0;width:513.2pt;height:146.6pt;rotation:315;z-index:-251656192;mso-position-horizontal:center;mso-position-horizontal-relative:margin;mso-position-vertical:center;mso-position-vertical-relative:margin" o:allowincell="f" fillcolor="#938953" stroked="f">
          <v:fill opacity=".5"/>
          <v:textpath style="font-family:&quot;Georgia&quot;;font-size:1pt" string="PROIECT"/>
          <w10:wrap anchorx="margin" anchory="margin"/>
        </v:shape>
      </w:pict>
    </w:r>
  </w:p>
  <w:p w14:paraId="1CC871ED" w14:textId="77777777" w:rsidR="00AC3316" w:rsidRDefault="00AC33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64A96" w14:textId="667FD0C9" w:rsidR="00AC3316" w:rsidRDefault="00AC3316">
    <w:pPr>
      <w:pStyle w:val="Header"/>
    </w:pPr>
    <w:r>
      <w:rPr>
        <w:noProof/>
      </w:rPr>
      <w:pict w14:anchorId="69E93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728377" o:spid="_x0000_s2050" type="#_x0000_t136" style="position:absolute;left:0;text-align:left;margin-left:0;margin-top:0;width:513.2pt;height:146.6pt;rotation:315;z-index:-251655168;mso-position-horizontal:center;mso-position-horizontal-relative:margin;mso-position-vertical:center;mso-position-vertical-relative:margin" o:allowincell="f" fillcolor="#938953" stroked="f">
          <v:fill opacity=".5"/>
          <v:textpath style="font-family:&quot;Georgia&quot;;font-size:1pt" string="PROIECT"/>
          <w10:wrap anchorx="margin" anchory="margin"/>
        </v:shape>
      </w:pict>
    </w:r>
  </w:p>
  <w:p w14:paraId="1A23F514" w14:textId="77777777" w:rsidR="00AC3316" w:rsidRDefault="00AC33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9A04" w14:textId="55FE93BF" w:rsidR="00AC3316" w:rsidRDefault="00AC3316">
    <w:pPr>
      <w:pStyle w:val="Header"/>
    </w:pPr>
    <w:r>
      <w:rPr>
        <w:noProof/>
      </w:rPr>
      <w:pict w14:anchorId="77A4B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2728375" o:spid="_x0000_s2049" type="#_x0000_t136" style="position:absolute;left:0;text-align:left;margin-left:0;margin-top:0;width:513.2pt;height:146.6pt;rotation:315;z-index:-251658240;mso-position-horizontal:center;mso-position-horizontal-relative:margin;mso-position-vertical:center;mso-position-vertical-relative:margin" o:allowincell="f" fillcolor="#938953" stroked="f">
          <v:fill opacity=".5"/>
          <v:textpath style="font-family:&quot;Georgia&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F0C"/>
    <w:multiLevelType w:val="singleLevel"/>
    <w:tmpl w:val="63D8D902"/>
    <w:lvl w:ilvl="0">
      <w:start w:val="2"/>
      <w:numFmt w:val="decimal"/>
      <w:lvlText w:val="(%1)"/>
      <w:lvlJc w:val="left"/>
      <w:pPr>
        <w:ind w:left="720" w:hanging="360"/>
      </w:pPr>
      <w:rPr>
        <w:rFonts w:ascii="Times New Roman" w:hAnsi="Times New Roman" w:cs="Times New Roman" w:hint="default"/>
      </w:rPr>
    </w:lvl>
  </w:abstractNum>
  <w:abstractNum w:abstractNumId="1" w15:restartNumberingAfterBreak="0">
    <w:nsid w:val="0D3028B1"/>
    <w:multiLevelType w:val="hybridMultilevel"/>
    <w:tmpl w:val="8ACADDDE"/>
    <w:lvl w:ilvl="0" w:tplc="51B87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7EF9"/>
    <w:multiLevelType w:val="hybridMultilevel"/>
    <w:tmpl w:val="C5F4C8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E7311"/>
    <w:multiLevelType w:val="hybridMultilevel"/>
    <w:tmpl w:val="B496772E"/>
    <w:lvl w:ilvl="0" w:tplc="AF1EAB3A">
      <w:start w:val="1"/>
      <w:numFmt w:val="lowerLetter"/>
      <w:lvlText w:val="%1)"/>
      <w:lvlJc w:val="center"/>
      <w:pPr>
        <w:ind w:left="725" w:hanging="360"/>
      </w:pPr>
      <w:rPr>
        <w:rFonts w:hint="default"/>
      </w:rPr>
    </w:lvl>
    <w:lvl w:ilvl="1" w:tplc="04180001">
      <w:start w:val="1"/>
      <w:numFmt w:val="bullet"/>
      <w:lvlText w:val=""/>
      <w:lvlJc w:val="left"/>
      <w:rPr>
        <w:rFonts w:ascii="Symbol" w:hAnsi="Symbol" w:hint="default"/>
      </w:rPr>
    </w:lvl>
    <w:lvl w:ilvl="2" w:tplc="0418001B">
      <w:start w:val="1"/>
      <w:numFmt w:val="lowerRoman"/>
      <w:lvlText w:val="%3."/>
      <w:lvlJc w:val="right"/>
      <w:pPr>
        <w:ind w:left="2165" w:hanging="180"/>
      </w:pPr>
    </w:lvl>
    <w:lvl w:ilvl="3" w:tplc="0418000F">
      <w:start w:val="1"/>
      <w:numFmt w:val="decimal"/>
      <w:lvlText w:val="%4."/>
      <w:lvlJc w:val="left"/>
      <w:pPr>
        <w:ind w:left="2885" w:hanging="360"/>
      </w:pPr>
    </w:lvl>
    <w:lvl w:ilvl="4" w:tplc="04180019" w:tentative="1">
      <w:start w:val="1"/>
      <w:numFmt w:val="lowerLetter"/>
      <w:lvlText w:val="%5."/>
      <w:lvlJc w:val="left"/>
      <w:pPr>
        <w:ind w:left="3605" w:hanging="360"/>
      </w:pPr>
    </w:lvl>
    <w:lvl w:ilvl="5" w:tplc="0418001B" w:tentative="1">
      <w:start w:val="1"/>
      <w:numFmt w:val="lowerRoman"/>
      <w:lvlText w:val="%6."/>
      <w:lvlJc w:val="right"/>
      <w:pPr>
        <w:ind w:left="4325" w:hanging="180"/>
      </w:pPr>
    </w:lvl>
    <w:lvl w:ilvl="6" w:tplc="0418000F" w:tentative="1">
      <w:start w:val="1"/>
      <w:numFmt w:val="decimal"/>
      <w:lvlText w:val="%7."/>
      <w:lvlJc w:val="left"/>
      <w:pPr>
        <w:ind w:left="5045" w:hanging="360"/>
      </w:pPr>
    </w:lvl>
    <w:lvl w:ilvl="7" w:tplc="04180019" w:tentative="1">
      <w:start w:val="1"/>
      <w:numFmt w:val="lowerLetter"/>
      <w:lvlText w:val="%8."/>
      <w:lvlJc w:val="left"/>
      <w:pPr>
        <w:ind w:left="5765" w:hanging="360"/>
      </w:pPr>
    </w:lvl>
    <w:lvl w:ilvl="8" w:tplc="0418001B" w:tentative="1">
      <w:start w:val="1"/>
      <w:numFmt w:val="lowerRoman"/>
      <w:lvlText w:val="%9."/>
      <w:lvlJc w:val="right"/>
      <w:pPr>
        <w:ind w:left="6485" w:hanging="180"/>
      </w:pPr>
    </w:lvl>
  </w:abstractNum>
  <w:abstractNum w:abstractNumId="4" w15:restartNumberingAfterBreak="0">
    <w:nsid w:val="217B134D"/>
    <w:multiLevelType w:val="hybridMultilevel"/>
    <w:tmpl w:val="2D1843A0"/>
    <w:lvl w:ilvl="0" w:tplc="C276C970">
      <w:start w:val="17"/>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23B3657"/>
    <w:multiLevelType w:val="hybridMultilevel"/>
    <w:tmpl w:val="BC1ADEF4"/>
    <w:lvl w:ilvl="0" w:tplc="E5582030">
      <w:start w:val="1"/>
      <w:numFmt w:val="lowerLetter"/>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9666D"/>
    <w:multiLevelType w:val="hybridMultilevel"/>
    <w:tmpl w:val="AC609176"/>
    <w:lvl w:ilvl="0" w:tplc="A184F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43EE4"/>
    <w:multiLevelType w:val="hybridMultilevel"/>
    <w:tmpl w:val="D22EEE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F71D0"/>
    <w:multiLevelType w:val="hybridMultilevel"/>
    <w:tmpl w:val="E7AA0DC8"/>
    <w:lvl w:ilvl="0" w:tplc="31001BFC">
      <w:start w:val="1"/>
      <w:numFmt w:val="lowerLetter"/>
      <w:lvlText w:val="%1)"/>
      <w:lvlJc w:val="left"/>
      <w:pPr>
        <w:ind w:left="776" w:hanging="360"/>
      </w:pPr>
      <w:rPr>
        <w:rFonts w:ascii="Georgia" w:hAnsi="Georgia" w:cs="Times New Roman" w:hint="default"/>
        <w:b w:val="0"/>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15:restartNumberingAfterBreak="0">
    <w:nsid w:val="36951E55"/>
    <w:multiLevelType w:val="hybridMultilevel"/>
    <w:tmpl w:val="C9624C6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39AB251B"/>
    <w:multiLevelType w:val="hybridMultilevel"/>
    <w:tmpl w:val="A6B29EDC"/>
    <w:lvl w:ilvl="0" w:tplc="5CC21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28AA"/>
    <w:multiLevelType w:val="multilevel"/>
    <w:tmpl w:val="5FBC4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4EA0481"/>
    <w:multiLevelType w:val="singleLevel"/>
    <w:tmpl w:val="D284B822"/>
    <w:lvl w:ilvl="0">
      <w:start w:val="1"/>
      <w:numFmt w:val="decimal"/>
      <w:lvlText w:val="%1."/>
      <w:legacy w:legacy="1" w:legacySpace="0" w:legacyIndent="346"/>
      <w:lvlJc w:val="left"/>
      <w:rPr>
        <w:rFonts w:ascii="Times New Roman" w:hAnsi="Times New Roman" w:cs="Times New Roman" w:hint="default"/>
      </w:rPr>
    </w:lvl>
  </w:abstractNum>
  <w:abstractNum w:abstractNumId="13" w15:restartNumberingAfterBreak="0">
    <w:nsid w:val="46434D15"/>
    <w:multiLevelType w:val="hybridMultilevel"/>
    <w:tmpl w:val="B234E8C8"/>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8E4275B"/>
    <w:multiLevelType w:val="hybridMultilevel"/>
    <w:tmpl w:val="8D846B36"/>
    <w:lvl w:ilvl="0" w:tplc="D144BF2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B46DD"/>
    <w:multiLevelType w:val="hybridMultilevel"/>
    <w:tmpl w:val="8B2800CA"/>
    <w:lvl w:ilvl="0" w:tplc="82E275D6">
      <w:numFmt w:val="bullet"/>
      <w:lvlText w:val="•"/>
      <w:lvlJc w:val="left"/>
      <w:pPr>
        <w:ind w:left="420" w:hanging="281"/>
      </w:pPr>
      <w:rPr>
        <w:rFonts w:ascii="Verdana" w:eastAsia="Verdana" w:hAnsi="Verdana" w:cs="Verdana" w:hint="default"/>
        <w:color w:val="7A868F"/>
        <w:w w:val="97"/>
        <w:sz w:val="24"/>
        <w:szCs w:val="24"/>
        <w:lang w:val="en-GB" w:eastAsia="en-GB" w:bidi="en-GB"/>
      </w:rPr>
    </w:lvl>
    <w:lvl w:ilvl="1" w:tplc="086A4E74">
      <w:numFmt w:val="bullet"/>
      <w:lvlText w:val="-"/>
      <w:lvlJc w:val="left"/>
      <w:pPr>
        <w:ind w:left="700" w:hanging="281"/>
      </w:pPr>
      <w:rPr>
        <w:rFonts w:ascii="Verdana" w:eastAsia="Verdana" w:hAnsi="Verdana" w:cs="Verdana" w:hint="default"/>
        <w:w w:val="93"/>
        <w:sz w:val="24"/>
        <w:szCs w:val="24"/>
        <w:lang w:val="en-GB" w:eastAsia="en-GB" w:bidi="en-GB"/>
      </w:rPr>
    </w:lvl>
    <w:lvl w:ilvl="2" w:tplc="2C983DD0">
      <w:numFmt w:val="bullet"/>
      <w:lvlText w:val="•"/>
      <w:lvlJc w:val="left"/>
      <w:pPr>
        <w:ind w:left="599" w:hanging="281"/>
      </w:pPr>
      <w:rPr>
        <w:rFonts w:hint="default"/>
        <w:lang w:val="en-GB" w:eastAsia="en-GB" w:bidi="en-GB"/>
      </w:rPr>
    </w:lvl>
    <w:lvl w:ilvl="3" w:tplc="D98EB56E">
      <w:numFmt w:val="bullet"/>
      <w:lvlText w:val="•"/>
      <w:lvlJc w:val="left"/>
      <w:pPr>
        <w:ind w:left="498" w:hanging="281"/>
      </w:pPr>
      <w:rPr>
        <w:rFonts w:hint="default"/>
        <w:lang w:val="en-GB" w:eastAsia="en-GB" w:bidi="en-GB"/>
      </w:rPr>
    </w:lvl>
    <w:lvl w:ilvl="4" w:tplc="CC7EB9DA">
      <w:numFmt w:val="bullet"/>
      <w:lvlText w:val="•"/>
      <w:lvlJc w:val="left"/>
      <w:pPr>
        <w:ind w:left="397" w:hanging="281"/>
      </w:pPr>
      <w:rPr>
        <w:rFonts w:hint="default"/>
        <w:lang w:val="en-GB" w:eastAsia="en-GB" w:bidi="en-GB"/>
      </w:rPr>
    </w:lvl>
    <w:lvl w:ilvl="5" w:tplc="93628C64">
      <w:numFmt w:val="bullet"/>
      <w:lvlText w:val="•"/>
      <w:lvlJc w:val="left"/>
      <w:pPr>
        <w:ind w:left="297" w:hanging="281"/>
      </w:pPr>
      <w:rPr>
        <w:rFonts w:hint="default"/>
        <w:lang w:val="en-GB" w:eastAsia="en-GB" w:bidi="en-GB"/>
      </w:rPr>
    </w:lvl>
    <w:lvl w:ilvl="6" w:tplc="82F8C492">
      <w:numFmt w:val="bullet"/>
      <w:lvlText w:val="•"/>
      <w:lvlJc w:val="left"/>
      <w:pPr>
        <w:ind w:left="196" w:hanging="281"/>
      </w:pPr>
      <w:rPr>
        <w:rFonts w:hint="default"/>
        <w:lang w:val="en-GB" w:eastAsia="en-GB" w:bidi="en-GB"/>
      </w:rPr>
    </w:lvl>
    <w:lvl w:ilvl="7" w:tplc="96E41754">
      <w:numFmt w:val="bullet"/>
      <w:lvlText w:val="•"/>
      <w:lvlJc w:val="left"/>
      <w:pPr>
        <w:ind w:left="95" w:hanging="281"/>
      </w:pPr>
      <w:rPr>
        <w:rFonts w:hint="default"/>
        <w:lang w:val="en-GB" w:eastAsia="en-GB" w:bidi="en-GB"/>
      </w:rPr>
    </w:lvl>
    <w:lvl w:ilvl="8" w:tplc="6854C07C">
      <w:numFmt w:val="bullet"/>
      <w:lvlText w:val="•"/>
      <w:lvlJc w:val="left"/>
      <w:pPr>
        <w:ind w:left="-6" w:hanging="281"/>
      </w:pPr>
      <w:rPr>
        <w:rFonts w:hint="default"/>
        <w:lang w:val="en-GB" w:eastAsia="en-GB" w:bidi="en-GB"/>
      </w:rPr>
    </w:lvl>
  </w:abstractNum>
  <w:abstractNum w:abstractNumId="16" w15:restartNumberingAfterBreak="0">
    <w:nsid w:val="530B1CA6"/>
    <w:multiLevelType w:val="singleLevel"/>
    <w:tmpl w:val="63D8D902"/>
    <w:lvl w:ilvl="0">
      <w:start w:val="2"/>
      <w:numFmt w:val="decimal"/>
      <w:lvlText w:val="(%1)"/>
      <w:lvlJc w:val="left"/>
      <w:pPr>
        <w:ind w:left="720" w:hanging="360"/>
      </w:pPr>
      <w:rPr>
        <w:rFonts w:ascii="Times New Roman" w:hAnsi="Times New Roman" w:cs="Times New Roman" w:hint="default"/>
      </w:rPr>
    </w:lvl>
  </w:abstractNum>
  <w:abstractNum w:abstractNumId="17" w15:restartNumberingAfterBreak="0">
    <w:nsid w:val="5409368F"/>
    <w:multiLevelType w:val="hybridMultilevel"/>
    <w:tmpl w:val="9B68818A"/>
    <w:lvl w:ilvl="0" w:tplc="51045894">
      <w:start w:val="1"/>
      <w:numFmt w:val="lowerLetter"/>
      <w:lvlText w:val="%1)"/>
      <w:lvlJc w:val="center"/>
      <w:pPr>
        <w:ind w:left="744" w:hanging="360"/>
      </w:pPr>
      <w:rPr>
        <w:rFonts w:hint="default"/>
      </w:rPr>
    </w:lvl>
    <w:lvl w:ilvl="1" w:tplc="04180019" w:tentative="1">
      <w:start w:val="1"/>
      <w:numFmt w:val="lowerLetter"/>
      <w:lvlText w:val="%2."/>
      <w:lvlJc w:val="left"/>
      <w:pPr>
        <w:ind w:left="1464" w:hanging="360"/>
      </w:pPr>
    </w:lvl>
    <w:lvl w:ilvl="2" w:tplc="0418001B" w:tentative="1">
      <w:start w:val="1"/>
      <w:numFmt w:val="lowerRoman"/>
      <w:lvlText w:val="%3."/>
      <w:lvlJc w:val="right"/>
      <w:pPr>
        <w:ind w:left="2184" w:hanging="180"/>
      </w:pPr>
    </w:lvl>
    <w:lvl w:ilvl="3" w:tplc="0418000F" w:tentative="1">
      <w:start w:val="1"/>
      <w:numFmt w:val="decimal"/>
      <w:lvlText w:val="%4."/>
      <w:lvlJc w:val="left"/>
      <w:pPr>
        <w:ind w:left="2904" w:hanging="360"/>
      </w:pPr>
    </w:lvl>
    <w:lvl w:ilvl="4" w:tplc="04180019" w:tentative="1">
      <w:start w:val="1"/>
      <w:numFmt w:val="lowerLetter"/>
      <w:lvlText w:val="%5."/>
      <w:lvlJc w:val="left"/>
      <w:pPr>
        <w:ind w:left="3624" w:hanging="360"/>
      </w:pPr>
    </w:lvl>
    <w:lvl w:ilvl="5" w:tplc="0418001B" w:tentative="1">
      <w:start w:val="1"/>
      <w:numFmt w:val="lowerRoman"/>
      <w:lvlText w:val="%6."/>
      <w:lvlJc w:val="right"/>
      <w:pPr>
        <w:ind w:left="4344" w:hanging="180"/>
      </w:pPr>
    </w:lvl>
    <w:lvl w:ilvl="6" w:tplc="0418000F" w:tentative="1">
      <w:start w:val="1"/>
      <w:numFmt w:val="decimal"/>
      <w:lvlText w:val="%7."/>
      <w:lvlJc w:val="left"/>
      <w:pPr>
        <w:ind w:left="5064" w:hanging="360"/>
      </w:pPr>
    </w:lvl>
    <w:lvl w:ilvl="7" w:tplc="04180019" w:tentative="1">
      <w:start w:val="1"/>
      <w:numFmt w:val="lowerLetter"/>
      <w:lvlText w:val="%8."/>
      <w:lvlJc w:val="left"/>
      <w:pPr>
        <w:ind w:left="5784" w:hanging="360"/>
      </w:pPr>
    </w:lvl>
    <w:lvl w:ilvl="8" w:tplc="0418001B" w:tentative="1">
      <w:start w:val="1"/>
      <w:numFmt w:val="lowerRoman"/>
      <w:lvlText w:val="%9."/>
      <w:lvlJc w:val="right"/>
      <w:pPr>
        <w:ind w:left="6504" w:hanging="180"/>
      </w:pPr>
    </w:lvl>
  </w:abstractNum>
  <w:abstractNum w:abstractNumId="18" w15:restartNumberingAfterBreak="0">
    <w:nsid w:val="58184A1B"/>
    <w:multiLevelType w:val="singleLevel"/>
    <w:tmpl w:val="7C80D0F4"/>
    <w:lvl w:ilvl="0">
      <w:start w:val="1"/>
      <w:numFmt w:val="decimal"/>
      <w:lvlText w:val="%1."/>
      <w:legacy w:legacy="1" w:legacySpace="0" w:legacyIndent="336"/>
      <w:lvlJc w:val="left"/>
      <w:rPr>
        <w:rFonts w:ascii="Times New Roman" w:hAnsi="Times New Roman" w:cs="Times New Roman" w:hint="default"/>
      </w:rPr>
    </w:lvl>
  </w:abstractNum>
  <w:abstractNum w:abstractNumId="19" w15:restartNumberingAfterBreak="0">
    <w:nsid w:val="62F21A53"/>
    <w:multiLevelType w:val="hybridMultilevel"/>
    <w:tmpl w:val="949A51FA"/>
    <w:lvl w:ilvl="0" w:tplc="CB9CA2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D50D7"/>
    <w:multiLevelType w:val="hybridMultilevel"/>
    <w:tmpl w:val="1A4E8AE6"/>
    <w:lvl w:ilvl="0" w:tplc="0D90D1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8531D"/>
    <w:multiLevelType w:val="hybridMultilevel"/>
    <w:tmpl w:val="86FCD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77A7C"/>
    <w:multiLevelType w:val="hybridMultilevel"/>
    <w:tmpl w:val="E35E483C"/>
    <w:lvl w:ilvl="0" w:tplc="BB9846C2">
      <w:numFmt w:val="bullet"/>
      <w:lvlText w:val="-"/>
      <w:lvlJc w:val="left"/>
      <w:pPr>
        <w:ind w:left="720" w:hanging="360"/>
      </w:pPr>
      <w:rPr>
        <w:rFonts w:ascii="Trebuchet MS" w:eastAsiaTheme="minorHAns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D2C04"/>
    <w:multiLevelType w:val="hybridMultilevel"/>
    <w:tmpl w:val="9BB021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267C3"/>
    <w:multiLevelType w:val="hybridMultilevel"/>
    <w:tmpl w:val="ACAA8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FA5E8D"/>
    <w:multiLevelType w:val="hybridMultilevel"/>
    <w:tmpl w:val="0FB01C96"/>
    <w:lvl w:ilvl="0" w:tplc="99F613E6">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3041E83"/>
    <w:multiLevelType w:val="hybridMultilevel"/>
    <w:tmpl w:val="68AC2068"/>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3FB3A5B"/>
    <w:multiLevelType w:val="hybridMultilevel"/>
    <w:tmpl w:val="D0D06AF0"/>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15:restartNumberingAfterBreak="0">
    <w:nsid w:val="75C9022A"/>
    <w:multiLevelType w:val="hybridMultilevel"/>
    <w:tmpl w:val="ACAA860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81D3BD4"/>
    <w:multiLevelType w:val="hybridMultilevel"/>
    <w:tmpl w:val="02A2585C"/>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0" w15:restartNumberingAfterBreak="0">
    <w:nsid w:val="79D4035A"/>
    <w:multiLevelType w:val="hybridMultilevel"/>
    <w:tmpl w:val="9C34197A"/>
    <w:lvl w:ilvl="0" w:tplc="51045894">
      <w:start w:val="1"/>
      <w:numFmt w:val="lowerLetter"/>
      <w:lvlText w:val="%1)"/>
      <w:lvlJc w:val="center"/>
      <w:rPr>
        <w:rFonts w:hint="default"/>
      </w:rPr>
    </w:lvl>
    <w:lvl w:ilvl="1" w:tplc="0418001B">
      <w:start w:val="1"/>
      <w:numFmt w:val="lowerRoman"/>
      <w:lvlText w:val="%2."/>
      <w:lvlJc w:val="right"/>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B8A2F55"/>
    <w:multiLevelType w:val="hybridMultilevel"/>
    <w:tmpl w:val="DD5219A6"/>
    <w:lvl w:ilvl="0" w:tplc="B6DC82F8">
      <w:start w:val="2"/>
      <w:numFmt w:val="bullet"/>
      <w:lvlText w:val="-"/>
      <w:lvlJc w:val="left"/>
      <w:pPr>
        <w:ind w:left="720" w:hanging="360"/>
      </w:pPr>
      <w:rPr>
        <w:rFonts w:ascii="Georgia" w:eastAsiaTheme="minorHAns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E2094"/>
    <w:multiLevelType w:val="hybridMultilevel"/>
    <w:tmpl w:val="3FEA45E2"/>
    <w:lvl w:ilvl="0" w:tplc="549C50E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31622"/>
    <w:multiLevelType w:val="hybridMultilevel"/>
    <w:tmpl w:val="BA2E2E70"/>
    <w:lvl w:ilvl="0" w:tplc="F39E797C">
      <w:start w:val="7"/>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5"/>
  </w:num>
  <w:num w:numId="3">
    <w:abstractNumId w:val="29"/>
  </w:num>
  <w:num w:numId="4">
    <w:abstractNumId w:val="23"/>
  </w:num>
  <w:num w:numId="5">
    <w:abstractNumId w:val="7"/>
  </w:num>
  <w:num w:numId="6">
    <w:abstractNumId w:val="20"/>
  </w:num>
  <w:num w:numId="7">
    <w:abstractNumId w:val="10"/>
  </w:num>
  <w:num w:numId="8">
    <w:abstractNumId w:val="11"/>
  </w:num>
  <w:num w:numId="9">
    <w:abstractNumId w:val="22"/>
  </w:num>
  <w:num w:numId="10">
    <w:abstractNumId w:val="31"/>
  </w:num>
  <w:num w:numId="11">
    <w:abstractNumId w:val="19"/>
  </w:num>
  <w:num w:numId="12">
    <w:abstractNumId w:val="24"/>
  </w:num>
  <w:num w:numId="13">
    <w:abstractNumId w:val="21"/>
  </w:num>
  <w:num w:numId="14">
    <w:abstractNumId w:val="2"/>
  </w:num>
  <w:num w:numId="15">
    <w:abstractNumId w:val="32"/>
  </w:num>
  <w:num w:numId="16">
    <w:abstractNumId w:val="15"/>
  </w:num>
  <w:num w:numId="17">
    <w:abstractNumId w:val="14"/>
  </w:num>
  <w:num w:numId="18">
    <w:abstractNumId w:val="6"/>
  </w:num>
  <w:num w:numId="19">
    <w:abstractNumId w:val="1"/>
  </w:num>
  <w:num w:numId="20">
    <w:abstractNumId w:val="28"/>
  </w:num>
  <w:num w:numId="21">
    <w:abstractNumId w:val="16"/>
  </w:num>
  <w:num w:numId="22">
    <w:abstractNumId w:val="18"/>
  </w:num>
  <w:num w:numId="23">
    <w:abstractNumId w:val="12"/>
  </w:num>
  <w:num w:numId="24">
    <w:abstractNumId w:val="13"/>
  </w:num>
  <w:num w:numId="25">
    <w:abstractNumId w:val="3"/>
  </w:num>
  <w:num w:numId="26">
    <w:abstractNumId w:val="9"/>
  </w:num>
  <w:num w:numId="27">
    <w:abstractNumId w:val="4"/>
  </w:num>
  <w:num w:numId="28">
    <w:abstractNumId w:val="30"/>
  </w:num>
  <w:num w:numId="29">
    <w:abstractNumId w:val="27"/>
  </w:num>
  <w:num w:numId="30">
    <w:abstractNumId w:val="17"/>
  </w:num>
  <w:num w:numId="31">
    <w:abstractNumId w:val="25"/>
  </w:num>
  <w:num w:numId="32">
    <w:abstractNumId w:val="33"/>
  </w:num>
  <w:num w:numId="33">
    <w:abstractNumId w:val="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7A"/>
    <w:rsid w:val="000019C1"/>
    <w:rsid w:val="000040AB"/>
    <w:rsid w:val="00017222"/>
    <w:rsid w:val="000229AB"/>
    <w:rsid w:val="00031A30"/>
    <w:rsid w:val="0003338C"/>
    <w:rsid w:val="00035357"/>
    <w:rsid w:val="00035852"/>
    <w:rsid w:val="00055B81"/>
    <w:rsid w:val="00057789"/>
    <w:rsid w:val="00062D67"/>
    <w:rsid w:val="000666F4"/>
    <w:rsid w:val="00071A08"/>
    <w:rsid w:val="00073335"/>
    <w:rsid w:val="00077774"/>
    <w:rsid w:val="00081D6D"/>
    <w:rsid w:val="000A75FA"/>
    <w:rsid w:val="000B01E1"/>
    <w:rsid w:val="000B4B7F"/>
    <w:rsid w:val="000B6F07"/>
    <w:rsid w:val="000C3404"/>
    <w:rsid w:val="000D4C71"/>
    <w:rsid w:val="000D5873"/>
    <w:rsid w:val="000E43E4"/>
    <w:rsid w:val="000F187E"/>
    <w:rsid w:val="000F4891"/>
    <w:rsid w:val="000F78CA"/>
    <w:rsid w:val="001036FC"/>
    <w:rsid w:val="00105E31"/>
    <w:rsid w:val="00114600"/>
    <w:rsid w:val="001170FC"/>
    <w:rsid w:val="00121AA3"/>
    <w:rsid w:val="00127D06"/>
    <w:rsid w:val="00131CE3"/>
    <w:rsid w:val="00136B54"/>
    <w:rsid w:val="00136FDC"/>
    <w:rsid w:val="00141803"/>
    <w:rsid w:val="00141FAF"/>
    <w:rsid w:val="001456A4"/>
    <w:rsid w:val="001477B9"/>
    <w:rsid w:val="001533E8"/>
    <w:rsid w:val="00156689"/>
    <w:rsid w:val="001608C3"/>
    <w:rsid w:val="001736A3"/>
    <w:rsid w:val="0017413B"/>
    <w:rsid w:val="00174F3C"/>
    <w:rsid w:val="00181652"/>
    <w:rsid w:val="00181862"/>
    <w:rsid w:val="00184FCF"/>
    <w:rsid w:val="00195325"/>
    <w:rsid w:val="001B0826"/>
    <w:rsid w:val="001B48B0"/>
    <w:rsid w:val="001C1E30"/>
    <w:rsid w:val="001D1A65"/>
    <w:rsid w:val="001F25AA"/>
    <w:rsid w:val="0020287D"/>
    <w:rsid w:val="002060D1"/>
    <w:rsid w:val="002103AA"/>
    <w:rsid w:val="00210C11"/>
    <w:rsid w:val="00211994"/>
    <w:rsid w:val="00225C41"/>
    <w:rsid w:val="00235865"/>
    <w:rsid w:val="00240CCC"/>
    <w:rsid w:val="00241DEE"/>
    <w:rsid w:val="00244341"/>
    <w:rsid w:val="00244813"/>
    <w:rsid w:val="00244BEF"/>
    <w:rsid w:val="002527AE"/>
    <w:rsid w:val="00260D3D"/>
    <w:rsid w:val="0026305F"/>
    <w:rsid w:val="00286BBE"/>
    <w:rsid w:val="00287B0B"/>
    <w:rsid w:val="002A661F"/>
    <w:rsid w:val="002B23C6"/>
    <w:rsid w:val="002C2D0E"/>
    <w:rsid w:val="002D0699"/>
    <w:rsid w:val="002D42A3"/>
    <w:rsid w:val="00324D80"/>
    <w:rsid w:val="00324DFD"/>
    <w:rsid w:val="00341346"/>
    <w:rsid w:val="00341595"/>
    <w:rsid w:val="003437A4"/>
    <w:rsid w:val="003516E2"/>
    <w:rsid w:val="00370232"/>
    <w:rsid w:val="0037601F"/>
    <w:rsid w:val="003875C9"/>
    <w:rsid w:val="003B1260"/>
    <w:rsid w:val="003B30C2"/>
    <w:rsid w:val="003C5635"/>
    <w:rsid w:val="003D3730"/>
    <w:rsid w:val="003F0349"/>
    <w:rsid w:val="003F0FF9"/>
    <w:rsid w:val="00414149"/>
    <w:rsid w:val="00414958"/>
    <w:rsid w:val="004172F4"/>
    <w:rsid w:val="00423668"/>
    <w:rsid w:val="0042636D"/>
    <w:rsid w:val="00426E7D"/>
    <w:rsid w:val="00427E6A"/>
    <w:rsid w:val="0043433E"/>
    <w:rsid w:val="0043668D"/>
    <w:rsid w:val="0044064F"/>
    <w:rsid w:val="00445A4C"/>
    <w:rsid w:val="00447BF5"/>
    <w:rsid w:val="004579A1"/>
    <w:rsid w:val="00460D31"/>
    <w:rsid w:val="00462354"/>
    <w:rsid w:val="0046665D"/>
    <w:rsid w:val="00466F5E"/>
    <w:rsid w:val="004876EA"/>
    <w:rsid w:val="004A4F20"/>
    <w:rsid w:val="004B69D7"/>
    <w:rsid w:val="004C4922"/>
    <w:rsid w:val="004D1B5F"/>
    <w:rsid w:val="004D2828"/>
    <w:rsid w:val="004E38B2"/>
    <w:rsid w:val="004E694B"/>
    <w:rsid w:val="004E70A8"/>
    <w:rsid w:val="004F58EA"/>
    <w:rsid w:val="00503005"/>
    <w:rsid w:val="00503EB6"/>
    <w:rsid w:val="00505A3F"/>
    <w:rsid w:val="00521B4E"/>
    <w:rsid w:val="00523AB6"/>
    <w:rsid w:val="00523DAF"/>
    <w:rsid w:val="005325E0"/>
    <w:rsid w:val="00533E79"/>
    <w:rsid w:val="00550460"/>
    <w:rsid w:val="005603D8"/>
    <w:rsid w:val="0056117A"/>
    <w:rsid w:val="005736DF"/>
    <w:rsid w:val="00584224"/>
    <w:rsid w:val="005A52C7"/>
    <w:rsid w:val="005A5854"/>
    <w:rsid w:val="005B585F"/>
    <w:rsid w:val="005B5B74"/>
    <w:rsid w:val="005C1720"/>
    <w:rsid w:val="005C655A"/>
    <w:rsid w:val="005D0D6D"/>
    <w:rsid w:val="005E4B5A"/>
    <w:rsid w:val="005F0429"/>
    <w:rsid w:val="005F220D"/>
    <w:rsid w:val="005F39BE"/>
    <w:rsid w:val="005F728B"/>
    <w:rsid w:val="006045F3"/>
    <w:rsid w:val="00605755"/>
    <w:rsid w:val="0061340A"/>
    <w:rsid w:val="006171D2"/>
    <w:rsid w:val="00621F2F"/>
    <w:rsid w:val="00622F18"/>
    <w:rsid w:val="006268A4"/>
    <w:rsid w:val="00630258"/>
    <w:rsid w:val="006314C8"/>
    <w:rsid w:val="006331FD"/>
    <w:rsid w:val="00646B42"/>
    <w:rsid w:val="00647C31"/>
    <w:rsid w:val="00654852"/>
    <w:rsid w:val="00671189"/>
    <w:rsid w:val="00671F49"/>
    <w:rsid w:val="00674767"/>
    <w:rsid w:val="00677866"/>
    <w:rsid w:val="00691230"/>
    <w:rsid w:val="00693363"/>
    <w:rsid w:val="0069515C"/>
    <w:rsid w:val="00696D09"/>
    <w:rsid w:val="006A1DFE"/>
    <w:rsid w:val="006A2E42"/>
    <w:rsid w:val="006A4D2F"/>
    <w:rsid w:val="006A5351"/>
    <w:rsid w:val="006B0E1D"/>
    <w:rsid w:val="006C2F63"/>
    <w:rsid w:val="006D18D1"/>
    <w:rsid w:val="006D2603"/>
    <w:rsid w:val="006D6EFC"/>
    <w:rsid w:val="006D7BD8"/>
    <w:rsid w:val="006E366E"/>
    <w:rsid w:val="006E4E1F"/>
    <w:rsid w:val="006E6461"/>
    <w:rsid w:val="006F3D16"/>
    <w:rsid w:val="00706C67"/>
    <w:rsid w:val="00714DCF"/>
    <w:rsid w:val="0071790C"/>
    <w:rsid w:val="007234BE"/>
    <w:rsid w:val="007247D9"/>
    <w:rsid w:val="00731B24"/>
    <w:rsid w:val="007327CF"/>
    <w:rsid w:val="00733FBD"/>
    <w:rsid w:val="00754DE2"/>
    <w:rsid w:val="00761AE9"/>
    <w:rsid w:val="00765A9C"/>
    <w:rsid w:val="00784B08"/>
    <w:rsid w:val="00786689"/>
    <w:rsid w:val="00791FB4"/>
    <w:rsid w:val="0079431C"/>
    <w:rsid w:val="00797BD2"/>
    <w:rsid w:val="007A0711"/>
    <w:rsid w:val="007A17E1"/>
    <w:rsid w:val="007A2D06"/>
    <w:rsid w:val="007A6C6E"/>
    <w:rsid w:val="007B031F"/>
    <w:rsid w:val="007B1DF9"/>
    <w:rsid w:val="007B6A3E"/>
    <w:rsid w:val="007C191B"/>
    <w:rsid w:val="007F64D7"/>
    <w:rsid w:val="00804D97"/>
    <w:rsid w:val="0081017E"/>
    <w:rsid w:val="008102C4"/>
    <w:rsid w:val="008116A7"/>
    <w:rsid w:val="00815B4A"/>
    <w:rsid w:val="00830422"/>
    <w:rsid w:val="00833281"/>
    <w:rsid w:val="00845128"/>
    <w:rsid w:val="00851989"/>
    <w:rsid w:val="00851EF9"/>
    <w:rsid w:val="008525C0"/>
    <w:rsid w:val="008529C9"/>
    <w:rsid w:val="00853796"/>
    <w:rsid w:val="00856C0E"/>
    <w:rsid w:val="00860A5F"/>
    <w:rsid w:val="008674EE"/>
    <w:rsid w:val="00873DAE"/>
    <w:rsid w:val="00876650"/>
    <w:rsid w:val="008951F8"/>
    <w:rsid w:val="008A41AD"/>
    <w:rsid w:val="008B05DB"/>
    <w:rsid w:val="008B06D2"/>
    <w:rsid w:val="008B258C"/>
    <w:rsid w:val="008B4F65"/>
    <w:rsid w:val="008C2B2F"/>
    <w:rsid w:val="008D09D8"/>
    <w:rsid w:val="008D7801"/>
    <w:rsid w:val="008F2506"/>
    <w:rsid w:val="008F29EE"/>
    <w:rsid w:val="008F59EA"/>
    <w:rsid w:val="008F5D5A"/>
    <w:rsid w:val="008F7CE9"/>
    <w:rsid w:val="00901ED3"/>
    <w:rsid w:val="0090266A"/>
    <w:rsid w:val="009061F3"/>
    <w:rsid w:val="009121F1"/>
    <w:rsid w:val="00917B35"/>
    <w:rsid w:val="0092299B"/>
    <w:rsid w:val="009240D1"/>
    <w:rsid w:val="0092484F"/>
    <w:rsid w:val="00977DEE"/>
    <w:rsid w:val="00991C8A"/>
    <w:rsid w:val="00994A40"/>
    <w:rsid w:val="00995188"/>
    <w:rsid w:val="00997FE8"/>
    <w:rsid w:val="009C1816"/>
    <w:rsid w:val="009C5182"/>
    <w:rsid w:val="009C5DDA"/>
    <w:rsid w:val="009D49DC"/>
    <w:rsid w:val="009D4CE6"/>
    <w:rsid w:val="009E2695"/>
    <w:rsid w:val="009E2C00"/>
    <w:rsid w:val="009E34CF"/>
    <w:rsid w:val="009E4453"/>
    <w:rsid w:val="009F0CE8"/>
    <w:rsid w:val="009F0E1B"/>
    <w:rsid w:val="009F17B3"/>
    <w:rsid w:val="009F2F54"/>
    <w:rsid w:val="009F49F9"/>
    <w:rsid w:val="00A008CD"/>
    <w:rsid w:val="00A0437A"/>
    <w:rsid w:val="00A04710"/>
    <w:rsid w:val="00A04A54"/>
    <w:rsid w:val="00A1490D"/>
    <w:rsid w:val="00A166EE"/>
    <w:rsid w:val="00A171FD"/>
    <w:rsid w:val="00A22E7D"/>
    <w:rsid w:val="00A236D3"/>
    <w:rsid w:val="00A2605F"/>
    <w:rsid w:val="00A30BFD"/>
    <w:rsid w:val="00A34E43"/>
    <w:rsid w:val="00A438EE"/>
    <w:rsid w:val="00A4751E"/>
    <w:rsid w:val="00A56F03"/>
    <w:rsid w:val="00A57EFF"/>
    <w:rsid w:val="00A62C5D"/>
    <w:rsid w:val="00A6589B"/>
    <w:rsid w:val="00A70320"/>
    <w:rsid w:val="00A723A8"/>
    <w:rsid w:val="00A9595D"/>
    <w:rsid w:val="00AA05EA"/>
    <w:rsid w:val="00AB2E96"/>
    <w:rsid w:val="00AB5417"/>
    <w:rsid w:val="00AC3316"/>
    <w:rsid w:val="00AC39ED"/>
    <w:rsid w:val="00AC494D"/>
    <w:rsid w:val="00AE26D8"/>
    <w:rsid w:val="00AF0CD1"/>
    <w:rsid w:val="00AF5416"/>
    <w:rsid w:val="00AF6050"/>
    <w:rsid w:val="00B00FBB"/>
    <w:rsid w:val="00B0269C"/>
    <w:rsid w:val="00B04CCA"/>
    <w:rsid w:val="00B05251"/>
    <w:rsid w:val="00B10936"/>
    <w:rsid w:val="00B11485"/>
    <w:rsid w:val="00B2189C"/>
    <w:rsid w:val="00B35DCF"/>
    <w:rsid w:val="00B37BB7"/>
    <w:rsid w:val="00B47081"/>
    <w:rsid w:val="00B50088"/>
    <w:rsid w:val="00B50FF8"/>
    <w:rsid w:val="00B5314A"/>
    <w:rsid w:val="00B54CF0"/>
    <w:rsid w:val="00B55656"/>
    <w:rsid w:val="00B56A7D"/>
    <w:rsid w:val="00B6679C"/>
    <w:rsid w:val="00B668B7"/>
    <w:rsid w:val="00B73579"/>
    <w:rsid w:val="00B76987"/>
    <w:rsid w:val="00B76F3A"/>
    <w:rsid w:val="00B801D6"/>
    <w:rsid w:val="00B86BC3"/>
    <w:rsid w:val="00B9569B"/>
    <w:rsid w:val="00BA6291"/>
    <w:rsid w:val="00BA70DA"/>
    <w:rsid w:val="00BB4F89"/>
    <w:rsid w:val="00BB5B35"/>
    <w:rsid w:val="00BD0EB8"/>
    <w:rsid w:val="00BD15C1"/>
    <w:rsid w:val="00BD20C5"/>
    <w:rsid w:val="00BD449F"/>
    <w:rsid w:val="00BD64CD"/>
    <w:rsid w:val="00BD6BF6"/>
    <w:rsid w:val="00BF2FE0"/>
    <w:rsid w:val="00BF4996"/>
    <w:rsid w:val="00C00638"/>
    <w:rsid w:val="00C078FF"/>
    <w:rsid w:val="00C16E8B"/>
    <w:rsid w:val="00C211FC"/>
    <w:rsid w:val="00C235B9"/>
    <w:rsid w:val="00C2588F"/>
    <w:rsid w:val="00C321D5"/>
    <w:rsid w:val="00C4212F"/>
    <w:rsid w:val="00C43205"/>
    <w:rsid w:val="00C50693"/>
    <w:rsid w:val="00C57262"/>
    <w:rsid w:val="00C631B0"/>
    <w:rsid w:val="00C67CFD"/>
    <w:rsid w:val="00C74745"/>
    <w:rsid w:val="00C7797B"/>
    <w:rsid w:val="00C807FA"/>
    <w:rsid w:val="00C81B3B"/>
    <w:rsid w:val="00C82274"/>
    <w:rsid w:val="00C84848"/>
    <w:rsid w:val="00C974C9"/>
    <w:rsid w:val="00CA4152"/>
    <w:rsid w:val="00CC1D13"/>
    <w:rsid w:val="00CD09EE"/>
    <w:rsid w:val="00CF4390"/>
    <w:rsid w:val="00CF5D9B"/>
    <w:rsid w:val="00D03088"/>
    <w:rsid w:val="00D15220"/>
    <w:rsid w:val="00D17DF1"/>
    <w:rsid w:val="00D22300"/>
    <w:rsid w:val="00D2449B"/>
    <w:rsid w:val="00D24E0F"/>
    <w:rsid w:val="00D311E7"/>
    <w:rsid w:val="00D3151E"/>
    <w:rsid w:val="00D33870"/>
    <w:rsid w:val="00D35C69"/>
    <w:rsid w:val="00D406C9"/>
    <w:rsid w:val="00D415A8"/>
    <w:rsid w:val="00D50D12"/>
    <w:rsid w:val="00D556DE"/>
    <w:rsid w:val="00D55CFB"/>
    <w:rsid w:val="00D636E6"/>
    <w:rsid w:val="00D75BA5"/>
    <w:rsid w:val="00D90AFD"/>
    <w:rsid w:val="00D90EBF"/>
    <w:rsid w:val="00DA0427"/>
    <w:rsid w:val="00DA73A0"/>
    <w:rsid w:val="00DB09D8"/>
    <w:rsid w:val="00DC5848"/>
    <w:rsid w:val="00DD2FD3"/>
    <w:rsid w:val="00DD70D7"/>
    <w:rsid w:val="00DE158F"/>
    <w:rsid w:val="00DE4E16"/>
    <w:rsid w:val="00DE70C8"/>
    <w:rsid w:val="00DF40B3"/>
    <w:rsid w:val="00E053D7"/>
    <w:rsid w:val="00E05999"/>
    <w:rsid w:val="00E23B6C"/>
    <w:rsid w:val="00E40920"/>
    <w:rsid w:val="00E525BF"/>
    <w:rsid w:val="00E54F1D"/>
    <w:rsid w:val="00E61182"/>
    <w:rsid w:val="00E66D46"/>
    <w:rsid w:val="00E80307"/>
    <w:rsid w:val="00E859D2"/>
    <w:rsid w:val="00E95898"/>
    <w:rsid w:val="00E97B5B"/>
    <w:rsid w:val="00EA2107"/>
    <w:rsid w:val="00EA2886"/>
    <w:rsid w:val="00EA557A"/>
    <w:rsid w:val="00EA7DC6"/>
    <w:rsid w:val="00EC1F79"/>
    <w:rsid w:val="00EC27AF"/>
    <w:rsid w:val="00EC46C2"/>
    <w:rsid w:val="00EC7D2C"/>
    <w:rsid w:val="00ED09DE"/>
    <w:rsid w:val="00ED7BF9"/>
    <w:rsid w:val="00ED7EA6"/>
    <w:rsid w:val="00EF5545"/>
    <w:rsid w:val="00EF7739"/>
    <w:rsid w:val="00F02D25"/>
    <w:rsid w:val="00F07294"/>
    <w:rsid w:val="00F11A22"/>
    <w:rsid w:val="00F17E4C"/>
    <w:rsid w:val="00F20F0C"/>
    <w:rsid w:val="00F479ED"/>
    <w:rsid w:val="00F54CE6"/>
    <w:rsid w:val="00F563DD"/>
    <w:rsid w:val="00F62B3C"/>
    <w:rsid w:val="00F65B53"/>
    <w:rsid w:val="00F721AE"/>
    <w:rsid w:val="00F81635"/>
    <w:rsid w:val="00F84368"/>
    <w:rsid w:val="00F910E3"/>
    <w:rsid w:val="00F942FD"/>
    <w:rsid w:val="00FA2517"/>
    <w:rsid w:val="00FA5B54"/>
    <w:rsid w:val="00FA6D08"/>
    <w:rsid w:val="00FB25AD"/>
    <w:rsid w:val="00FB4AC9"/>
    <w:rsid w:val="00FB4FAE"/>
    <w:rsid w:val="00FB66F9"/>
    <w:rsid w:val="00FD063F"/>
    <w:rsid w:val="00FE32A8"/>
    <w:rsid w:val="00FE5BE5"/>
    <w:rsid w:val="00FF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377F84"/>
  <w15:chartTrackingRefBased/>
  <w15:docId w15:val="{23DD1B77-D013-438E-9C1A-3CFD8612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BF9"/>
    <w:pPr>
      <w:spacing w:after="240" w:line="320" w:lineRule="exact"/>
      <w:jc w:val="both"/>
    </w:pPr>
    <w:rPr>
      <w:rFonts w:ascii="Georgia" w:hAnsi="Georgia"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6117A"/>
    <w:rPr>
      <w:sz w:val="16"/>
      <w:szCs w:val="16"/>
    </w:rPr>
  </w:style>
  <w:style w:type="paragraph" w:styleId="CommentText">
    <w:name w:val="annotation text"/>
    <w:basedOn w:val="Normal"/>
    <w:link w:val="CommentTextChar"/>
    <w:uiPriority w:val="99"/>
    <w:unhideWhenUsed/>
    <w:rsid w:val="0056117A"/>
    <w:pPr>
      <w:spacing w:line="240" w:lineRule="auto"/>
    </w:pPr>
    <w:rPr>
      <w:sz w:val="20"/>
      <w:szCs w:val="20"/>
    </w:rPr>
  </w:style>
  <w:style w:type="character" w:customStyle="1" w:styleId="CommentTextChar">
    <w:name w:val="Comment Text Char"/>
    <w:basedOn w:val="DefaultParagraphFont"/>
    <w:link w:val="CommentText"/>
    <w:uiPriority w:val="99"/>
    <w:rsid w:val="0056117A"/>
    <w:rPr>
      <w:rFonts w:ascii="Georgia" w:hAnsi="Georgia" w:cs="Times New Roman"/>
      <w:sz w:val="20"/>
      <w:szCs w:val="20"/>
      <w:lang w:val="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56117A"/>
    <w:pPr>
      <w:spacing w:after="200" w:line="276" w:lineRule="auto"/>
      <w:ind w:left="708"/>
      <w:jc w:val="left"/>
    </w:pPr>
    <w:rPr>
      <w:rFonts w:asciiTheme="minorHAnsi" w:hAnsiTheme="minorHAnsi" w:cstheme="minorBidi"/>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sid w:val="0056117A"/>
    <w:rPr>
      <w:lang w:val="ro-RO"/>
    </w:rPr>
  </w:style>
  <w:style w:type="table" w:styleId="TableGrid">
    <w:name w:val="Table Grid"/>
    <w:basedOn w:val="TableNormal"/>
    <w:uiPriority w:val="39"/>
    <w:rsid w:val="0056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1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17A"/>
    <w:rPr>
      <w:rFonts w:ascii="Georgia" w:hAnsi="Georgia" w:cs="Times New Roman"/>
      <w:lang w:val="ro-RO"/>
    </w:rPr>
  </w:style>
  <w:style w:type="paragraph" w:styleId="BalloonText">
    <w:name w:val="Balloon Text"/>
    <w:basedOn w:val="Normal"/>
    <w:link w:val="BalloonTextChar"/>
    <w:uiPriority w:val="99"/>
    <w:semiHidden/>
    <w:unhideWhenUsed/>
    <w:rsid w:val="0056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17A"/>
    <w:rPr>
      <w:rFonts w:ascii="Segoe UI" w:hAnsi="Segoe UI" w:cs="Segoe UI"/>
      <w:sz w:val="18"/>
      <w:szCs w:val="18"/>
      <w:lang w:val="ro-RO"/>
    </w:rPr>
  </w:style>
  <w:style w:type="character" w:customStyle="1" w:styleId="Fontdeparagrafimplicit1">
    <w:name w:val="Font de paragraf implicit1"/>
    <w:rsid w:val="00845128"/>
  </w:style>
  <w:style w:type="paragraph" w:styleId="CommentSubject">
    <w:name w:val="annotation subject"/>
    <w:basedOn w:val="CommentText"/>
    <w:next w:val="CommentText"/>
    <w:link w:val="CommentSubjectChar"/>
    <w:uiPriority w:val="99"/>
    <w:semiHidden/>
    <w:unhideWhenUsed/>
    <w:rsid w:val="00605755"/>
    <w:rPr>
      <w:b/>
      <w:bCs/>
    </w:rPr>
  </w:style>
  <w:style w:type="character" w:customStyle="1" w:styleId="CommentSubjectChar">
    <w:name w:val="Comment Subject Char"/>
    <w:basedOn w:val="CommentTextChar"/>
    <w:link w:val="CommentSubject"/>
    <w:uiPriority w:val="99"/>
    <w:semiHidden/>
    <w:rsid w:val="00605755"/>
    <w:rPr>
      <w:rFonts w:ascii="Georgia" w:hAnsi="Georgia" w:cs="Times New Roman"/>
      <w:b/>
      <w:bCs/>
      <w:sz w:val="20"/>
      <w:szCs w:val="20"/>
      <w:lang w:val="ro-RO"/>
    </w:rPr>
  </w:style>
  <w:style w:type="paragraph" w:styleId="Revision">
    <w:name w:val="Revision"/>
    <w:hidden/>
    <w:uiPriority w:val="99"/>
    <w:semiHidden/>
    <w:rsid w:val="00D3151E"/>
    <w:pPr>
      <w:spacing w:after="0" w:line="240" w:lineRule="auto"/>
    </w:pPr>
    <w:rPr>
      <w:rFonts w:ascii="Georgia" w:hAnsi="Georgia" w:cs="Times New Roman"/>
      <w:lang w:val="ro-RO"/>
    </w:rPr>
  </w:style>
  <w:style w:type="paragraph" w:styleId="NoSpacing">
    <w:name w:val="No Spacing"/>
    <w:uiPriority w:val="1"/>
    <w:qFormat/>
    <w:rsid w:val="00F62B3C"/>
    <w:pPr>
      <w:spacing w:after="0" w:line="240" w:lineRule="auto"/>
      <w:jc w:val="both"/>
    </w:pPr>
    <w:rPr>
      <w:rFonts w:ascii="Georgia" w:hAnsi="Georgia" w:cs="Times New Roman"/>
      <w:lang w:val="ro-RO"/>
    </w:rPr>
  </w:style>
  <w:style w:type="paragraph" w:styleId="Header">
    <w:name w:val="header"/>
    <w:basedOn w:val="Normal"/>
    <w:link w:val="HeaderChar"/>
    <w:uiPriority w:val="99"/>
    <w:unhideWhenUsed/>
    <w:rsid w:val="009951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995188"/>
    <w:rPr>
      <w:rFonts w:ascii="Georgia" w:hAnsi="Georgia" w:cs="Times New Roman"/>
      <w:lang w:val="ro-RO"/>
    </w:rPr>
  </w:style>
  <w:style w:type="character" w:styleId="Hyperlink">
    <w:name w:val="Hyperlink"/>
    <w:basedOn w:val="DefaultParagraphFont"/>
    <w:uiPriority w:val="99"/>
    <w:unhideWhenUsed/>
    <w:rsid w:val="00994A40"/>
    <w:rPr>
      <w:color w:val="0563C1" w:themeColor="hyperlink"/>
      <w:u w:val="single"/>
    </w:rPr>
  </w:style>
  <w:style w:type="table" w:customStyle="1" w:styleId="TableGrid1">
    <w:name w:val="Table Grid1"/>
    <w:basedOn w:val="TableNormal"/>
    <w:next w:val="TableGrid"/>
    <w:uiPriority w:val="39"/>
    <w:rsid w:val="00141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5DDA"/>
    <w:rPr>
      <w:color w:val="605E5C"/>
      <w:shd w:val="clear" w:color="auto" w:fill="E1DFDD"/>
    </w:rPr>
  </w:style>
  <w:style w:type="character" w:styleId="PageNumber">
    <w:name w:val="page number"/>
    <w:basedOn w:val="DefaultParagraphFont"/>
    <w:rsid w:val="00B5314A"/>
  </w:style>
  <w:style w:type="paragraph" w:styleId="FootnoteText">
    <w:name w:val="footnote text"/>
    <w:basedOn w:val="Normal"/>
    <w:link w:val="FootnoteTextChar"/>
    <w:uiPriority w:val="99"/>
    <w:semiHidden/>
    <w:unhideWhenUsed/>
    <w:rsid w:val="00E97B5B"/>
    <w:pPr>
      <w:widowControl w:val="0"/>
      <w:autoSpaceDE w:val="0"/>
      <w:autoSpaceDN w:val="0"/>
      <w:adjustRightInd w:val="0"/>
      <w:spacing w:after="0" w:line="240" w:lineRule="auto"/>
      <w:jc w:val="left"/>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uiPriority w:val="99"/>
    <w:semiHidden/>
    <w:rsid w:val="00E97B5B"/>
    <w:rPr>
      <w:rFonts w:ascii="Times New Roman" w:eastAsia="Times New Roman" w:hAnsi="Times New Roman" w:cs="Times New Roman"/>
      <w:sz w:val="20"/>
      <w:szCs w:val="20"/>
    </w:rPr>
  </w:style>
  <w:style w:type="character" w:styleId="FootnoteReference">
    <w:name w:val="footnote reference"/>
    <w:uiPriority w:val="99"/>
    <w:semiHidden/>
    <w:unhideWhenUsed/>
    <w:rsid w:val="00E97B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1390">
      <w:bodyDiv w:val="1"/>
      <w:marLeft w:val="0"/>
      <w:marRight w:val="0"/>
      <w:marTop w:val="0"/>
      <w:marBottom w:val="0"/>
      <w:divBdr>
        <w:top w:val="none" w:sz="0" w:space="0" w:color="auto"/>
        <w:left w:val="none" w:sz="0" w:space="0" w:color="auto"/>
        <w:bottom w:val="none" w:sz="0" w:space="0" w:color="auto"/>
        <w:right w:val="none" w:sz="0" w:space="0" w:color="auto"/>
      </w:divBdr>
      <w:divsChild>
        <w:div w:id="749473293">
          <w:marLeft w:val="0"/>
          <w:marRight w:val="0"/>
          <w:marTop w:val="0"/>
          <w:marBottom w:val="300"/>
          <w:divBdr>
            <w:top w:val="none" w:sz="0" w:space="0" w:color="auto"/>
            <w:left w:val="none" w:sz="0" w:space="0" w:color="auto"/>
            <w:bottom w:val="none" w:sz="0" w:space="0" w:color="auto"/>
            <w:right w:val="none" w:sz="0" w:space="0" w:color="auto"/>
          </w:divBdr>
        </w:div>
      </w:divsChild>
    </w:div>
    <w:div w:id="1460682832">
      <w:bodyDiv w:val="1"/>
      <w:marLeft w:val="0"/>
      <w:marRight w:val="0"/>
      <w:marTop w:val="0"/>
      <w:marBottom w:val="0"/>
      <w:divBdr>
        <w:top w:val="none" w:sz="0" w:space="0" w:color="auto"/>
        <w:left w:val="none" w:sz="0" w:space="0" w:color="auto"/>
        <w:bottom w:val="none" w:sz="0" w:space="0" w:color="auto"/>
        <w:right w:val="none" w:sz="0" w:space="0" w:color="auto"/>
      </w:divBdr>
    </w:div>
    <w:div w:id="18825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fm.ro" TargetMode="External"/><Relationship Id="rId4" Type="http://schemas.openxmlformats.org/officeDocument/2006/relationships/settings" Target="settings.xml"/><Relationship Id="rId9" Type="http://schemas.openxmlformats.org/officeDocument/2006/relationships/hyperlink" Target="http://www.afm.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96BB-568E-4C7A-82D6-5F70B2C6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7126</Words>
  <Characters>40619</Characters>
  <Application>Microsoft Office Word</Application>
  <DocSecurity>0</DocSecurity>
  <Lines>338</Lines>
  <Paragraphs>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Teodoru</dc:creator>
  <cp:keywords/>
  <dc:description/>
  <cp:lastModifiedBy>Ecaterina Gildau</cp:lastModifiedBy>
  <cp:revision>2</cp:revision>
  <cp:lastPrinted>2022-02-16T07:17:00Z</cp:lastPrinted>
  <dcterms:created xsi:type="dcterms:W3CDTF">2022-03-08T15:12:00Z</dcterms:created>
  <dcterms:modified xsi:type="dcterms:W3CDTF">2022-03-08T15:12:00Z</dcterms:modified>
</cp:coreProperties>
</file>