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C7C8" w14:textId="25B5D6BA" w:rsidR="0015655B" w:rsidRPr="00DB667C" w:rsidRDefault="0015655B" w:rsidP="00605E6A">
      <w:pPr>
        <w:tabs>
          <w:tab w:val="left" w:pos="1350"/>
          <w:tab w:val="left" w:pos="1440"/>
        </w:tabs>
        <w:spacing w:before="0" w:after="0" w:line="360" w:lineRule="auto"/>
        <w:ind w:firstLine="90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  <w:r w:rsidRPr="00DB667C"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 xml:space="preserve">DIRECȚIA </w:t>
      </w:r>
      <w:r w:rsidR="0027271D" w:rsidRPr="00DB667C"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 xml:space="preserve">GENERALĂ </w:t>
      </w:r>
      <w:r w:rsidRPr="00DB667C"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>BIODIVERSITATE</w:t>
      </w:r>
    </w:p>
    <w:p w14:paraId="2951208D" w14:textId="77777777" w:rsidR="00BF2555" w:rsidRPr="00DB667C" w:rsidRDefault="00BF2555" w:rsidP="00605E6A">
      <w:pPr>
        <w:tabs>
          <w:tab w:val="left" w:pos="1350"/>
          <w:tab w:val="left" w:pos="1440"/>
        </w:tabs>
        <w:spacing w:before="0" w:after="0" w:line="360" w:lineRule="auto"/>
        <w:ind w:firstLine="90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7076A5E2" w14:textId="3D2A8CB5" w:rsidR="00C16DF2" w:rsidRPr="00DB667C" w:rsidRDefault="004601DE" w:rsidP="00780C96">
      <w:pPr>
        <w:pStyle w:val="ListParagraph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535935929"/>
      <w:bookmarkStart w:id="1" w:name="_Toc182092"/>
      <w:r w:rsidRPr="00DB667C">
        <w:rPr>
          <w:rFonts w:ascii="Times New Roman" w:hAnsi="Times New Roman" w:cs="Times New Roman"/>
          <w:sz w:val="24"/>
          <w:szCs w:val="24"/>
        </w:rPr>
        <w:t xml:space="preserve">Nr. </w:t>
      </w:r>
      <w:r w:rsidRPr="00DB667C">
        <w:rPr>
          <w:rFonts w:ascii="Times New Roman" w:eastAsia="Times New Roman" w:hAnsi="Times New Roman" w:cs="Times New Roman"/>
          <w:sz w:val="24"/>
          <w:szCs w:val="24"/>
          <w:lang w:eastAsia="ro-RO"/>
        </w:rPr>
        <w:t>DGB/122174/</w:t>
      </w:r>
      <w:r w:rsidR="0006439C" w:rsidRPr="00DB66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</w:t>
      </w:r>
      <w:proofErr w:type="spellStart"/>
      <w:r w:rsidR="00C16DF2" w:rsidRPr="00DB667C">
        <w:rPr>
          <w:rFonts w:ascii="Times New Roman" w:hAnsi="Times New Roman" w:cs="Times New Roman"/>
          <w:b/>
          <w:bCs/>
          <w:sz w:val="24"/>
          <w:szCs w:val="24"/>
        </w:rPr>
        <w:t>Aprob</w:t>
      </w:r>
      <w:proofErr w:type="spellEnd"/>
      <w:r w:rsidR="00C16DF2" w:rsidRPr="00DB667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4BC7C6A" w14:textId="0BC71B80" w:rsidR="00C16DF2" w:rsidRPr="00DB667C" w:rsidRDefault="00C16DF2" w:rsidP="00605E6A">
      <w:pPr>
        <w:pStyle w:val="ListParagraph"/>
        <w:spacing w:after="0" w:line="360" w:lineRule="auto"/>
        <w:ind w:left="0"/>
        <w:contextualSpacing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B667C">
        <w:rPr>
          <w:rFonts w:ascii="Times New Roman" w:hAnsi="Times New Roman" w:cs="Times New Roman"/>
          <w:b/>
          <w:bCs/>
          <w:sz w:val="24"/>
          <w:szCs w:val="24"/>
        </w:rPr>
        <w:t>Secretar de Stat</w:t>
      </w:r>
    </w:p>
    <w:p w14:paraId="0DFDC1C2" w14:textId="6B3849D5" w:rsidR="00C16DF2" w:rsidRPr="00DB667C" w:rsidRDefault="00C16DF2" w:rsidP="00605E6A">
      <w:pPr>
        <w:spacing w:line="360" w:lineRule="auto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B667C">
        <w:rPr>
          <w:rFonts w:ascii="Times New Roman" w:hAnsi="Times New Roman" w:cs="Times New Roman"/>
          <w:b/>
          <w:bCs/>
          <w:color w:val="auto"/>
          <w:sz w:val="24"/>
          <w:szCs w:val="24"/>
        </w:rPr>
        <w:t>Dan Ștefan CHIRU</w:t>
      </w:r>
    </w:p>
    <w:p w14:paraId="4979A465" w14:textId="77777777" w:rsidR="009F0515" w:rsidRDefault="009F0515" w:rsidP="00605E6A">
      <w:pPr>
        <w:pStyle w:val="Heading1"/>
        <w:numPr>
          <w:ilvl w:val="0"/>
          <w:numId w:val="0"/>
        </w:numPr>
        <w:spacing w:after="0"/>
        <w:rPr>
          <w:sz w:val="24"/>
          <w:szCs w:val="24"/>
        </w:rPr>
      </w:pPr>
    </w:p>
    <w:p w14:paraId="2C1F63E2" w14:textId="7D65E7C6" w:rsidR="0015655B" w:rsidRDefault="0015655B" w:rsidP="00605E6A">
      <w:pPr>
        <w:pStyle w:val="Heading1"/>
        <w:numPr>
          <w:ilvl w:val="0"/>
          <w:numId w:val="0"/>
        </w:numPr>
        <w:spacing w:after="0"/>
        <w:rPr>
          <w:sz w:val="24"/>
          <w:szCs w:val="24"/>
        </w:rPr>
      </w:pPr>
      <w:r w:rsidRPr="00DB667C">
        <w:rPr>
          <w:sz w:val="24"/>
          <w:szCs w:val="24"/>
        </w:rPr>
        <w:t>Referat de aprobare</w:t>
      </w:r>
    </w:p>
    <w:bookmarkEnd w:id="0"/>
    <w:bookmarkEnd w:id="1"/>
    <w:p w14:paraId="31D65F13" w14:textId="77777777" w:rsidR="0088695D" w:rsidRDefault="0088695D" w:rsidP="000057D8">
      <w:pPr>
        <w:spacing w:before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606C7E07" w14:textId="35DC362A" w:rsidR="000057D8" w:rsidRDefault="000057D8" w:rsidP="000057D8">
      <w:pPr>
        <w:spacing w:before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DB667C">
        <w:rPr>
          <w:rFonts w:ascii="Times New Roman" w:eastAsia="Calibri" w:hAnsi="Times New Roman" w:cs="Times New Roman"/>
          <w:color w:val="auto"/>
          <w:sz w:val="24"/>
          <w:szCs w:val="24"/>
        </w:rPr>
        <w:t>Starea ecosistemului Mării Negre continuă să fie un subiect de îngrijorare</w:t>
      </w:r>
      <w:r w:rsidR="000F12E2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DB667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datorită degradării habitatelor</w:t>
      </w:r>
      <w:r w:rsidR="0067519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naturale</w:t>
      </w:r>
      <w:r w:rsidRPr="00DB667C">
        <w:rPr>
          <w:rFonts w:ascii="Times New Roman" w:eastAsia="Calibri" w:hAnsi="Times New Roman" w:cs="Times New Roman"/>
          <w:color w:val="auto"/>
          <w:sz w:val="24"/>
          <w:szCs w:val="24"/>
        </w:rPr>
        <w:t>, pierderii biodiversității și exploatării iraționale a resurselor naturale.</w:t>
      </w:r>
    </w:p>
    <w:p w14:paraId="7D26CB1F" w14:textId="77777777" w:rsidR="0088695D" w:rsidRDefault="0088695D" w:rsidP="0088695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B667C">
        <w:rPr>
          <w:rFonts w:ascii="Times New Roman" w:hAnsi="Times New Roman" w:cs="Times New Roman"/>
          <w:sz w:val="24"/>
          <w:szCs w:val="24"/>
        </w:rPr>
        <w:t xml:space="preserve">România a ratificat </w:t>
      </w:r>
      <w:r w:rsidRPr="00DB667C">
        <w:rPr>
          <w:rStyle w:val="do1"/>
          <w:rFonts w:ascii="Times New Roman" w:hAnsi="Times New Roman" w:cs="Times New Roman"/>
          <w:b w:val="0"/>
          <w:bCs w:val="0"/>
          <w:sz w:val="24"/>
          <w:szCs w:val="24"/>
        </w:rPr>
        <w:t xml:space="preserve">Acordul privind conservarea cetaceelor din Marea Neagră, Marea Mediterană </w:t>
      </w:r>
      <w:proofErr w:type="spellStart"/>
      <w:r w:rsidRPr="00DB667C">
        <w:rPr>
          <w:rStyle w:val="do1"/>
          <w:rFonts w:ascii="Times New Roman" w:hAnsi="Times New Roman" w:cs="Times New Roman"/>
          <w:b w:val="0"/>
          <w:bCs w:val="0"/>
          <w:sz w:val="24"/>
          <w:szCs w:val="24"/>
        </w:rPr>
        <w:t>şi</w:t>
      </w:r>
      <w:proofErr w:type="spellEnd"/>
      <w:r w:rsidRPr="00DB667C">
        <w:rPr>
          <w:rStyle w:val="do1"/>
          <w:rFonts w:ascii="Times New Roman" w:hAnsi="Times New Roman" w:cs="Times New Roman"/>
          <w:b w:val="0"/>
          <w:bCs w:val="0"/>
          <w:sz w:val="24"/>
          <w:szCs w:val="24"/>
        </w:rPr>
        <w:t xml:space="preserve"> din zona contiguă a Atlanticului</w:t>
      </w:r>
      <w:r w:rsidRPr="00DB667C">
        <w:rPr>
          <w:rFonts w:ascii="Times New Roman" w:hAnsi="Times New Roman" w:cs="Times New Roman"/>
          <w:sz w:val="24"/>
          <w:szCs w:val="24"/>
        </w:rPr>
        <w:t xml:space="preserve"> prin Legea nr. 91/2000</w:t>
      </w:r>
      <w:r>
        <w:rPr>
          <w:rFonts w:ascii="Times New Roman" w:hAnsi="Times New Roman" w:cs="Times New Roman"/>
          <w:sz w:val="24"/>
          <w:szCs w:val="24"/>
        </w:rPr>
        <w:t xml:space="preserve">, angajându-se </w:t>
      </w:r>
      <w:bookmarkStart w:id="2" w:name="_Hlk152771461"/>
      <w:r w:rsidRPr="00DB667C">
        <w:rPr>
          <w:rFonts w:ascii="Times New Roman" w:hAnsi="Times New Roman" w:cs="Times New Roman"/>
          <w:sz w:val="24"/>
          <w:szCs w:val="24"/>
        </w:rPr>
        <w:t>să ia măsuri coordonate pentru realizarea și menținerea unei stări de conservare favorabile pentru speciile de cetacee din apele românești ale Mării Negre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67F8C1FA" w14:textId="77777777" w:rsidR="0088695D" w:rsidRDefault="0088695D" w:rsidP="0088695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AF578" w14:textId="080A1F44" w:rsidR="0073702F" w:rsidRDefault="0088618E" w:rsidP="0088695D">
      <w:pPr>
        <w:spacing w:before="0"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E</w:t>
      </w:r>
      <w:r w:rsidR="0073702F" w:rsidRPr="00DB667C">
        <w:rPr>
          <w:rFonts w:ascii="Times New Roman" w:hAnsi="Times New Roman" w:cs="Times New Roman"/>
          <w:sz w:val="24"/>
          <w:szCs w:val="24"/>
          <w:lang w:eastAsia="en-GB"/>
        </w:rPr>
        <w:t>fectiv</w:t>
      </w:r>
      <w:r w:rsidR="0073702F">
        <w:rPr>
          <w:rFonts w:ascii="Times New Roman" w:hAnsi="Times New Roman" w:cs="Times New Roman"/>
          <w:sz w:val="24"/>
          <w:szCs w:val="24"/>
          <w:lang w:eastAsia="en-GB"/>
        </w:rPr>
        <w:t>ele</w:t>
      </w:r>
      <w:r w:rsidR="0073702F" w:rsidRPr="00DB667C">
        <w:rPr>
          <w:rFonts w:ascii="Times New Roman" w:hAnsi="Times New Roman" w:cs="Times New Roman"/>
          <w:sz w:val="24"/>
          <w:szCs w:val="24"/>
          <w:lang w:eastAsia="en-GB"/>
        </w:rPr>
        <w:t xml:space="preserve"> populații</w:t>
      </w:r>
      <w:r w:rsidR="0073702F">
        <w:rPr>
          <w:rFonts w:ascii="Times New Roman" w:hAnsi="Times New Roman" w:cs="Times New Roman"/>
          <w:sz w:val="24"/>
          <w:szCs w:val="24"/>
          <w:lang w:eastAsia="en-GB"/>
        </w:rPr>
        <w:t>lor</w:t>
      </w:r>
      <w:r w:rsidR="0073702F" w:rsidRPr="00DB667C">
        <w:rPr>
          <w:rFonts w:ascii="Times New Roman" w:hAnsi="Times New Roman" w:cs="Times New Roman"/>
          <w:sz w:val="24"/>
          <w:szCs w:val="24"/>
          <w:lang w:eastAsia="en-GB"/>
        </w:rPr>
        <w:t xml:space="preserve"> de cetacee</w:t>
      </w:r>
      <w:r w:rsidR="0073702F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73702F" w:rsidRPr="00DB667C">
        <w:rPr>
          <w:rFonts w:ascii="Times New Roman" w:hAnsi="Times New Roman" w:cs="Times New Roman"/>
          <w:sz w:val="24"/>
          <w:szCs w:val="24"/>
          <w:lang w:eastAsia="en-GB"/>
        </w:rPr>
        <w:t xml:space="preserve"> aparținând subspeciilor de delfin comun (</w:t>
      </w:r>
      <w:proofErr w:type="spellStart"/>
      <w:r w:rsidR="0073702F" w:rsidRPr="00DB667C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Delphinus</w:t>
      </w:r>
      <w:proofErr w:type="spellEnd"/>
      <w:r w:rsidR="0073702F" w:rsidRPr="00DB667C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="0073702F" w:rsidRPr="00DB667C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delphis</w:t>
      </w:r>
      <w:proofErr w:type="spellEnd"/>
      <w:r w:rsidR="0073702F" w:rsidRPr="00DB667C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="0073702F" w:rsidRPr="00DB667C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ponticus</w:t>
      </w:r>
      <w:proofErr w:type="spellEnd"/>
      <w:r w:rsidR="0073702F" w:rsidRPr="00DB667C">
        <w:rPr>
          <w:rFonts w:ascii="Times New Roman" w:hAnsi="Times New Roman" w:cs="Times New Roman"/>
          <w:sz w:val="24"/>
          <w:szCs w:val="24"/>
          <w:lang w:eastAsia="en-GB"/>
        </w:rPr>
        <w:t xml:space="preserve">), </w:t>
      </w:r>
      <w:proofErr w:type="spellStart"/>
      <w:r w:rsidR="0073702F" w:rsidRPr="00DB667C">
        <w:rPr>
          <w:rFonts w:ascii="Times New Roman" w:hAnsi="Times New Roman" w:cs="Times New Roman"/>
          <w:sz w:val="24"/>
          <w:szCs w:val="24"/>
          <w:lang w:eastAsia="en-GB"/>
        </w:rPr>
        <w:t>afalin</w:t>
      </w:r>
      <w:proofErr w:type="spellEnd"/>
      <w:r w:rsidR="0073702F" w:rsidRPr="00DB667C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="0073702F" w:rsidRPr="00DB667C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Tursiops</w:t>
      </w:r>
      <w:proofErr w:type="spellEnd"/>
      <w:r w:rsidR="0073702F" w:rsidRPr="00DB667C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="0073702F" w:rsidRPr="00DB667C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truncatus</w:t>
      </w:r>
      <w:proofErr w:type="spellEnd"/>
      <w:r w:rsidR="0073702F" w:rsidRPr="00DB667C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="0073702F" w:rsidRPr="00DB667C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ponticus</w:t>
      </w:r>
      <w:proofErr w:type="spellEnd"/>
      <w:r w:rsidR="0073702F" w:rsidRPr="00DB667C">
        <w:rPr>
          <w:rFonts w:ascii="Times New Roman" w:hAnsi="Times New Roman" w:cs="Times New Roman"/>
          <w:sz w:val="24"/>
          <w:szCs w:val="24"/>
          <w:lang w:eastAsia="en-GB"/>
        </w:rPr>
        <w:t>) și marsuin (</w:t>
      </w:r>
      <w:proofErr w:type="spellStart"/>
      <w:r w:rsidR="0073702F" w:rsidRPr="00DB667C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Phocoena</w:t>
      </w:r>
      <w:proofErr w:type="spellEnd"/>
      <w:r w:rsidR="0073702F" w:rsidRPr="00DB667C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="0073702F" w:rsidRPr="00DB667C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phocoena</w:t>
      </w:r>
      <w:proofErr w:type="spellEnd"/>
      <w:r w:rsidR="0073702F" w:rsidRPr="00DB667C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 relicta</w:t>
      </w:r>
      <w:r w:rsidR="0073702F" w:rsidRPr="00DB667C">
        <w:rPr>
          <w:rFonts w:ascii="Times New Roman" w:hAnsi="Times New Roman" w:cs="Times New Roman"/>
          <w:sz w:val="24"/>
          <w:szCs w:val="24"/>
          <w:lang w:eastAsia="en-GB"/>
        </w:rPr>
        <w:t>) a</w:t>
      </w:r>
      <w:r w:rsidR="0073702F">
        <w:rPr>
          <w:rFonts w:ascii="Times New Roman" w:hAnsi="Times New Roman" w:cs="Times New Roman"/>
          <w:sz w:val="24"/>
          <w:szCs w:val="24"/>
          <w:lang w:eastAsia="en-GB"/>
        </w:rPr>
        <w:t>u</w:t>
      </w:r>
      <w:r w:rsidR="0073702F" w:rsidRPr="00DB667C">
        <w:rPr>
          <w:rFonts w:ascii="Times New Roman" w:hAnsi="Times New Roman" w:cs="Times New Roman"/>
          <w:sz w:val="24"/>
          <w:szCs w:val="24"/>
          <w:lang w:eastAsia="en-GB"/>
        </w:rPr>
        <w:t xml:space="preserve"> scăzut în Marea Neagră, datorită vulnerabilității lor </w:t>
      </w:r>
      <w:r w:rsidR="0073702F" w:rsidRPr="00DB6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presiuni precum: capturarea accidentală în plasele pescărești, poluarea, ingerarea deșeurilor marine, schimbările climatice, supraexploatarea </w:t>
      </w:r>
      <w:r w:rsidR="0073702F" w:rsidRPr="00DB667C">
        <w:rPr>
          <w:rFonts w:ascii="Times New Roman" w:eastAsia="Calibri" w:hAnsi="Times New Roman" w:cs="Times New Roman"/>
          <w:color w:val="auto"/>
          <w:sz w:val="24"/>
          <w:szCs w:val="24"/>
        </w:rPr>
        <w:t>resurselor halieutice</w:t>
      </w:r>
      <w:r w:rsidR="0073702F" w:rsidRPr="00DB667C">
        <w:rPr>
          <w:rFonts w:ascii="Times New Roman" w:hAnsi="Times New Roman" w:cs="Times New Roman"/>
          <w:sz w:val="24"/>
          <w:szCs w:val="24"/>
          <w:shd w:val="clear" w:color="auto" w:fill="FFFFFF"/>
        </w:rPr>
        <w:t>, coliziunile cu navele maritime, degradarea și pierderea habitatelor</w:t>
      </w:r>
      <w:r w:rsidR="0073702F" w:rsidRPr="00DB667C">
        <w:rPr>
          <w:rFonts w:ascii="Times New Roman" w:eastAsia="Calibri" w:hAnsi="Times New Roman" w:cs="Times New Roman"/>
          <w:color w:val="auto"/>
          <w:sz w:val="24"/>
          <w:szCs w:val="24"/>
        </w:rPr>
        <w:t>-cheie</w:t>
      </w:r>
      <w:r w:rsidR="0073702F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="0073702F" w:rsidRPr="00DB6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702F" w:rsidRPr="00DB667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introducerea de specii invazive, </w:t>
      </w:r>
      <w:r w:rsidR="0073702F" w:rsidRPr="00DB667C">
        <w:rPr>
          <w:rFonts w:ascii="Times New Roman" w:hAnsi="Times New Roman" w:cs="Times New Roman"/>
          <w:sz w:val="24"/>
          <w:szCs w:val="24"/>
          <w:shd w:val="clear" w:color="auto" w:fill="FFFFFF"/>
        </w:rPr>
        <w:t>etc.</w:t>
      </w:r>
      <w:r w:rsidR="008869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702F" w:rsidRPr="00DB667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Dintre acestea, </w:t>
      </w:r>
      <w:r w:rsidR="0073702F">
        <w:rPr>
          <w:rFonts w:ascii="Times New Roman" w:eastAsia="Calibri" w:hAnsi="Times New Roman" w:cs="Times New Roman"/>
          <w:color w:val="auto"/>
          <w:sz w:val="24"/>
          <w:szCs w:val="24"/>
        </w:rPr>
        <w:t>capturarea</w:t>
      </w:r>
      <w:r w:rsidR="0073702F" w:rsidRPr="00DB667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accidentală în plasele de pescuit rămâne de departe cea mai importantă presiune asupra cetaceelor din Marea Neagră.</w:t>
      </w:r>
    </w:p>
    <w:p w14:paraId="16A7F5FB" w14:textId="77777777" w:rsidR="0073702F" w:rsidRPr="00DB667C" w:rsidRDefault="0073702F" w:rsidP="0073702F">
      <w:pPr>
        <w:rPr>
          <w:rFonts w:ascii="Times New Roman" w:hAnsi="Times New Roman" w:cs="Times New Roman"/>
          <w:sz w:val="24"/>
          <w:szCs w:val="24"/>
        </w:rPr>
      </w:pPr>
      <w:bookmarkStart w:id="3" w:name="_Hlk153298337"/>
      <w:r w:rsidRPr="00DB667C">
        <w:rPr>
          <w:rFonts w:ascii="Times New Roman" w:hAnsi="Times New Roman" w:cs="Times New Roman"/>
          <w:sz w:val="24"/>
          <w:szCs w:val="24"/>
        </w:rPr>
        <w:t xml:space="preserve">Cele trei subspecii de cetacee sunt </w:t>
      </w:r>
      <w:r>
        <w:rPr>
          <w:rFonts w:ascii="Times New Roman" w:hAnsi="Times New Roman" w:cs="Times New Roman"/>
          <w:sz w:val="24"/>
          <w:szCs w:val="24"/>
        </w:rPr>
        <w:t>listate</w:t>
      </w:r>
      <w:r w:rsidRPr="00DB667C">
        <w:rPr>
          <w:rFonts w:ascii="Times New Roman" w:hAnsi="Times New Roman" w:cs="Times New Roman"/>
          <w:sz w:val="24"/>
          <w:szCs w:val="24"/>
        </w:rPr>
        <w:t xml:space="preserve"> în Directiva </w:t>
      </w:r>
      <w:r w:rsidRPr="00DB66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92/43/CEE a Consiliului din 21 mai 1992 privind conservarea habitatelor naturale și a speciilor de faună și floră sălbatică (Directiva </w:t>
      </w:r>
      <w:r w:rsidRPr="00DB667C">
        <w:rPr>
          <w:rFonts w:ascii="Times New Roman" w:hAnsi="Times New Roman" w:cs="Times New Roman"/>
          <w:sz w:val="24"/>
          <w:szCs w:val="24"/>
        </w:rPr>
        <w:t xml:space="preserve">Habitate), în anexa IV - </w:t>
      </w:r>
      <w:r w:rsidRPr="00DB66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Speciile de animale și plante de importanță comunitară care au nevoie de protecție strictă. </w:t>
      </w:r>
      <w:r w:rsidRPr="00DB667C">
        <w:rPr>
          <w:rFonts w:ascii="Times New Roman" w:hAnsi="Times New Roman" w:cs="Times New Roman"/>
          <w:sz w:val="24"/>
          <w:szCs w:val="24"/>
        </w:rPr>
        <w:t xml:space="preserve">Două dintre specii, </w:t>
      </w:r>
      <w:proofErr w:type="spellStart"/>
      <w:r w:rsidRPr="00DB667C">
        <w:rPr>
          <w:rFonts w:ascii="Times New Roman" w:hAnsi="Times New Roman" w:cs="Times New Roman"/>
          <w:i/>
          <w:iCs/>
          <w:sz w:val="24"/>
          <w:szCs w:val="24"/>
        </w:rPr>
        <w:t>Tursiops</w:t>
      </w:r>
      <w:proofErr w:type="spellEnd"/>
      <w:r w:rsidRPr="00DB66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667C">
        <w:rPr>
          <w:rFonts w:ascii="Times New Roman" w:hAnsi="Times New Roman" w:cs="Times New Roman"/>
          <w:i/>
          <w:iCs/>
          <w:sz w:val="24"/>
          <w:szCs w:val="24"/>
        </w:rPr>
        <w:t>truncatus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DB667C">
        <w:rPr>
          <w:rFonts w:ascii="Times New Roman" w:hAnsi="Times New Roman" w:cs="Times New Roman"/>
          <w:i/>
          <w:iCs/>
          <w:sz w:val="24"/>
          <w:szCs w:val="24"/>
        </w:rPr>
        <w:t>Phocoena</w:t>
      </w:r>
      <w:proofErr w:type="spellEnd"/>
      <w:r w:rsidRPr="00DB66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667C">
        <w:rPr>
          <w:rFonts w:ascii="Times New Roman" w:hAnsi="Times New Roman" w:cs="Times New Roman"/>
          <w:i/>
          <w:iCs/>
          <w:sz w:val="24"/>
          <w:szCs w:val="24"/>
        </w:rPr>
        <w:t>phocoena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sunt enumerate în anexa II – </w:t>
      </w:r>
      <w:r w:rsidRPr="00DB66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Specii de animale și plante de importanță  comunitară a căror conservare necesită desemnarea unor arii speciale de conservare.</w:t>
      </w:r>
    </w:p>
    <w:bookmarkEnd w:id="3"/>
    <w:p w14:paraId="07879116" w14:textId="43C3EDDB" w:rsidR="00D8214E" w:rsidRPr="00DB667C" w:rsidRDefault="00BA0756" w:rsidP="00D821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34EB">
        <w:rPr>
          <w:rFonts w:ascii="Times New Roman" w:hAnsi="Times New Roman" w:cs="Times New Roman"/>
          <w:sz w:val="24"/>
          <w:szCs w:val="24"/>
          <w:lang w:val="fr-FR"/>
        </w:rPr>
        <w:t>Cele</w:t>
      </w:r>
      <w:proofErr w:type="spellEnd"/>
      <w:r w:rsidRPr="002C34EB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Pr="002C34EB">
        <w:rPr>
          <w:rFonts w:ascii="Times New Roman" w:hAnsi="Times New Roman" w:cs="Times New Roman"/>
          <w:sz w:val="24"/>
          <w:szCs w:val="24"/>
          <w:lang w:val="fr-FR"/>
        </w:rPr>
        <w:t>recente</w:t>
      </w:r>
      <w:proofErr w:type="spellEnd"/>
      <w:r w:rsidRPr="002C34EB">
        <w:rPr>
          <w:rFonts w:ascii="Times New Roman" w:hAnsi="Times New Roman" w:cs="Times New Roman"/>
          <w:sz w:val="24"/>
          <w:szCs w:val="24"/>
          <w:lang w:val="fr-FR"/>
        </w:rPr>
        <w:t xml:space="preserve"> date </w:t>
      </w:r>
      <w:proofErr w:type="spellStart"/>
      <w:r w:rsidRPr="002C34EB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2C3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34EB">
        <w:rPr>
          <w:rFonts w:ascii="Times New Roman" w:hAnsi="Times New Roman" w:cs="Times New Roman"/>
          <w:sz w:val="24"/>
          <w:szCs w:val="24"/>
          <w:lang w:val="fr-FR"/>
        </w:rPr>
        <w:t>popula</w:t>
      </w:r>
      <w:r w:rsidRPr="002C34EB">
        <w:rPr>
          <w:rFonts w:ascii="Times New Roman" w:hAnsi="Times New Roman" w:cs="Times New Roman"/>
          <w:sz w:val="24"/>
          <w:szCs w:val="24"/>
        </w:rPr>
        <w:t>țiile</w:t>
      </w:r>
      <w:proofErr w:type="spellEnd"/>
      <w:r w:rsidRPr="002C34EB">
        <w:rPr>
          <w:rFonts w:ascii="Times New Roman" w:hAnsi="Times New Roman" w:cs="Times New Roman"/>
          <w:sz w:val="24"/>
          <w:szCs w:val="24"/>
        </w:rPr>
        <w:t xml:space="preserve"> de cetacee sunt din anul 2019, când a fost implementat proiectul </w:t>
      </w:r>
      <w:proofErr w:type="spellStart"/>
      <w:r w:rsidRPr="002C34EB">
        <w:rPr>
          <w:rFonts w:ascii="Times New Roman" w:hAnsi="Times New Roman" w:cs="Times New Roman"/>
          <w:sz w:val="24"/>
          <w:szCs w:val="24"/>
        </w:rPr>
        <w:t>CeNoBS</w:t>
      </w:r>
      <w:proofErr w:type="spellEnd"/>
      <w:r w:rsidRPr="002C34EB">
        <w:rPr>
          <w:rFonts w:ascii="Times New Roman" w:hAnsi="Times New Roman" w:cs="Times New Roman"/>
          <w:sz w:val="24"/>
          <w:szCs w:val="24"/>
        </w:rPr>
        <w:t xml:space="preserve"> în apele României, Bulgarei, Turciei și Ucrainei (la vest de Peninsula Crimeea), care a acoperit 62% din suprafața Mării Negre.</w:t>
      </w:r>
      <w:r w:rsidR="009C0446">
        <w:rPr>
          <w:rFonts w:ascii="Times New Roman" w:hAnsi="Times New Roman" w:cs="Times New Roman"/>
          <w:sz w:val="24"/>
          <w:szCs w:val="24"/>
        </w:rPr>
        <w:t xml:space="preserve"> </w:t>
      </w:r>
      <w:r w:rsidRPr="00DB667C">
        <w:rPr>
          <w:rFonts w:ascii="Times New Roman" w:hAnsi="Times New Roman" w:cs="Times New Roman"/>
          <w:sz w:val="24"/>
          <w:szCs w:val="24"/>
          <w:shd w:val="clear" w:color="auto" w:fill="FFFFFF"/>
        </w:rPr>
        <w:t>Proiectul a urmărit implementarea eficientă a Directivei - Cadru ”Strategia pentru Mediul Marin</w:t>
      </w:r>
      <w:bookmarkStart w:id="4" w:name="_Hlk152863553"/>
      <w:r w:rsidRPr="00DB6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bookmarkEnd w:id="4"/>
      <w:r w:rsidRPr="00DB667C">
        <w:rPr>
          <w:rFonts w:ascii="Times New Roman" w:hAnsi="Times New Roman" w:cs="Times New Roman"/>
          <w:sz w:val="24"/>
          <w:szCs w:val="24"/>
          <w:shd w:val="clear" w:color="auto" w:fill="FFFFFF"/>
        </w:rPr>
        <w:t>(MSFD) pentru prevenirea, protecția și conservarea mediului marin, având în vedere presiunile și impactul activităților antropice.</w:t>
      </w:r>
      <w:r w:rsidR="00D8214E" w:rsidRPr="00DB6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0446">
        <w:rPr>
          <w:rFonts w:ascii="Times New Roman" w:hAnsi="Times New Roman" w:cs="Times New Roman"/>
          <w:sz w:val="24"/>
          <w:szCs w:val="24"/>
        </w:rPr>
        <w:t>România urmărește</w:t>
      </w:r>
      <w:r w:rsidR="00D8214E" w:rsidRPr="00DB667C">
        <w:rPr>
          <w:rFonts w:ascii="Times New Roman" w:hAnsi="Times New Roman" w:cs="Times New Roman"/>
          <w:sz w:val="24"/>
          <w:szCs w:val="24"/>
        </w:rPr>
        <w:t xml:space="preserve"> să atingă </w:t>
      </w:r>
      <w:r w:rsidR="0088618E">
        <w:rPr>
          <w:rFonts w:ascii="Times New Roman" w:hAnsi="Times New Roman" w:cs="Times New Roman"/>
          <w:sz w:val="24"/>
          <w:szCs w:val="24"/>
        </w:rPr>
        <w:t xml:space="preserve">o </w:t>
      </w:r>
      <w:r w:rsidR="00D8214E" w:rsidRPr="00DB667C">
        <w:rPr>
          <w:rFonts w:ascii="Times New Roman" w:hAnsi="Times New Roman" w:cs="Times New Roman"/>
          <w:sz w:val="24"/>
          <w:szCs w:val="24"/>
        </w:rPr>
        <w:t>stare ecologică bună (GES) pentru apele marine</w:t>
      </w:r>
      <w:r w:rsidR="009C0446">
        <w:rPr>
          <w:rFonts w:ascii="Times New Roman" w:hAnsi="Times New Roman" w:cs="Times New Roman"/>
          <w:sz w:val="24"/>
          <w:szCs w:val="24"/>
        </w:rPr>
        <w:t>, având</w:t>
      </w:r>
      <w:r w:rsidR="00D8214E" w:rsidRPr="00DB667C">
        <w:rPr>
          <w:rFonts w:ascii="Times New Roman" w:hAnsi="Times New Roman" w:cs="Times New Roman"/>
          <w:sz w:val="24"/>
          <w:szCs w:val="24"/>
        </w:rPr>
        <w:t xml:space="preserve"> o abordare </w:t>
      </w:r>
      <w:proofErr w:type="spellStart"/>
      <w:r w:rsidR="00D8214E" w:rsidRPr="00DB667C">
        <w:rPr>
          <w:rFonts w:ascii="Times New Roman" w:hAnsi="Times New Roman" w:cs="Times New Roman"/>
          <w:sz w:val="24"/>
          <w:szCs w:val="24"/>
        </w:rPr>
        <w:t>ecosistemică</w:t>
      </w:r>
      <w:proofErr w:type="spellEnd"/>
      <w:r w:rsidR="00D8214E" w:rsidRPr="00DB667C">
        <w:rPr>
          <w:rFonts w:ascii="Times New Roman" w:hAnsi="Times New Roman" w:cs="Times New Roman"/>
          <w:sz w:val="24"/>
          <w:szCs w:val="24"/>
        </w:rPr>
        <w:t xml:space="preserve"> </w:t>
      </w:r>
      <w:r w:rsidR="00EB3D0B">
        <w:rPr>
          <w:rFonts w:ascii="Times New Roman" w:hAnsi="Times New Roman" w:cs="Times New Roman"/>
          <w:sz w:val="24"/>
          <w:szCs w:val="24"/>
        </w:rPr>
        <w:t>în</w:t>
      </w:r>
      <w:r w:rsidR="00D8214E" w:rsidRPr="00DB667C">
        <w:rPr>
          <w:rFonts w:ascii="Times New Roman" w:hAnsi="Times New Roman" w:cs="Times New Roman"/>
          <w:sz w:val="24"/>
          <w:szCs w:val="24"/>
        </w:rPr>
        <w:t xml:space="preserve"> gestionarea mediului marin. </w:t>
      </w:r>
    </w:p>
    <w:p w14:paraId="4BE172D3" w14:textId="77777777" w:rsidR="00E301CF" w:rsidRPr="00DB667C" w:rsidRDefault="00E301CF" w:rsidP="00E301CF">
      <w:pPr>
        <w:rPr>
          <w:rFonts w:ascii="Times New Roman" w:hAnsi="Times New Roman" w:cs="Times New Roman"/>
          <w:sz w:val="24"/>
          <w:szCs w:val="24"/>
        </w:rPr>
      </w:pPr>
      <w:r w:rsidRPr="00DB667C">
        <w:rPr>
          <w:rFonts w:ascii="Times New Roman" w:hAnsi="Times New Roman" w:cs="Times New Roman"/>
          <w:sz w:val="24"/>
          <w:szCs w:val="24"/>
        </w:rPr>
        <w:lastRenderedPageBreak/>
        <w:t>Actualizarea Planului de Acțiune privind conservarea cetaceelor din apele românești ale Mării Negre e</w:t>
      </w:r>
      <w:r>
        <w:rPr>
          <w:rFonts w:ascii="Times New Roman" w:hAnsi="Times New Roman" w:cs="Times New Roman"/>
          <w:sz w:val="24"/>
          <w:szCs w:val="24"/>
        </w:rPr>
        <w:t xml:space="preserve">ste </w:t>
      </w:r>
      <w:r w:rsidRPr="00DB667C">
        <w:rPr>
          <w:rFonts w:ascii="Times New Roman" w:hAnsi="Times New Roman" w:cs="Times New Roman"/>
          <w:sz w:val="24"/>
          <w:szCs w:val="24"/>
        </w:rPr>
        <w:t>necesară, datorită noilor prevederi incluse în directivele europene din domeniul protecției naturii,  mediului și  apelor, precum și rezoluțiilor adoptate la cea de-a VIII-a Reuniune a Părților la ACCOBAMS</w:t>
      </w:r>
      <w:r>
        <w:rPr>
          <w:rFonts w:ascii="Times New Roman" w:hAnsi="Times New Roman" w:cs="Times New Roman"/>
          <w:sz w:val="24"/>
          <w:szCs w:val="24"/>
        </w:rPr>
        <w:t xml:space="preserve"> (MOP8)</w:t>
      </w:r>
      <w:r w:rsidRPr="00DB667C">
        <w:rPr>
          <w:rFonts w:ascii="Times New Roman" w:hAnsi="Times New Roman" w:cs="Times New Roman"/>
          <w:sz w:val="24"/>
          <w:szCs w:val="24"/>
        </w:rPr>
        <w:t>, organizată în 202</w:t>
      </w:r>
      <w:r>
        <w:rPr>
          <w:rFonts w:ascii="Times New Roman" w:hAnsi="Times New Roman" w:cs="Times New Roman"/>
          <w:sz w:val="24"/>
          <w:szCs w:val="24"/>
        </w:rPr>
        <w:t>2,</w:t>
      </w:r>
      <w:r w:rsidRPr="00DB667C">
        <w:rPr>
          <w:rFonts w:ascii="Times New Roman" w:hAnsi="Times New Roman" w:cs="Times New Roman"/>
          <w:sz w:val="24"/>
          <w:szCs w:val="24"/>
        </w:rPr>
        <w:t xml:space="preserve"> în Malta. </w:t>
      </w:r>
    </w:p>
    <w:p w14:paraId="25A74FF8" w14:textId="30A8EC6C" w:rsidR="00E301CF" w:rsidRDefault="00EB3D0B" w:rsidP="00E301CF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Scopul</w:t>
      </w:r>
      <w:r w:rsidR="00E301CF" w:rsidRPr="00CA66F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proiectului </w:t>
      </w:r>
      <w:r w:rsidR="00E301CF" w:rsidRPr="00CA66FE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Implementing</w:t>
      </w:r>
      <w:proofErr w:type="spellEnd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ACCOBAMS </w:t>
      </w:r>
      <w:proofErr w:type="spellStart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best</w:t>
      </w:r>
      <w:proofErr w:type="spellEnd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practices</w:t>
      </w:r>
      <w:proofErr w:type="spellEnd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in post-mortem </w:t>
      </w:r>
      <w:proofErr w:type="spellStart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investigations</w:t>
      </w:r>
      <w:proofErr w:type="spellEnd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on </w:t>
      </w:r>
      <w:proofErr w:type="spellStart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stranded</w:t>
      </w:r>
      <w:proofErr w:type="spellEnd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and</w:t>
      </w:r>
      <w:proofErr w:type="spellEnd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by-caught</w:t>
      </w:r>
      <w:proofErr w:type="spellEnd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cetaceans</w:t>
      </w:r>
      <w:proofErr w:type="spellEnd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from</w:t>
      </w:r>
      <w:proofErr w:type="spellEnd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Romanian </w:t>
      </w:r>
      <w:proofErr w:type="spellStart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shore</w:t>
      </w:r>
      <w:proofErr w:type="spellEnd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and</w:t>
      </w:r>
      <w:proofErr w:type="spellEnd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ingested</w:t>
      </w:r>
      <w:proofErr w:type="spellEnd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marine </w:t>
      </w:r>
      <w:proofErr w:type="spellStart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litter</w:t>
      </w:r>
      <w:proofErr w:type="spellEnd"/>
      <w:r w:rsidR="00E301CF" w:rsidRPr="00CA66F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monitoring (</w:t>
      </w:r>
      <w:r w:rsidR="00E301CF" w:rsidRPr="00CA66F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PONTICCET), </w:t>
      </w:r>
      <w:r w:rsidR="00E301CF" w:rsidRPr="00CA6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finanțat de către Secretariatul </w:t>
      </w:r>
      <w:r w:rsidR="00E301CF" w:rsidRPr="00CA66FE">
        <w:rPr>
          <w:rStyle w:val="do1"/>
          <w:rFonts w:ascii="Times New Roman" w:hAnsi="Times New Roman" w:cs="Times New Roman"/>
          <w:b w:val="0"/>
          <w:bCs w:val="0"/>
          <w:sz w:val="24"/>
          <w:szCs w:val="24"/>
        </w:rPr>
        <w:t xml:space="preserve">Acordului privind conservarea cetaceelor din Marea Neagră, Marea Mediterană </w:t>
      </w:r>
      <w:proofErr w:type="spellStart"/>
      <w:r w:rsidR="00E301CF" w:rsidRPr="00CA66FE">
        <w:rPr>
          <w:rStyle w:val="do1"/>
          <w:rFonts w:ascii="Times New Roman" w:hAnsi="Times New Roman" w:cs="Times New Roman"/>
          <w:b w:val="0"/>
          <w:bCs w:val="0"/>
          <w:sz w:val="24"/>
          <w:szCs w:val="24"/>
        </w:rPr>
        <w:t>şi</w:t>
      </w:r>
      <w:proofErr w:type="spellEnd"/>
      <w:r w:rsidR="00E301CF" w:rsidRPr="00CA66FE">
        <w:rPr>
          <w:rStyle w:val="do1"/>
          <w:rFonts w:ascii="Times New Roman" w:hAnsi="Times New Roman" w:cs="Times New Roman"/>
          <w:b w:val="0"/>
          <w:bCs w:val="0"/>
          <w:sz w:val="24"/>
          <w:szCs w:val="24"/>
        </w:rPr>
        <w:t xml:space="preserve"> din zona contiguă a Atlanticului</w:t>
      </w:r>
      <w:r w:rsidR="00E301CF" w:rsidRPr="00CA6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(ACCOBAMS), </w:t>
      </w:r>
      <w:r w:rsidR="00E301CF" w:rsidRPr="00CA66F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având ca beneficiar </w:t>
      </w:r>
      <w:r w:rsidR="00E301CF" w:rsidRPr="00CA6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Institutul Național de Cercetare-Dezvoltare Marină “Grigore Antipa” </w:t>
      </w:r>
      <w:r w:rsidR="00E301CF" w:rsidRPr="00CA66F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și partener MMAP, </w:t>
      </w:r>
      <w:r w:rsidRPr="00DB667C">
        <w:rPr>
          <w:rFonts w:ascii="Times New Roman" w:hAnsi="Times New Roman" w:cs="Times New Roman"/>
          <w:sz w:val="24"/>
          <w:szCs w:val="24"/>
          <w:shd w:val="clear" w:color="auto" w:fill="FFFFFF"/>
        </w:rPr>
        <w:t>a fost stabilirea unui mecanism operațional pentru investigarea post-mortem a cetaceele eșuate/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capturate</w:t>
      </w:r>
      <w:r w:rsidRPr="00DB6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accidental, urmând cele mai bune practici și îmbunătățirea cunoștințelor referitoare la ingerarea deșeurilor marine, una dintre cele mai mari presiuni la adresa acestora.</w:t>
      </w:r>
    </w:p>
    <w:p w14:paraId="68098FC9" w14:textId="62925BF5" w:rsidR="00E301CF" w:rsidRDefault="00E301CF" w:rsidP="00E301CF">
      <w:pPr>
        <w:rPr>
          <w:rStyle w:val="do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De asemenea, </w:t>
      </w:r>
      <w:r w:rsidRPr="00CA66F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a fost elaborat Planul Național de Acțiune pentru conservarea cetaceelor din Marea Neagră, în conformitate cu prevederile art. 2 alin. (2) și (3) din Legea nr. 91/2000 pentru ratificarea ACCOBAMS, precum și cu art. 31 alin. (4) din </w:t>
      </w:r>
      <w:proofErr w:type="spellStart"/>
      <w:r w:rsidRPr="00CA66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Ordonanţa</w:t>
      </w:r>
      <w:proofErr w:type="spellEnd"/>
      <w:r w:rsidRPr="00CA66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CA66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urgenţă</w:t>
      </w:r>
      <w:proofErr w:type="spellEnd"/>
      <w:r w:rsidRPr="00CA66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Guvernului nr. 57/2007 privind regimul ariilor naturale protejate, conservarea habitatelor naturale, a florei </w:t>
      </w:r>
      <w:proofErr w:type="spellStart"/>
      <w:r w:rsidRPr="00CA66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şi</w:t>
      </w:r>
      <w:proofErr w:type="spellEnd"/>
      <w:r w:rsidRPr="00CA66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faunei sălbatice, aprobată cu modificări </w:t>
      </w:r>
      <w:proofErr w:type="spellStart"/>
      <w:r w:rsidRPr="00CA66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şi</w:t>
      </w:r>
      <w:proofErr w:type="spellEnd"/>
      <w:r w:rsidRPr="00CA66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completări prin Legea </w:t>
      </w:r>
      <w:hyperlink r:id="rId8" w:tgtFrame="_blank" w:history="1">
        <w:r w:rsidRPr="00CA66F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nr. 49/2011</w:t>
        </w:r>
      </w:hyperlink>
      <w:r w:rsidRPr="00CA66F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CA66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 modificările </w:t>
      </w:r>
      <w:proofErr w:type="spellStart"/>
      <w:r w:rsidRPr="00CA66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şi</w:t>
      </w:r>
      <w:proofErr w:type="spellEnd"/>
      <w:r w:rsidRPr="00CA66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completările ulterioare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36FB19CA" w14:textId="1C12F845" w:rsidR="00A40A8A" w:rsidRPr="00DB667C" w:rsidRDefault="0073702F" w:rsidP="00A40A8A">
      <w:pPr>
        <w:rPr>
          <w:rFonts w:ascii="Times New Roman" w:hAnsi="Times New Roman" w:cs="Times New Roman"/>
          <w:sz w:val="24"/>
          <w:szCs w:val="24"/>
        </w:rPr>
      </w:pPr>
      <w:bookmarkStart w:id="5" w:name="_Hlk152771014"/>
      <w:r>
        <w:rPr>
          <w:rFonts w:ascii="Times New Roman" w:hAnsi="Times New Roman" w:cs="Times New Roman"/>
          <w:sz w:val="24"/>
          <w:szCs w:val="24"/>
        </w:rPr>
        <w:t xml:space="preserve">În acest sens, </w:t>
      </w:r>
      <w:r w:rsidR="00A40A8A" w:rsidRPr="00DB667C">
        <w:rPr>
          <w:rFonts w:ascii="Times New Roman" w:hAnsi="Times New Roman" w:cs="Times New Roman"/>
          <w:sz w:val="24"/>
          <w:szCs w:val="24"/>
        </w:rPr>
        <w:t xml:space="preserve">Ministerul Mediului, Apelor și Pădurilor a organizat </w:t>
      </w:r>
      <w:r w:rsidR="00CA66FE">
        <w:rPr>
          <w:rFonts w:ascii="Times New Roman" w:hAnsi="Times New Roman" w:cs="Times New Roman"/>
          <w:sz w:val="24"/>
          <w:szCs w:val="24"/>
        </w:rPr>
        <w:t>trei</w:t>
      </w:r>
      <w:r w:rsidR="00A40A8A" w:rsidRPr="00DB667C">
        <w:rPr>
          <w:rFonts w:ascii="Times New Roman" w:hAnsi="Times New Roman" w:cs="Times New Roman"/>
          <w:sz w:val="24"/>
          <w:szCs w:val="24"/>
        </w:rPr>
        <w:t xml:space="preserve"> grupuri de lucru, la care au participat reprezentanți ai MMAP - Direcția Generală Biodiversitate, Institutului Național de Cercetare Dezvoltare Marină ”Grigore Antipa”, ONG Mare </w:t>
      </w:r>
      <w:proofErr w:type="spellStart"/>
      <w:r w:rsidR="00A40A8A" w:rsidRPr="00DB667C">
        <w:rPr>
          <w:rFonts w:ascii="Times New Roman" w:hAnsi="Times New Roman" w:cs="Times New Roman"/>
          <w:sz w:val="24"/>
          <w:szCs w:val="24"/>
        </w:rPr>
        <w:t>Nostrum</w:t>
      </w:r>
      <w:proofErr w:type="spellEnd"/>
      <w:r w:rsidR="00A40A8A" w:rsidRPr="00DB667C">
        <w:rPr>
          <w:rFonts w:ascii="Times New Roman" w:hAnsi="Times New Roman" w:cs="Times New Roman"/>
          <w:sz w:val="24"/>
          <w:szCs w:val="24"/>
        </w:rPr>
        <w:t>, Agenți</w:t>
      </w:r>
      <w:r w:rsidR="007C1859" w:rsidRPr="00DB667C">
        <w:rPr>
          <w:rFonts w:ascii="Times New Roman" w:hAnsi="Times New Roman" w:cs="Times New Roman"/>
          <w:sz w:val="24"/>
          <w:szCs w:val="24"/>
        </w:rPr>
        <w:t>ei</w:t>
      </w:r>
      <w:r w:rsidR="00A40A8A" w:rsidRPr="00DB667C">
        <w:rPr>
          <w:rFonts w:ascii="Times New Roman" w:hAnsi="Times New Roman" w:cs="Times New Roman"/>
          <w:sz w:val="24"/>
          <w:szCs w:val="24"/>
        </w:rPr>
        <w:t xml:space="preserve"> Național</w:t>
      </w:r>
      <w:r w:rsidR="007C1859" w:rsidRPr="00DB667C">
        <w:rPr>
          <w:rFonts w:ascii="Times New Roman" w:hAnsi="Times New Roman" w:cs="Times New Roman"/>
          <w:sz w:val="24"/>
          <w:szCs w:val="24"/>
        </w:rPr>
        <w:t>e</w:t>
      </w:r>
      <w:r w:rsidR="00A40A8A" w:rsidRPr="00DB667C">
        <w:rPr>
          <w:rFonts w:ascii="Times New Roman" w:hAnsi="Times New Roman" w:cs="Times New Roman"/>
          <w:sz w:val="24"/>
          <w:szCs w:val="24"/>
        </w:rPr>
        <w:t xml:space="preserve"> pentru Protecția Mediului, G</w:t>
      </w:r>
      <w:r w:rsidR="007C1859" w:rsidRPr="00DB667C">
        <w:rPr>
          <w:rFonts w:ascii="Times New Roman" w:hAnsi="Times New Roman" w:cs="Times New Roman"/>
          <w:sz w:val="24"/>
          <w:szCs w:val="24"/>
        </w:rPr>
        <w:t>ărzii</w:t>
      </w:r>
      <w:r w:rsidR="00A40A8A" w:rsidRPr="00DB667C">
        <w:rPr>
          <w:rFonts w:ascii="Times New Roman" w:hAnsi="Times New Roman" w:cs="Times New Roman"/>
          <w:sz w:val="24"/>
          <w:szCs w:val="24"/>
        </w:rPr>
        <w:t xml:space="preserve"> Național</w:t>
      </w:r>
      <w:r w:rsidR="007C1859" w:rsidRPr="00DB667C">
        <w:rPr>
          <w:rFonts w:ascii="Times New Roman" w:hAnsi="Times New Roman" w:cs="Times New Roman"/>
          <w:sz w:val="24"/>
          <w:szCs w:val="24"/>
        </w:rPr>
        <w:t>e</w:t>
      </w:r>
      <w:r w:rsidR="00A40A8A" w:rsidRPr="00DB667C">
        <w:rPr>
          <w:rFonts w:ascii="Times New Roman" w:hAnsi="Times New Roman" w:cs="Times New Roman"/>
          <w:sz w:val="24"/>
          <w:szCs w:val="24"/>
        </w:rPr>
        <w:t xml:space="preserve"> de Mediu, Complexul</w:t>
      </w:r>
      <w:r w:rsidR="007C1859" w:rsidRPr="00DB667C">
        <w:rPr>
          <w:rFonts w:ascii="Times New Roman" w:hAnsi="Times New Roman" w:cs="Times New Roman"/>
          <w:sz w:val="24"/>
          <w:szCs w:val="24"/>
        </w:rPr>
        <w:t>ui</w:t>
      </w:r>
      <w:r w:rsidR="00A40A8A" w:rsidRPr="00DB667C">
        <w:rPr>
          <w:rFonts w:ascii="Times New Roman" w:hAnsi="Times New Roman" w:cs="Times New Roman"/>
          <w:sz w:val="24"/>
          <w:szCs w:val="24"/>
        </w:rPr>
        <w:t xml:space="preserve"> Muzeal de Științe ale Naturii din Constanța</w:t>
      </w:r>
      <w:r w:rsidR="00582609" w:rsidRPr="00DB667C">
        <w:rPr>
          <w:rFonts w:ascii="Times New Roman" w:hAnsi="Times New Roman" w:cs="Times New Roman"/>
          <w:sz w:val="24"/>
          <w:szCs w:val="24"/>
        </w:rPr>
        <w:t xml:space="preserve">, </w:t>
      </w:r>
      <w:r w:rsidR="00660BF2">
        <w:rPr>
          <w:rFonts w:ascii="Times New Roman" w:hAnsi="Times New Roman" w:cs="Times New Roman"/>
          <w:sz w:val="24"/>
          <w:szCs w:val="24"/>
        </w:rPr>
        <w:t xml:space="preserve">Agenției Naționale pentru Arii Naturale Protejate, </w:t>
      </w:r>
      <w:r w:rsidR="00A40A8A" w:rsidRPr="00DB667C">
        <w:rPr>
          <w:rFonts w:ascii="Times New Roman" w:hAnsi="Times New Roman" w:cs="Times New Roman"/>
          <w:sz w:val="24"/>
          <w:szCs w:val="24"/>
        </w:rPr>
        <w:t>Agenți</w:t>
      </w:r>
      <w:r w:rsidR="007C1859" w:rsidRPr="00DB667C">
        <w:rPr>
          <w:rFonts w:ascii="Times New Roman" w:hAnsi="Times New Roman" w:cs="Times New Roman"/>
          <w:sz w:val="24"/>
          <w:szCs w:val="24"/>
        </w:rPr>
        <w:t>ei</w:t>
      </w:r>
      <w:r w:rsidR="00A40A8A" w:rsidRPr="00DB667C">
        <w:rPr>
          <w:rFonts w:ascii="Times New Roman" w:hAnsi="Times New Roman" w:cs="Times New Roman"/>
          <w:sz w:val="24"/>
          <w:szCs w:val="24"/>
        </w:rPr>
        <w:t xml:space="preserve"> Național</w:t>
      </w:r>
      <w:r w:rsidR="007C1859" w:rsidRPr="00DB667C">
        <w:rPr>
          <w:rFonts w:ascii="Times New Roman" w:hAnsi="Times New Roman" w:cs="Times New Roman"/>
          <w:sz w:val="24"/>
          <w:szCs w:val="24"/>
        </w:rPr>
        <w:t>e</w:t>
      </w:r>
      <w:r w:rsidR="00A40A8A" w:rsidRPr="00DB667C">
        <w:rPr>
          <w:rFonts w:ascii="Times New Roman" w:hAnsi="Times New Roman" w:cs="Times New Roman"/>
          <w:sz w:val="24"/>
          <w:szCs w:val="24"/>
        </w:rPr>
        <w:t xml:space="preserve"> pentru Pescuit și Acvacultură</w:t>
      </w:r>
      <w:r w:rsidR="00BA0756" w:rsidRPr="00DB667C">
        <w:rPr>
          <w:rFonts w:ascii="Times New Roman" w:hAnsi="Times New Roman" w:cs="Times New Roman"/>
          <w:sz w:val="24"/>
          <w:szCs w:val="24"/>
        </w:rPr>
        <w:t xml:space="preserve"> și a sectorului pescăresc.</w:t>
      </w:r>
      <w:r w:rsidR="00A40A8A" w:rsidRPr="00DB667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5"/>
    <w:p w14:paraId="5D8A5373" w14:textId="511A4007" w:rsidR="005D08B5" w:rsidRPr="00DB667C" w:rsidRDefault="005D08B5" w:rsidP="005D08B5">
      <w:pPr>
        <w:rPr>
          <w:rFonts w:ascii="Times New Roman" w:hAnsi="Times New Roman" w:cs="Times New Roman"/>
          <w:sz w:val="24"/>
          <w:szCs w:val="24"/>
        </w:rPr>
      </w:pPr>
      <w:r w:rsidRPr="00DB667C">
        <w:rPr>
          <w:rFonts w:ascii="Times New Roman" w:hAnsi="Times New Roman" w:cs="Times New Roman"/>
          <w:sz w:val="24"/>
          <w:szCs w:val="24"/>
        </w:rPr>
        <w:t xml:space="preserve">Obiectivele Planului Național </w:t>
      </w:r>
      <w:r w:rsidR="00DB667C">
        <w:rPr>
          <w:rFonts w:ascii="Times New Roman" w:hAnsi="Times New Roman" w:cs="Times New Roman"/>
          <w:sz w:val="24"/>
          <w:szCs w:val="24"/>
        </w:rPr>
        <w:t xml:space="preserve">de Acțiune </w:t>
      </w:r>
      <w:r w:rsidRPr="00DB667C">
        <w:rPr>
          <w:rFonts w:ascii="Times New Roman" w:hAnsi="Times New Roman" w:cs="Times New Roman"/>
          <w:sz w:val="24"/>
          <w:szCs w:val="24"/>
        </w:rPr>
        <w:t>sunt următoarele:</w:t>
      </w:r>
    </w:p>
    <w:p w14:paraId="1EB04769" w14:textId="4E88BB7B" w:rsidR="005D08B5" w:rsidRPr="00DB667C" w:rsidRDefault="005D08B5" w:rsidP="005D08B5">
      <w:pPr>
        <w:pStyle w:val="ListParagraph"/>
        <w:numPr>
          <w:ilvl w:val="0"/>
          <w:numId w:val="26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67C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conservarea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habitatelor-cheie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cetacee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hrănire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reproducere</w:t>
      </w:r>
      <w:proofErr w:type="spellEnd"/>
    </w:p>
    <w:p w14:paraId="0E3F9907" w14:textId="45C96B6D" w:rsidR="003455A4" w:rsidRDefault="005D08B5" w:rsidP="005D08B5">
      <w:pPr>
        <w:pStyle w:val="ListParagraph"/>
        <w:numPr>
          <w:ilvl w:val="0"/>
          <w:numId w:val="26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67C">
        <w:rPr>
          <w:rFonts w:ascii="Times New Roman" w:hAnsi="Times New Roman" w:cs="Times New Roman"/>
          <w:sz w:val="24"/>
          <w:szCs w:val="24"/>
        </w:rPr>
        <w:t>diminuarea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principalelor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presiuni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r w:rsidR="003455A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3455A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3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5A4">
        <w:rPr>
          <w:rFonts w:ascii="Times New Roman" w:hAnsi="Times New Roman" w:cs="Times New Roman"/>
          <w:sz w:val="24"/>
          <w:szCs w:val="24"/>
        </w:rPr>
        <w:t>cetaceelor</w:t>
      </w:r>
      <w:proofErr w:type="spellEnd"/>
    </w:p>
    <w:p w14:paraId="6BB03872" w14:textId="4442748F" w:rsidR="005D08B5" w:rsidRPr="00DB667C" w:rsidRDefault="005D08B5" w:rsidP="005D08B5">
      <w:pPr>
        <w:pStyle w:val="ListParagraph"/>
        <w:numPr>
          <w:ilvl w:val="0"/>
          <w:numId w:val="26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67C">
        <w:rPr>
          <w:rFonts w:ascii="Times New Roman" w:hAnsi="Times New Roman" w:cs="Times New Roman"/>
          <w:sz w:val="24"/>
          <w:szCs w:val="24"/>
        </w:rPr>
        <w:t>conservarea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refacerea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populațiilor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cetacee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apele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românești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Mării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Negre.</w:t>
      </w:r>
    </w:p>
    <w:p w14:paraId="535AC15A" w14:textId="4902256B" w:rsidR="005D08B5" w:rsidRPr="00DB667C" w:rsidRDefault="005D08B5" w:rsidP="00C6781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B667C">
        <w:rPr>
          <w:rFonts w:ascii="Times New Roman" w:hAnsi="Times New Roman" w:cs="Times New Roman"/>
          <w:sz w:val="24"/>
          <w:szCs w:val="24"/>
        </w:rPr>
        <w:t>Acțiunile prioritare din Planul Național de Acțiune sunt următoarel</w:t>
      </w:r>
      <w:r w:rsidR="00ED7D16">
        <w:rPr>
          <w:rFonts w:ascii="Times New Roman" w:hAnsi="Times New Roman" w:cs="Times New Roman"/>
          <w:sz w:val="24"/>
          <w:szCs w:val="24"/>
        </w:rPr>
        <w:t>e</w:t>
      </w:r>
      <w:r w:rsidRPr="00DB667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B8849E" w14:textId="77777777" w:rsidR="005D08B5" w:rsidRPr="00DB667C" w:rsidRDefault="005D08B5" w:rsidP="005D08B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67C">
        <w:rPr>
          <w:rFonts w:ascii="Times New Roman" w:hAnsi="Times New Roman" w:cs="Times New Roman"/>
          <w:sz w:val="24"/>
          <w:szCs w:val="24"/>
        </w:rPr>
        <w:t>Cercetarea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cetaceelor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482F4" w14:textId="77777777" w:rsidR="005D08B5" w:rsidRPr="00DB667C" w:rsidRDefault="005D08B5" w:rsidP="005D08B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67C">
        <w:rPr>
          <w:rFonts w:ascii="Times New Roman" w:hAnsi="Times New Roman" w:cs="Times New Roman"/>
          <w:sz w:val="24"/>
          <w:szCs w:val="24"/>
        </w:rPr>
        <w:t>Consolidarea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capacității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instituționale</w:t>
      </w:r>
      <w:proofErr w:type="spellEnd"/>
    </w:p>
    <w:p w14:paraId="1DE0B784" w14:textId="77777777" w:rsidR="005D08B5" w:rsidRPr="00DB667C" w:rsidRDefault="005D08B5" w:rsidP="005D08B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67C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educare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conștientizare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cetaceelor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din Marea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Neagră</w:t>
      </w:r>
      <w:proofErr w:type="spellEnd"/>
    </w:p>
    <w:p w14:paraId="50ECF382" w14:textId="305A0FD2" w:rsidR="005D08B5" w:rsidRPr="00DB667C" w:rsidRDefault="005D08B5" w:rsidP="005D08B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67C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5A4">
        <w:rPr>
          <w:rFonts w:ascii="Times New Roman" w:hAnsi="Times New Roman" w:cs="Times New Roman"/>
          <w:sz w:val="24"/>
          <w:szCs w:val="24"/>
        </w:rPr>
        <w:t>habitatelor</w:t>
      </w:r>
      <w:proofErr w:type="spellEnd"/>
      <w:r w:rsidR="003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5A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7C">
        <w:rPr>
          <w:rFonts w:ascii="Times New Roman" w:hAnsi="Times New Roman" w:cs="Times New Roman"/>
          <w:sz w:val="24"/>
          <w:szCs w:val="24"/>
        </w:rPr>
        <w:t>speciilor</w:t>
      </w:r>
      <w:proofErr w:type="spellEnd"/>
      <w:r w:rsidR="00345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455A4">
        <w:rPr>
          <w:rFonts w:ascii="Times New Roman" w:hAnsi="Times New Roman" w:cs="Times New Roman"/>
          <w:sz w:val="24"/>
          <w:szCs w:val="24"/>
        </w:rPr>
        <w:t>cetacee</w:t>
      </w:r>
      <w:proofErr w:type="spellEnd"/>
      <w:r w:rsidR="003455A4">
        <w:rPr>
          <w:rFonts w:ascii="Times New Roman" w:hAnsi="Times New Roman" w:cs="Times New Roman"/>
          <w:sz w:val="24"/>
          <w:szCs w:val="24"/>
        </w:rPr>
        <w:t>.</w:t>
      </w:r>
    </w:p>
    <w:p w14:paraId="656A2018" w14:textId="05FFC669" w:rsidR="00C16DF2" w:rsidRDefault="00C67811" w:rsidP="00C67811">
      <w:pPr>
        <w:spacing w:before="0" w:after="0" w:line="360" w:lineRule="auto"/>
        <w:ind w:right="-17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  </w:t>
      </w:r>
      <w:r w:rsidR="00467168" w:rsidRPr="00DB66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Având în vedere cele sus</w:t>
      </w:r>
      <w:r w:rsidR="005E0A26" w:rsidRPr="00DB66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-menționate</w:t>
      </w:r>
      <w:r w:rsidR="00467168" w:rsidRPr="00DB66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supunem spre analiză </w:t>
      </w:r>
      <w:proofErr w:type="spellStart"/>
      <w:r w:rsidR="00467168" w:rsidRPr="00DB66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467168" w:rsidRPr="00DB66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aprobare</w:t>
      </w:r>
      <w:r w:rsidR="00ED7D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467168" w:rsidRPr="00DB66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proiectul de ordin </w:t>
      </w:r>
      <w:bookmarkStart w:id="6" w:name="_Hlk146184210"/>
      <w:bookmarkStart w:id="7" w:name="_Hlk67991627"/>
      <w:r w:rsidR="00C16DF2" w:rsidRPr="00DB667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F75AC" w:rsidRPr="00DB667C">
        <w:rPr>
          <w:rFonts w:ascii="Times New Roman" w:hAnsi="Times New Roman" w:cs="Times New Roman"/>
          <w:color w:val="000000" w:themeColor="text1"/>
          <w:sz w:val="24"/>
          <w:szCs w:val="24"/>
        </w:rPr>
        <w:t>rivind</w:t>
      </w:r>
      <w:r w:rsidR="00C16DF2" w:rsidRPr="00DB6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aprobarea </w:t>
      </w:r>
      <w:bookmarkEnd w:id="6"/>
      <w:bookmarkEnd w:id="7"/>
      <w:r w:rsidR="004A2CB5" w:rsidRPr="00DB6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Planului </w:t>
      </w:r>
      <w:r w:rsidR="000057D8" w:rsidRPr="00DB667C">
        <w:rPr>
          <w:rFonts w:ascii="Times New Roman" w:hAnsi="Times New Roman" w:cs="Times New Roman"/>
          <w:color w:val="000000" w:themeColor="text1"/>
          <w:sz w:val="24"/>
          <w:szCs w:val="24"/>
        </w:rPr>
        <w:t>Național de Acțiune pentru conservarea cetaceelor din Marea Neagră.</w:t>
      </w:r>
    </w:p>
    <w:p w14:paraId="1CBBCA20" w14:textId="77777777" w:rsidR="008076FC" w:rsidRPr="00DB667C" w:rsidRDefault="008076FC" w:rsidP="00C67811">
      <w:pPr>
        <w:spacing w:before="0" w:after="0" w:line="360" w:lineRule="auto"/>
        <w:ind w:right="-17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B87B54" w14:textId="77777777" w:rsidR="00605E6A" w:rsidRPr="00DB667C" w:rsidRDefault="00605E6A" w:rsidP="00605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5C8154" w14:textId="77777777" w:rsidR="003324C0" w:rsidRPr="00DB667C" w:rsidRDefault="003324C0" w:rsidP="00605E6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E7CA3B3" w14:textId="77777777" w:rsidR="003324C0" w:rsidRPr="00DB667C" w:rsidRDefault="003324C0" w:rsidP="00605E6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5ED8737" w14:textId="77777777" w:rsidR="009F0515" w:rsidRDefault="009F0515" w:rsidP="00605E6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42DC47D8" w14:textId="77777777" w:rsidR="009F0515" w:rsidRDefault="009F0515" w:rsidP="00605E6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47C7AFCC" w14:textId="77777777" w:rsidR="009F0515" w:rsidRDefault="009F0515" w:rsidP="00605E6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42B53A64" w14:textId="77777777" w:rsidR="009F0515" w:rsidRDefault="009F0515" w:rsidP="00605E6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9BCD807" w14:textId="77777777" w:rsidR="009F0515" w:rsidRDefault="009F0515" w:rsidP="00605E6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32300AA7" w14:textId="77777777" w:rsidR="009F0515" w:rsidRDefault="009F0515" w:rsidP="00605E6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BFA69DF" w14:textId="77777777" w:rsidR="009F0515" w:rsidRDefault="009F0515" w:rsidP="00605E6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9DC036C" w14:textId="77777777" w:rsidR="009F0515" w:rsidRDefault="009F0515" w:rsidP="00605E6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BDC0210" w14:textId="77777777" w:rsidR="009F0515" w:rsidRDefault="009F0515" w:rsidP="00605E6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2ADDA75" w14:textId="77777777" w:rsidR="009F0515" w:rsidRDefault="009F0515" w:rsidP="00605E6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6FE6DA4" w14:textId="77777777" w:rsidR="009F0515" w:rsidRDefault="009F0515" w:rsidP="00605E6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FDA8945" w14:textId="77777777" w:rsidR="009F0515" w:rsidRDefault="009F0515" w:rsidP="00605E6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023E8BE" w14:textId="77777777" w:rsidR="009F0515" w:rsidRDefault="009F0515" w:rsidP="00605E6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43D2AB11" w14:textId="77777777" w:rsidR="009F0515" w:rsidRDefault="009F0515" w:rsidP="00605E6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9CB34BB" w14:textId="29BFF057" w:rsidR="008C198D" w:rsidRPr="00DB667C" w:rsidRDefault="008C198D" w:rsidP="00605E6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sectPr w:rsidR="008C198D" w:rsidRPr="00DB667C" w:rsidSect="00457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1417" w:bottom="0" w:left="141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EB68" w14:textId="77777777" w:rsidR="00457249" w:rsidRDefault="00457249" w:rsidP="009772BD">
      <w:r>
        <w:separator/>
      </w:r>
    </w:p>
  </w:endnote>
  <w:endnote w:type="continuationSeparator" w:id="0">
    <w:p w14:paraId="4E0B2344" w14:textId="77777777" w:rsidR="00457249" w:rsidRDefault="00457249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9737" w14:textId="77777777" w:rsidR="00C011A0" w:rsidRDefault="00C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687046"/>
      <w:docPartObj>
        <w:docPartGallery w:val="Page Numbers (Bottom of Page)"/>
        <w:docPartUnique/>
      </w:docPartObj>
    </w:sdtPr>
    <w:sdtContent>
      <w:p w14:paraId="35E4FC9D" w14:textId="77777777" w:rsidR="00026421" w:rsidRDefault="0002642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3CA">
          <w:rPr>
            <w:noProof/>
          </w:rPr>
          <w:t>4</w:t>
        </w:r>
        <w:r>
          <w:fldChar w:fldCharType="end"/>
        </w:r>
      </w:p>
    </w:sdtContent>
  </w:sdt>
  <w:p w14:paraId="2CBBE89B" w14:textId="77777777" w:rsidR="00FB602D" w:rsidRPr="00FB602D" w:rsidRDefault="00FB602D" w:rsidP="002B43CB">
    <w:pPr>
      <w:pStyle w:val="Footer1"/>
      <w:ind w:lef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628454"/>
      <w:docPartObj>
        <w:docPartGallery w:val="Page Numbers (Bottom of Page)"/>
        <w:docPartUnique/>
      </w:docPartObj>
    </w:sdtPr>
    <w:sdtContent>
      <w:p w14:paraId="406FA6C3" w14:textId="144D87AD" w:rsidR="0077463A" w:rsidRDefault="0077463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3CA">
          <w:rPr>
            <w:noProof/>
          </w:rPr>
          <w:t>1</w:t>
        </w:r>
        <w:r>
          <w:fldChar w:fldCharType="end"/>
        </w:r>
      </w:p>
    </w:sdtContent>
  </w:sdt>
  <w:p w14:paraId="37AB4480" w14:textId="77777777" w:rsidR="0077463A" w:rsidRDefault="0077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F7A4" w14:textId="77777777" w:rsidR="00457249" w:rsidRDefault="00457249" w:rsidP="009772BD">
      <w:r>
        <w:separator/>
      </w:r>
    </w:p>
  </w:footnote>
  <w:footnote w:type="continuationSeparator" w:id="0">
    <w:p w14:paraId="2BE4829E" w14:textId="77777777" w:rsidR="00457249" w:rsidRDefault="00457249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375B" w14:textId="631F5B65" w:rsidR="00B97943" w:rsidRDefault="00000000">
    <w:pPr>
      <w:pStyle w:val="Header"/>
    </w:pPr>
    <w:r>
      <w:rPr>
        <w:noProof/>
      </w:rPr>
      <w:pict w14:anchorId="449354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0016016" o:spid="_x0000_s1026" type="#_x0000_t136" style="position:absolute;left:0;text-align:left;margin-left:0;margin-top:0;width:497.4pt;height:142.1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2F52" w14:textId="27E3E5B9" w:rsidR="006C5964" w:rsidRDefault="00000000" w:rsidP="00FE17E8">
    <w:pPr>
      <w:pStyle w:val="Header"/>
      <w:ind w:left="7088" w:right="-569"/>
    </w:pPr>
    <w:r>
      <w:rPr>
        <w:noProof/>
      </w:rPr>
      <w:pict w14:anchorId="3A9602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0016017" o:spid="_x0000_s1027" type="#_x0000_t136" style="position:absolute;left:0;text-align:left;margin-left:0;margin-top:0;width:497.4pt;height:142.1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rebuchet MS&quot;;font-size:1pt" string="PROIECT"/>
          <w10:wrap anchorx="margin" anchory="margin"/>
        </v:shape>
      </w:pict>
    </w:r>
  </w:p>
  <w:p w14:paraId="788D3726" w14:textId="77777777" w:rsidR="006C5964" w:rsidRDefault="006C5964" w:rsidP="00FE17E8">
    <w:pPr>
      <w:pStyle w:val="Header"/>
      <w:ind w:left="7088" w:right="-569"/>
    </w:pPr>
  </w:p>
  <w:p w14:paraId="5C89AF41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29153398" w14:textId="77777777" w:rsidR="00D7335B" w:rsidRDefault="00D7335B" w:rsidP="00FE17E8">
    <w:pPr>
      <w:pStyle w:val="Header"/>
      <w:ind w:left="7088" w:right="-56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54FB" w14:textId="317BB018" w:rsidR="006C5964" w:rsidRDefault="00000000">
    <w:pPr>
      <w:pStyle w:val="Header"/>
    </w:pPr>
    <w:r>
      <w:rPr>
        <w:noProof/>
      </w:rPr>
      <w:pict w14:anchorId="0A6DCD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0016015" o:spid="_x0000_s1025" type="#_x0000_t136" style="position:absolute;left:0;text-align:left;margin-left:0;margin-top:0;width:497.4pt;height:142.1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rebuchet MS&quot;;font-size:1pt" string="PROIECT"/>
          <w10:wrap anchorx="margin" anchory="margin"/>
        </v:shape>
      </w:pict>
    </w:r>
  </w:p>
  <w:p w14:paraId="078A006C" w14:textId="796577B1" w:rsidR="006C5964" w:rsidRDefault="00EF46E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49A628B" wp14:editId="0DBE11B6">
          <wp:simplePos x="0" y="0"/>
          <wp:positionH relativeFrom="column">
            <wp:posOffset>-419663</wp:posOffset>
          </wp:positionH>
          <wp:positionV relativeFrom="paragraph">
            <wp:posOffset>153563</wp:posOffset>
          </wp:positionV>
          <wp:extent cx="3236400" cy="900000"/>
          <wp:effectExtent l="0" t="0" r="2540" b="0"/>
          <wp:wrapSquare wrapText="bothSides"/>
          <wp:docPr id="13" name="Picture 13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3EDD8A" w14:textId="77777777" w:rsidR="006C5964" w:rsidRDefault="006C5964">
    <w:pPr>
      <w:pStyle w:val="Header"/>
    </w:pPr>
  </w:p>
  <w:p w14:paraId="0AC5DAB7" w14:textId="77777777" w:rsidR="006C5964" w:rsidRDefault="006C5964">
    <w:pPr>
      <w:pStyle w:val="Header"/>
    </w:pPr>
  </w:p>
  <w:p w14:paraId="63646151" w14:textId="77777777" w:rsidR="006C5964" w:rsidRDefault="006C5964">
    <w:pPr>
      <w:pStyle w:val="Header"/>
    </w:pPr>
  </w:p>
  <w:p w14:paraId="1CF63B2B" w14:textId="77777777"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5B5"/>
    <w:multiLevelType w:val="hybridMultilevel"/>
    <w:tmpl w:val="A258B7B2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B376FF8"/>
    <w:multiLevelType w:val="hybridMultilevel"/>
    <w:tmpl w:val="13700D5E"/>
    <w:lvl w:ilvl="0" w:tplc="A698B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397E"/>
    <w:multiLevelType w:val="hybridMultilevel"/>
    <w:tmpl w:val="9E48A54A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FB1C17"/>
    <w:multiLevelType w:val="hybridMultilevel"/>
    <w:tmpl w:val="A258B7B2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4413EF2"/>
    <w:multiLevelType w:val="hybridMultilevel"/>
    <w:tmpl w:val="2C32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00CC"/>
    <w:multiLevelType w:val="hybridMultilevel"/>
    <w:tmpl w:val="F11E8B5C"/>
    <w:lvl w:ilvl="0" w:tplc="D9BCAF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58C61A8"/>
    <w:multiLevelType w:val="hybridMultilevel"/>
    <w:tmpl w:val="7DCA2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21EB1"/>
    <w:multiLevelType w:val="hybridMultilevel"/>
    <w:tmpl w:val="50646A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1057F"/>
    <w:multiLevelType w:val="hybridMultilevel"/>
    <w:tmpl w:val="EEC6C34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07146"/>
    <w:multiLevelType w:val="hybridMultilevel"/>
    <w:tmpl w:val="B3041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61FB3"/>
    <w:multiLevelType w:val="hybridMultilevel"/>
    <w:tmpl w:val="18D29D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7725A"/>
    <w:multiLevelType w:val="hybridMultilevel"/>
    <w:tmpl w:val="649AE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F7367"/>
    <w:multiLevelType w:val="multilevel"/>
    <w:tmpl w:val="1B82CA34"/>
    <w:lvl w:ilvl="0">
      <w:start w:val="1"/>
      <w:numFmt w:val="decimal"/>
      <w:pStyle w:val="Heading1"/>
      <w:lvlText w:val="%1."/>
      <w:lvlJc w:val="left"/>
      <w:pPr>
        <w:ind w:left="639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360" w:hanging="360"/>
      </w:pPr>
      <w:rPr>
        <w:rFonts w:hint="default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070" w:hanging="360"/>
      </w:pPr>
      <w:rPr>
        <w:rFonts w:hint="default"/>
        <w:u w:val="none"/>
      </w:rPr>
    </w:lvl>
    <w:lvl w:ilvl="5">
      <w:start w:val="1"/>
      <w:numFmt w:val="lowerLetter"/>
      <w:pStyle w:val="Heading6"/>
      <w:lvlText w:val="(%6)"/>
      <w:lvlJc w:val="left"/>
      <w:pPr>
        <w:ind w:left="2204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9114C1"/>
    <w:multiLevelType w:val="hybridMultilevel"/>
    <w:tmpl w:val="C70E0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622C5"/>
    <w:multiLevelType w:val="hybridMultilevel"/>
    <w:tmpl w:val="4BCC43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B3CCD"/>
    <w:multiLevelType w:val="hybridMultilevel"/>
    <w:tmpl w:val="31C0EB5E"/>
    <w:lvl w:ilvl="0" w:tplc="5F662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B0349"/>
    <w:multiLevelType w:val="hybridMultilevel"/>
    <w:tmpl w:val="4EC656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82C49"/>
    <w:multiLevelType w:val="hybridMultilevel"/>
    <w:tmpl w:val="3B5CAF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B4793"/>
    <w:multiLevelType w:val="hybridMultilevel"/>
    <w:tmpl w:val="D902A11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D6C54"/>
    <w:multiLevelType w:val="hybridMultilevel"/>
    <w:tmpl w:val="455C3E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75851"/>
    <w:multiLevelType w:val="hybridMultilevel"/>
    <w:tmpl w:val="876CB8E2"/>
    <w:lvl w:ilvl="0" w:tplc="E3E440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21A6C"/>
    <w:multiLevelType w:val="multilevel"/>
    <w:tmpl w:val="BC5EE96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7AC1E9E"/>
    <w:multiLevelType w:val="hybridMultilevel"/>
    <w:tmpl w:val="933AAA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82EB7"/>
    <w:multiLevelType w:val="hybridMultilevel"/>
    <w:tmpl w:val="C9B8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B6554"/>
    <w:multiLevelType w:val="hybridMultilevel"/>
    <w:tmpl w:val="3BE661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D51DD"/>
    <w:multiLevelType w:val="hybridMultilevel"/>
    <w:tmpl w:val="B26A39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82F80"/>
    <w:multiLevelType w:val="hybridMultilevel"/>
    <w:tmpl w:val="220A1C9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73B12BF5"/>
    <w:multiLevelType w:val="hybridMultilevel"/>
    <w:tmpl w:val="63B0E59C"/>
    <w:lvl w:ilvl="0" w:tplc="9C308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F07C5"/>
    <w:multiLevelType w:val="hybridMultilevel"/>
    <w:tmpl w:val="760E7D1C"/>
    <w:lvl w:ilvl="0" w:tplc="53C89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462A8"/>
    <w:multiLevelType w:val="hybridMultilevel"/>
    <w:tmpl w:val="33C210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14B25"/>
    <w:multiLevelType w:val="hybridMultilevel"/>
    <w:tmpl w:val="6FF441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131F5"/>
    <w:multiLevelType w:val="hybridMultilevel"/>
    <w:tmpl w:val="F90CF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20A0A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E28B6"/>
    <w:multiLevelType w:val="hybridMultilevel"/>
    <w:tmpl w:val="A258B7B2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7BDC025D"/>
    <w:multiLevelType w:val="hybridMultilevel"/>
    <w:tmpl w:val="938491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E6B76"/>
    <w:multiLevelType w:val="hybridMultilevel"/>
    <w:tmpl w:val="AC0236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A6EF5"/>
    <w:multiLevelType w:val="hybridMultilevel"/>
    <w:tmpl w:val="A45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502551">
    <w:abstractNumId w:val="12"/>
  </w:num>
  <w:num w:numId="2" w16cid:durableId="770204092">
    <w:abstractNumId w:val="3"/>
  </w:num>
  <w:num w:numId="3" w16cid:durableId="302274409">
    <w:abstractNumId w:val="0"/>
  </w:num>
  <w:num w:numId="4" w16cid:durableId="1219896757">
    <w:abstractNumId w:val="32"/>
  </w:num>
  <w:num w:numId="5" w16cid:durableId="576326746">
    <w:abstractNumId w:val="26"/>
  </w:num>
  <w:num w:numId="6" w16cid:durableId="1918247467">
    <w:abstractNumId w:val="17"/>
  </w:num>
  <w:num w:numId="7" w16cid:durableId="1998535200">
    <w:abstractNumId w:val="14"/>
  </w:num>
  <w:num w:numId="8" w16cid:durableId="1023869757">
    <w:abstractNumId w:val="28"/>
  </w:num>
  <w:num w:numId="9" w16cid:durableId="1482648923">
    <w:abstractNumId w:val="2"/>
  </w:num>
  <w:num w:numId="10" w16cid:durableId="1689718673">
    <w:abstractNumId w:val="31"/>
  </w:num>
  <w:num w:numId="11" w16cid:durableId="899023052">
    <w:abstractNumId w:val="29"/>
  </w:num>
  <w:num w:numId="12" w16cid:durableId="1057555682">
    <w:abstractNumId w:val="23"/>
  </w:num>
  <w:num w:numId="13" w16cid:durableId="1125730362">
    <w:abstractNumId w:val="19"/>
  </w:num>
  <w:num w:numId="14" w16cid:durableId="1992636019">
    <w:abstractNumId w:val="25"/>
  </w:num>
  <w:num w:numId="15" w16cid:durableId="892470867">
    <w:abstractNumId w:val="20"/>
  </w:num>
  <w:num w:numId="16" w16cid:durableId="1388411368">
    <w:abstractNumId w:val="5"/>
  </w:num>
  <w:num w:numId="17" w16cid:durableId="570772365">
    <w:abstractNumId w:val="22"/>
  </w:num>
  <w:num w:numId="18" w16cid:durableId="1543790965">
    <w:abstractNumId w:val="9"/>
  </w:num>
  <w:num w:numId="19" w16cid:durableId="1411464804">
    <w:abstractNumId w:val="1"/>
  </w:num>
  <w:num w:numId="20" w16cid:durableId="93287625">
    <w:abstractNumId w:val="6"/>
  </w:num>
  <w:num w:numId="21" w16cid:durableId="387073822">
    <w:abstractNumId w:val="33"/>
  </w:num>
  <w:num w:numId="22" w16cid:durableId="713120011">
    <w:abstractNumId w:val="27"/>
  </w:num>
  <w:num w:numId="23" w16cid:durableId="1627348622">
    <w:abstractNumId w:val="13"/>
  </w:num>
  <w:num w:numId="24" w16cid:durableId="162477170">
    <w:abstractNumId w:val="15"/>
  </w:num>
  <w:num w:numId="25" w16cid:durableId="238248646">
    <w:abstractNumId w:val="4"/>
  </w:num>
  <w:num w:numId="26" w16cid:durableId="1134369349">
    <w:abstractNumId w:val="10"/>
  </w:num>
  <w:num w:numId="27" w16cid:durableId="1989085909">
    <w:abstractNumId w:val="35"/>
  </w:num>
  <w:num w:numId="28" w16cid:durableId="439683800">
    <w:abstractNumId w:val="30"/>
  </w:num>
  <w:num w:numId="29" w16cid:durableId="930771506">
    <w:abstractNumId w:val="21"/>
  </w:num>
  <w:num w:numId="30" w16cid:durableId="2132629225">
    <w:abstractNumId w:val="24"/>
  </w:num>
  <w:num w:numId="31" w16cid:durableId="1171409074">
    <w:abstractNumId w:val="7"/>
  </w:num>
  <w:num w:numId="32" w16cid:durableId="1511600358">
    <w:abstractNumId w:val="11"/>
  </w:num>
  <w:num w:numId="33" w16cid:durableId="631711278">
    <w:abstractNumId w:val="34"/>
  </w:num>
  <w:num w:numId="34" w16cid:durableId="1466461729">
    <w:abstractNumId w:val="16"/>
  </w:num>
  <w:num w:numId="35" w16cid:durableId="504319829">
    <w:abstractNumId w:val="8"/>
  </w:num>
  <w:num w:numId="36" w16cid:durableId="2936013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0505D"/>
    <w:rsid w:val="000057D8"/>
    <w:rsid w:val="00005CE8"/>
    <w:rsid w:val="00006ECC"/>
    <w:rsid w:val="0002454C"/>
    <w:rsid w:val="00026421"/>
    <w:rsid w:val="00043819"/>
    <w:rsid w:val="00053D6A"/>
    <w:rsid w:val="0006439C"/>
    <w:rsid w:val="00067726"/>
    <w:rsid w:val="000745D4"/>
    <w:rsid w:val="000766EA"/>
    <w:rsid w:val="00077FCE"/>
    <w:rsid w:val="0009445F"/>
    <w:rsid w:val="0009796B"/>
    <w:rsid w:val="000A71E5"/>
    <w:rsid w:val="000B29D6"/>
    <w:rsid w:val="000B4827"/>
    <w:rsid w:val="000D08A5"/>
    <w:rsid w:val="000D138C"/>
    <w:rsid w:val="000E2A38"/>
    <w:rsid w:val="000E6307"/>
    <w:rsid w:val="000F12E2"/>
    <w:rsid w:val="00101523"/>
    <w:rsid w:val="00105ED8"/>
    <w:rsid w:val="00113E58"/>
    <w:rsid w:val="00117086"/>
    <w:rsid w:val="00121818"/>
    <w:rsid w:val="00122100"/>
    <w:rsid w:val="00122C8A"/>
    <w:rsid w:val="00123B57"/>
    <w:rsid w:val="00124DD7"/>
    <w:rsid w:val="001466DC"/>
    <w:rsid w:val="0014731B"/>
    <w:rsid w:val="00150549"/>
    <w:rsid w:val="00151FCA"/>
    <w:rsid w:val="00152D22"/>
    <w:rsid w:val="0015655B"/>
    <w:rsid w:val="00161DC6"/>
    <w:rsid w:val="00164309"/>
    <w:rsid w:val="00164CC8"/>
    <w:rsid w:val="00167B69"/>
    <w:rsid w:val="00172A8E"/>
    <w:rsid w:val="00177121"/>
    <w:rsid w:val="00182F0A"/>
    <w:rsid w:val="00183311"/>
    <w:rsid w:val="00185D6A"/>
    <w:rsid w:val="00186568"/>
    <w:rsid w:val="00186EAF"/>
    <w:rsid w:val="00190EC2"/>
    <w:rsid w:val="00193AF7"/>
    <w:rsid w:val="001A1937"/>
    <w:rsid w:val="001A7656"/>
    <w:rsid w:val="001B5F78"/>
    <w:rsid w:val="001D406B"/>
    <w:rsid w:val="001D7C86"/>
    <w:rsid w:val="001E3B79"/>
    <w:rsid w:val="001E7903"/>
    <w:rsid w:val="001F6072"/>
    <w:rsid w:val="0020543F"/>
    <w:rsid w:val="00212894"/>
    <w:rsid w:val="00215646"/>
    <w:rsid w:val="00217275"/>
    <w:rsid w:val="00220D8C"/>
    <w:rsid w:val="002242A3"/>
    <w:rsid w:val="00224AE3"/>
    <w:rsid w:val="00227581"/>
    <w:rsid w:val="002328DD"/>
    <w:rsid w:val="00237A59"/>
    <w:rsid w:val="00240098"/>
    <w:rsid w:val="0024250C"/>
    <w:rsid w:val="00242CC6"/>
    <w:rsid w:val="00254B71"/>
    <w:rsid w:val="0026628D"/>
    <w:rsid w:val="002726D7"/>
    <w:rsid w:val="0027271D"/>
    <w:rsid w:val="002868FA"/>
    <w:rsid w:val="0029540E"/>
    <w:rsid w:val="00295613"/>
    <w:rsid w:val="002A5CFC"/>
    <w:rsid w:val="002B43CB"/>
    <w:rsid w:val="002C12E8"/>
    <w:rsid w:val="002C1F6B"/>
    <w:rsid w:val="002C2E37"/>
    <w:rsid w:val="002C34EB"/>
    <w:rsid w:val="002C56A2"/>
    <w:rsid w:val="002D71C2"/>
    <w:rsid w:val="002E06DA"/>
    <w:rsid w:val="002E2188"/>
    <w:rsid w:val="002E3438"/>
    <w:rsid w:val="002E4815"/>
    <w:rsid w:val="002E5A6C"/>
    <w:rsid w:val="002F5F03"/>
    <w:rsid w:val="002F607C"/>
    <w:rsid w:val="00301D88"/>
    <w:rsid w:val="00315006"/>
    <w:rsid w:val="00316EAF"/>
    <w:rsid w:val="0032689E"/>
    <w:rsid w:val="003322AB"/>
    <w:rsid w:val="003324C0"/>
    <w:rsid w:val="0033769A"/>
    <w:rsid w:val="003455A4"/>
    <w:rsid w:val="003478CB"/>
    <w:rsid w:val="0035225F"/>
    <w:rsid w:val="00357AF9"/>
    <w:rsid w:val="00372551"/>
    <w:rsid w:val="00391268"/>
    <w:rsid w:val="00395FFD"/>
    <w:rsid w:val="003A4C02"/>
    <w:rsid w:val="003D28D7"/>
    <w:rsid w:val="003D4537"/>
    <w:rsid w:val="003E0B57"/>
    <w:rsid w:val="003E6555"/>
    <w:rsid w:val="00400395"/>
    <w:rsid w:val="0040453A"/>
    <w:rsid w:val="00406034"/>
    <w:rsid w:val="00416CC9"/>
    <w:rsid w:val="00424025"/>
    <w:rsid w:val="00443C0C"/>
    <w:rsid w:val="0045094C"/>
    <w:rsid w:val="00457249"/>
    <w:rsid w:val="004601DE"/>
    <w:rsid w:val="00467168"/>
    <w:rsid w:val="004846E2"/>
    <w:rsid w:val="0048538E"/>
    <w:rsid w:val="00487440"/>
    <w:rsid w:val="00494E83"/>
    <w:rsid w:val="004A1134"/>
    <w:rsid w:val="004A15E0"/>
    <w:rsid w:val="004A2265"/>
    <w:rsid w:val="004A2CB5"/>
    <w:rsid w:val="004B2B53"/>
    <w:rsid w:val="004B4720"/>
    <w:rsid w:val="004B65FA"/>
    <w:rsid w:val="004C5403"/>
    <w:rsid w:val="004C5F34"/>
    <w:rsid w:val="004C6E7E"/>
    <w:rsid w:val="004D3666"/>
    <w:rsid w:val="004F639F"/>
    <w:rsid w:val="00500D28"/>
    <w:rsid w:val="0050173B"/>
    <w:rsid w:val="00502662"/>
    <w:rsid w:val="00517BF8"/>
    <w:rsid w:val="0052514D"/>
    <w:rsid w:val="00526896"/>
    <w:rsid w:val="0052772A"/>
    <w:rsid w:val="005331BD"/>
    <w:rsid w:val="0054075A"/>
    <w:rsid w:val="005412BE"/>
    <w:rsid w:val="005521AD"/>
    <w:rsid w:val="005575F6"/>
    <w:rsid w:val="0056066E"/>
    <w:rsid w:val="00563F37"/>
    <w:rsid w:val="00567FD8"/>
    <w:rsid w:val="0057088D"/>
    <w:rsid w:val="00575C60"/>
    <w:rsid w:val="00582609"/>
    <w:rsid w:val="00582EB2"/>
    <w:rsid w:val="00590B20"/>
    <w:rsid w:val="0059758E"/>
    <w:rsid w:val="005A1065"/>
    <w:rsid w:val="005B7295"/>
    <w:rsid w:val="005C4D50"/>
    <w:rsid w:val="005D08B5"/>
    <w:rsid w:val="005D1871"/>
    <w:rsid w:val="005E0A26"/>
    <w:rsid w:val="005E5841"/>
    <w:rsid w:val="00600D65"/>
    <w:rsid w:val="00602BFC"/>
    <w:rsid w:val="00605E6A"/>
    <w:rsid w:val="0060655F"/>
    <w:rsid w:val="006145F7"/>
    <w:rsid w:val="00615029"/>
    <w:rsid w:val="00621723"/>
    <w:rsid w:val="00627430"/>
    <w:rsid w:val="006303D4"/>
    <w:rsid w:val="0064191E"/>
    <w:rsid w:val="00644996"/>
    <w:rsid w:val="006510D0"/>
    <w:rsid w:val="00652223"/>
    <w:rsid w:val="00660BF2"/>
    <w:rsid w:val="00663C3A"/>
    <w:rsid w:val="006738EC"/>
    <w:rsid w:val="00675195"/>
    <w:rsid w:val="00675B46"/>
    <w:rsid w:val="00675D4B"/>
    <w:rsid w:val="00691BD4"/>
    <w:rsid w:val="00694634"/>
    <w:rsid w:val="00694E03"/>
    <w:rsid w:val="00695BE1"/>
    <w:rsid w:val="006A0AC1"/>
    <w:rsid w:val="006A6050"/>
    <w:rsid w:val="006B6296"/>
    <w:rsid w:val="006C43A2"/>
    <w:rsid w:val="006C5964"/>
    <w:rsid w:val="006D4971"/>
    <w:rsid w:val="006D7758"/>
    <w:rsid w:val="006E5DFF"/>
    <w:rsid w:val="00700013"/>
    <w:rsid w:val="007107F8"/>
    <w:rsid w:val="00721AA1"/>
    <w:rsid w:val="007342F0"/>
    <w:rsid w:val="0073702F"/>
    <w:rsid w:val="00742686"/>
    <w:rsid w:val="00742ED8"/>
    <w:rsid w:val="007446F6"/>
    <w:rsid w:val="0074476A"/>
    <w:rsid w:val="00745544"/>
    <w:rsid w:val="00750E04"/>
    <w:rsid w:val="007620C5"/>
    <w:rsid w:val="00766E45"/>
    <w:rsid w:val="00767EC2"/>
    <w:rsid w:val="0077158C"/>
    <w:rsid w:val="00772877"/>
    <w:rsid w:val="0077463A"/>
    <w:rsid w:val="00780C96"/>
    <w:rsid w:val="00782FAD"/>
    <w:rsid w:val="00791229"/>
    <w:rsid w:val="00792499"/>
    <w:rsid w:val="007A2071"/>
    <w:rsid w:val="007A3432"/>
    <w:rsid w:val="007A42B4"/>
    <w:rsid w:val="007A7B88"/>
    <w:rsid w:val="007B0EA9"/>
    <w:rsid w:val="007B55DB"/>
    <w:rsid w:val="007B6E1D"/>
    <w:rsid w:val="007C1859"/>
    <w:rsid w:val="007C4242"/>
    <w:rsid w:val="007C4D73"/>
    <w:rsid w:val="007D0A59"/>
    <w:rsid w:val="007E32F8"/>
    <w:rsid w:val="007E40C6"/>
    <w:rsid w:val="007E4C90"/>
    <w:rsid w:val="007E4D53"/>
    <w:rsid w:val="007E63F3"/>
    <w:rsid w:val="007F727E"/>
    <w:rsid w:val="00800591"/>
    <w:rsid w:val="0080095B"/>
    <w:rsid w:val="008076FC"/>
    <w:rsid w:val="00820565"/>
    <w:rsid w:val="00825BB6"/>
    <w:rsid w:val="008278A4"/>
    <w:rsid w:val="00830B52"/>
    <w:rsid w:val="00834245"/>
    <w:rsid w:val="00840A24"/>
    <w:rsid w:val="00841E77"/>
    <w:rsid w:val="00842D74"/>
    <w:rsid w:val="00861CBF"/>
    <w:rsid w:val="008700F7"/>
    <w:rsid w:val="00871818"/>
    <w:rsid w:val="008726AF"/>
    <w:rsid w:val="008773A4"/>
    <w:rsid w:val="00884792"/>
    <w:rsid w:val="0088618E"/>
    <w:rsid w:val="0088695D"/>
    <w:rsid w:val="0089272E"/>
    <w:rsid w:val="00896F2A"/>
    <w:rsid w:val="008C198D"/>
    <w:rsid w:val="008D131C"/>
    <w:rsid w:val="008D204E"/>
    <w:rsid w:val="008D4756"/>
    <w:rsid w:val="008D5D8B"/>
    <w:rsid w:val="008E77A9"/>
    <w:rsid w:val="008F1161"/>
    <w:rsid w:val="0090076D"/>
    <w:rsid w:val="0091071F"/>
    <w:rsid w:val="009114F9"/>
    <w:rsid w:val="009430B8"/>
    <w:rsid w:val="009446D5"/>
    <w:rsid w:val="00950554"/>
    <w:rsid w:val="00952841"/>
    <w:rsid w:val="00960A11"/>
    <w:rsid w:val="00967717"/>
    <w:rsid w:val="0096782C"/>
    <w:rsid w:val="009772BD"/>
    <w:rsid w:val="00981C38"/>
    <w:rsid w:val="00986106"/>
    <w:rsid w:val="00987315"/>
    <w:rsid w:val="00993F83"/>
    <w:rsid w:val="009A23F9"/>
    <w:rsid w:val="009A3E7D"/>
    <w:rsid w:val="009C0446"/>
    <w:rsid w:val="009C45BF"/>
    <w:rsid w:val="009C5EC5"/>
    <w:rsid w:val="009E1EC0"/>
    <w:rsid w:val="009E665F"/>
    <w:rsid w:val="009F0515"/>
    <w:rsid w:val="009F735C"/>
    <w:rsid w:val="009F75AC"/>
    <w:rsid w:val="009F76A7"/>
    <w:rsid w:val="009F7774"/>
    <w:rsid w:val="00A006B3"/>
    <w:rsid w:val="00A01548"/>
    <w:rsid w:val="00A01E65"/>
    <w:rsid w:val="00A0480B"/>
    <w:rsid w:val="00A05E7E"/>
    <w:rsid w:val="00A071C9"/>
    <w:rsid w:val="00A07992"/>
    <w:rsid w:val="00A27359"/>
    <w:rsid w:val="00A301D4"/>
    <w:rsid w:val="00A33261"/>
    <w:rsid w:val="00A40A8A"/>
    <w:rsid w:val="00A44562"/>
    <w:rsid w:val="00A56173"/>
    <w:rsid w:val="00A572DC"/>
    <w:rsid w:val="00A66FEB"/>
    <w:rsid w:val="00A74342"/>
    <w:rsid w:val="00A76F51"/>
    <w:rsid w:val="00A77EC4"/>
    <w:rsid w:val="00A83842"/>
    <w:rsid w:val="00A85D94"/>
    <w:rsid w:val="00A867B2"/>
    <w:rsid w:val="00A86A52"/>
    <w:rsid w:val="00A967E8"/>
    <w:rsid w:val="00A97A3C"/>
    <w:rsid w:val="00AA7183"/>
    <w:rsid w:val="00AA77EC"/>
    <w:rsid w:val="00AB6137"/>
    <w:rsid w:val="00AC57D2"/>
    <w:rsid w:val="00AD68A3"/>
    <w:rsid w:val="00AE3EC7"/>
    <w:rsid w:val="00AE587C"/>
    <w:rsid w:val="00AE7AA8"/>
    <w:rsid w:val="00AF2B1D"/>
    <w:rsid w:val="00AF4902"/>
    <w:rsid w:val="00B01BB6"/>
    <w:rsid w:val="00B02C3E"/>
    <w:rsid w:val="00B11C23"/>
    <w:rsid w:val="00B1473E"/>
    <w:rsid w:val="00B22B2A"/>
    <w:rsid w:val="00B30D31"/>
    <w:rsid w:val="00B325AB"/>
    <w:rsid w:val="00B32FED"/>
    <w:rsid w:val="00B4208E"/>
    <w:rsid w:val="00B44E11"/>
    <w:rsid w:val="00B45E94"/>
    <w:rsid w:val="00B538A4"/>
    <w:rsid w:val="00B63415"/>
    <w:rsid w:val="00B6555C"/>
    <w:rsid w:val="00B657E1"/>
    <w:rsid w:val="00B71F15"/>
    <w:rsid w:val="00B81706"/>
    <w:rsid w:val="00B82B83"/>
    <w:rsid w:val="00B930F3"/>
    <w:rsid w:val="00B943D1"/>
    <w:rsid w:val="00B9466E"/>
    <w:rsid w:val="00B95657"/>
    <w:rsid w:val="00B96A34"/>
    <w:rsid w:val="00B97943"/>
    <w:rsid w:val="00BA06CE"/>
    <w:rsid w:val="00BA0756"/>
    <w:rsid w:val="00BB15BB"/>
    <w:rsid w:val="00BB5200"/>
    <w:rsid w:val="00BB5957"/>
    <w:rsid w:val="00BD0BE5"/>
    <w:rsid w:val="00BD77D7"/>
    <w:rsid w:val="00BF13CA"/>
    <w:rsid w:val="00BF2555"/>
    <w:rsid w:val="00BF3CEA"/>
    <w:rsid w:val="00BF4147"/>
    <w:rsid w:val="00C006BB"/>
    <w:rsid w:val="00C011A0"/>
    <w:rsid w:val="00C13C3D"/>
    <w:rsid w:val="00C1520D"/>
    <w:rsid w:val="00C16DF2"/>
    <w:rsid w:val="00C347CE"/>
    <w:rsid w:val="00C46046"/>
    <w:rsid w:val="00C47A96"/>
    <w:rsid w:val="00C6461D"/>
    <w:rsid w:val="00C67811"/>
    <w:rsid w:val="00C7311E"/>
    <w:rsid w:val="00C74AF0"/>
    <w:rsid w:val="00C76C19"/>
    <w:rsid w:val="00C81FEA"/>
    <w:rsid w:val="00C84134"/>
    <w:rsid w:val="00C84CC3"/>
    <w:rsid w:val="00C859C4"/>
    <w:rsid w:val="00C938F2"/>
    <w:rsid w:val="00CA085D"/>
    <w:rsid w:val="00CA1C76"/>
    <w:rsid w:val="00CA27BA"/>
    <w:rsid w:val="00CA34DE"/>
    <w:rsid w:val="00CA646B"/>
    <w:rsid w:val="00CA66FE"/>
    <w:rsid w:val="00CB6499"/>
    <w:rsid w:val="00CB7E7C"/>
    <w:rsid w:val="00CC6625"/>
    <w:rsid w:val="00CC6A17"/>
    <w:rsid w:val="00CC74C3"/>
    <w:rsid w:val="00CD2467"/>
    <w:rsid w:val="00CE3054"/>
    <w:rsid w:val="00CE374E"/>
    <w:rsid w:val="00CE3791"/>
    <w:rsid w:val="00D02C03"/>
    <w:rsid w:val="00D03889"/>
    <w:rsid w:val="00D10381"/>
    <w:rsid w:val="00D12C56"/>
    <w:rsid w:val="00D158A8"/>
    <w:rsid w:val="00D17A96"/>
    <w:rsid w:val="00D304C1"/>
    <w:rsid w:val="00D30B8F"/>
    <w:rsid w:val="00D3133D"/>
    <w:rsid w:val="00D363BB"/>
    <w:rsid w:val="00D4566F"/>
    <w:rsid w:val="00D547D7"/>
    <w:rsid w:val="00D7215A"/>
    <w:rsid w:val="00D7286C"/>
    <w:rsid w:val="00D7335B"/>
    <w:rsid w:val="00D74C77"/>
    <w:rsid w:val="00D75659"/>
    <w:rsid w:val="00D8214E"/>
    <w:rsid w:val="00D83E10"/>
    <w:rsid w:val="00D850EF"/>
    <w:rsid w:val="00D8533A"/>
    <w:rsid w:val="00D909E8"/>
    <w:rsid w:val="00D925C3"/>
    <w:rsid w:val="00DA1E55"/>
    <w:rsid w:val="00DA687C"/>
    <w:rsid w:val="00DB667C"/>
    <w:rsid w:val="00DB69C1"/>
    <w:rsid w:val="00DC4A53"/>
    <w:rsid w:val="00DD2209"/>
    <w:rsid w:val="00DD3F2E"/>
    <w:rsid w:val="00DD4BB5"/>
    <w:rsid w:val="00DD53EF"/>
    <w:rsid w:val="00DD78DF"/>
    <w:rsid w:val="00DE29DC"/>
    <w:rsid w:val="00DE30D7"/>
    <w:rsid w:val="00DE3369"/>
    <w:rsid w:val="00DE3F95"/>
    <w:rsid w:val="00DF1259"/>
    <w:rsid w:val="00DF3363"/>
    <w:rsid w:val="00DF3FC6"/>
    <w:rsid w:val="00DF72AC"/>
    <w:rsid w:val="00E00788"/>
    <w:rsid w:val="00E0240A"/>
    <w:rsid w:val="00E0478F"/>
    <w:rsid w:val="00E05197"/>
    <w:rsid w:val="00E06F3B"/>
    <w:rsid w:val="00E11158"/>
    <w:rsid w:val="00E133D4"/>
    <w:rsid w:val="00E301CF"/>
    <w:rsid w:val="00E30C00"/>
    <w:rsid w:val="00E316A8"/>
    <w:rsid w:val="00E32311"/>
    <w:rsid w:val="00E453DC"/>
    <w:rsid w:val="00E46049"/>
    <w:rsid w:val="00E60F62"/>
    <w:rsid w:val="00E626AD"/>
    <w:rsid w:val="00E66F9B"/>
    <w:rsid w:val="00E72C52"/>
    <w:rsid w:val="00E72EF4"/>
    <w:rsid w:val="00E872D2"/>
    <w:rsid w:val="00E95022"/>
    <w:rsid w:val="00E9782F"/>
    <w:rsid w:val="00EA48C9"/>
    <w:rsid w:val="00EA55B0"/>
    <w:rsid w:val="00EB3D0B"/>
    <w:rsid w:val="00EB3F12"/>
    <w:rsid w:val="00EC1584"/>
    <w:rsid w:val="00EC3A8F"/>
    <w:rsid w:val="00EC4E85"/>
    <w:rsid w:val="00EC64F9"/>
    <w:rsid w:val="00EC668B"/>
    <w:rsid w:val="00ED7D16"/>
    <w:rsid w:val="00EF1F06"/>
    <w:rsid w:val="00EF3FAD"/>
    <w:rsid w:val="00EF46E3"/>
    <w:rsid w:val="00F12CB2"/>
    <w:rsid w:val="00F14DBA"/>
    <w:rsid w:val="00F17D5E"/>
    <w:rsid w:val="00F27511"/>
    <w:rsid w:val="00F3151F"/>
    <w:rsid w:val="00F453A0"/>
    <w:rsid w:val="00F460CE"/>
    <w:rsid w:val="00F618B2"/>
    <w:rsid w:val="00F70429"/>
    <w:rsid w:val="00F72722"/>
    <w:rsid w:val="00F7687E"/>
    <w:rsid w:val="00F8127A"/>
    <w:rsid w:val="00F8739D"/>
    <w:rsid w:val="00F90969"/>
    <w:rsid w:val="00F9651B"/>
    <w:rsid w:val="00F97826"/>
    <w:rsid w:val="00FA6108"/>
    <w:rsid w:val="00FB1EDD"/>
    <w:rsid w:val="00FB602D"/>
    <w:rsid w:val="00FB6584"/>
    <w:rsid w:val="00FE01EF"/>
    <w:rsid w:val="00FE0C3B"/>
    <w:rsid w:val="00FE17E8"/>
    <w:rsid w:val="00FE1B58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760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next w:val="Normal"/>
    <w:link w:val="Heading1Char"/>
    <w:qFormat/>
    <w:rsid w:val="0015655B"/>
    <w:pPr>
      <w:keepNext/>
      <w:numPr>
        <w:numId w:val="1"/>
      </w:numPr>
      <w:spacing w:before="0" w:after="60" w:line="36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auto"/>
      <w:kern w:val="32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qFormat/>
    <w:rsid w:val="0015655B"/>
    <w:pPr>
      <w:numPr>
        <w:ilvl w:val="1"/>
        <w:numId w:val="1"/>
      </w:numPr>
      <w:spacing w:before="240" w:after="240" w:line="360" w:lineRule="auto"/>
      <w:contextualSpacing w:val="0"/>
      <w:jc w:val="both"/>
      <w:outlineLvl w:val="1"/>
    </w:pPr>
    <w:rPr>
      <w:rFonts w:ascii="Times New Roman" w:eastAsiaTheme="minorEastAsia" w:hAnsi="Times New Roman" w:cs="Times New Roman"/>
      <w:b/>
      <w:bCs/>
      <w:iCs/>
      <w:sz w:val="24"/>
      <w:szCs w:val="24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qFormat/>
    <w:rsid w:val="0015655B"/>
    <w:pPr>
      <w:numPr>
        <w:ilvl w:val="2"/>
        <w:numId w:val="1"/>
      </w:numPr>
      <w:spacing w:after="0" w:line="360" w:lineRule="auto"/>
      <w:ind w:left="630"/>
      <w:contextualSpacing w:val="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Heading4">
    <w:name w:val="heading 4"/>
    <w:basedOn w:val="Heading3"/>
    <w:next w:val="Normal"/>
    <w:link w:val="Heading4Char"/>
    <w:qFormat/>
    <w:rsid w:val="0015655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15655B"/>
    <w:pPr>
      <w:numPr>
        <w:ilvl w:val="4"/>
        <w:numId w:val="1"/>
      </w:numPr>
      <w:spacing w:before="0" w:after="0" w:line="360" w:lineRule="auto"/>
      <w:outlineLvl w:val="4"/>
    </w:pPr>
    <w:rPr>
      <w:rFonts w:ascii="Times New Roman" w:eastAsia="Times New Roman" w:hAnsi="Times New Roman" w:cs="Times New Roman"/>
      <w:bCs/>
      <w:iCs/>
      <w:color w:val="auto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15655B"/>
    <w:pPr>
      <w:keepNext/>
      <w:numPr>
        <w:ilvl w:val="5"/>
        <w:numId w:val="1"/>
      </w:numPr>
      <w:spacing w:before="0" w:after="0" w:line="360" w:lineRule="auto"/>
      <w:outlineLvl w:val="5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5655B"/>
    <w:rPr>
      <w:rFonts w:ascii="Times New Roman" w:eastAsiaTheme="minorEastAsia" w:hAnsi="Times New Roman" w:cs="Times New Roman"/>
      <w:b/>
      <w:bCs/>
      <w:kern w:val="32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5655B"/>
    <w:rPr>
      <w:rFonts w:ascii="Times New Roman" w:eastAsiaTheme="minorEastAsia" w:hAnsi="Times New Roman" w:cs="Times New Roman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5655B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15655B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rsid w:val="0015655B"/>
    <w:rPr>
      <w:rFonts w:ascii="Times New Roman" w:eastAsia="Times New Roman" w:hAnsi="Times New Roman" w:cs="Times New Roman"/>
      <w:bCs/>
      <w:iCs/>
      <w:sz w:val="24"/>
      <w:szCs w:val="24"/>
      <w:u w:val="single"/>
      <w:lang w:val="ro-RO"/>
    </w:rPr>
  </w:style>
  <w:style w:type="character" w:customStyle="1" w:styleId="Heading6Char">
    <w:name w:val="Heading 6 Char"/>
    <w:basedOn w:val="DefaultParagraphFont"/>
    <w:link w:val="Heading6"/>
    <w:rsid w:val="0015655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aliases w:val="Text Body Char"/>
    <w:link w:val="NoSpacing"/>
    <w:uiPriority w:val="1"/>
    <w:locked/>
    <w:rsid w:val="0015655B"/>
    <w:rPr>
      <w:sz w:val="28"/>
      <w:lang w:eastAsia="en-GB"/>
    </w:rPr>
  </w:style>
  <w:style w:type="paragraph" w:styleId="NoSpacing">
    <w:name w:val="No Spacing"/>
    <w:aliases w:val="Text Body"/>
    <w:basedOn w:val="Normal"/>
    <w:link w:val="NoSpacingChar"/>
    <w:uiPriority w:val="1"/>
    <w:qFormat/>
    <w:rsid w:val="0015655B"/>
    <w:pPr>
      <w:spacing w:before="0" w:after="0" w:line="360" w:lineRule="auto"/>
    </w:pPr>
    <w:rPr>
      <w:rFonts w:asciiTheme="minorHAnsi" w:hAnsiTheme="minorHAnsi" w:cstheme="minorBidi"/>
      <w:color w:val="auto"/>
      <w:sz w:val="28"/>
      <w:lang w:val="en-US" w:eastAsia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,lp1,Heading x1,Lista 1,lp11,Lettre d'introduction,1st level - Bullet List Paragraph"/>
    <w:basedOn w:val="Normal"/>
    <w:link w:val="ListParagraphChar"/>
    <w:uiPriority w:val="99"/>
    <w:qFormat/>
    <w:rsid w:val="0015655B"/>
    <w:pPr>
      <w:spacing w:before="0" w:after="160" w:line="259" w:lineRule="auto"/>
      <w:ind w:left="720"/>
      <w:contextualSpacing/>
      <w:jc w:val="left"/>
    </w:pPr>
    <w:rPr>
      <w:rFonts w:asciiTheme="minorHAnsi" w:hAnsiTheme="minorHAnsi" w:cstheme="minorBidi"/>
      <w:color w:val="auto"/>
      <w:lang w:val="en-GB"/>
    </w:rPr>
  </w:style>
  <w:style w:type="character" w:styleId="Hyperlink">
    <w:name w:val="Hyperlink"/>
    <w:uiPriority w:val="99"/>
    <w:rsid w:val="00DF3FC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71D"/>
    <w:rPr>
      <w:color w:val="605E5C"/>
      <w:shd w:val="clear" w:color="auto" w:fill="E1DFDD"/>
    </w:rPr>
  </w:style>
  <w:style w:type="character" w:customStyle="1" w:styleId="sden">
    <w:name w:val="s_den"/>
    <w:basedOn w:val="DefaultParagraphFont"/>
    <w:rsid w:val="00A967E8"/>
  </w:style>
  <w:style w:type="character" w:customStyle="1" w:styleId="spar">
    <w:name w:val="s_par"/>
    <w:basedOn w:val="DefaultParagraphFont"/>
    <w:rsid w:val="00A967E8"/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lp1 Char,Heading x1 Char,Lista 1 Char,lp11 Char"/>
    <w:link w:val="ListParagraph"/>
    <w:uiPriority w:val="1"/>
    <w:qFormat/>
    <w:locked/>
    <w:rsid w:val="000E6307"/>
    <w:rPr>
      <w:lang w:val="en-GB"/>
    </w:rPr>
  </w:style>
  <w:style w:type="paragraph" w:customStyle="1" w:styleId="doc-ti">
    <w:name w:val="doc-ti"/>
    <w:basedOn w:val="Normal"/>
    <w:rsid w:val="00A97A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50173B"/>
    <w:pPr>
      <w:spacing w:after="0" w:line="240" w:lineRule="auto"/>
    </w:pPr>
    <w:rPr>
      <w:rFonts w:ascii="Trebuchet MS" w:hAnsi="Trebuchet MS" w:cs="Open Sans"/>
      <w:color w:val="000000"/>
      <w:lang w:val="ro-RO"/>
    </w:rPr>
  </w:style>
  <w:style w:type="character" w:customStyle="1" w:styleId="normaltextrun">
    <w:name w:val="normaltextrun"/>
    <w:basedOn w:val="DefaultParagraphFont"/>
    <w:rsid w:val="00BA0756"/>
  </w:style>
  <w:style w:type="character" w:customStyle="1" w:styleId="do1">
    <w:name w:val="do1"/>
    <w:basedOn w:val="DefaultParagraphFont"/>
    <w:rsid w:val="00B45E94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e2donzuge/legea-nr-49-2011-pentru-aprobarea-ordonantei-de-urgenta-a-guvernului-nr-57-2007-privind-regimul-ariilor-naturale-protejate-conservarea-habitatelor-naturale-a-florei-si-faunei-salbatice?d=2023-12-1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ED37E-D6A4-45A6-ACFF-D6369AB9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2023-12-15T04:57:00Z</dcterms:created>
  <dcterms:modified xsi:type="dcterms:W3CDTF">2024-03-28T10:00:00Z</dcterms:modified>
</cp:coreProperties>
</file>